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3A3C2" w14:textId="77777777" w:rsidR="00FC205B" w:rsidRPr="00CD63D9" w:rsidRDefault="00FC205B" w:rsidP="00FC205B">
      <w:pPr>
        <w:rPr>
          <w:b/>
        </w:rPr>
      </w:pPr>
    </w:p>
    <w:p w14:paraId="3DFE2052" w14:textId="77777777" w:rsidR="00D97785" w:rsidRDefault="00D97785" w:rsidP="00D97785">
      <w:r>
        <w:t>Contracts</w:t>
      </w:r>
    </w:p>
    <w:p w14:paraId="592AB145" w14:textId="77777777" w:rsidR="00342E24" w:rsidRDefault="00342E24" w:rsidP="00FC205B">
      <w:pPr>
        <w:rPr>
          <w:b/>
        </w:rPr>
      </w:pPr>
      <w:r w:rsidRPr="00342E24">
        <w:rPr>
          <w:b/>
        </w:rPr>
        <w:t>choice-of-law clauses in contracts…?</w:t>
      </w:r>
    </w:p>
    <w:p w14:paraId="55DF88D8" w14:textId="77777777" w:rsidR="00342E24" w:rsidRDefault="00342E24" w:rsidP="00FC205B">
      <w:pPr>
        <w:rPr>
          <w:b/>
        </w:rPr>
      </w:pPr>
      <w:r>
        <w:rPr>
          <w:b/>
        </w:rPr>
        <w:t>Nothing in 1</w:t>
      </w:r>
      <w:r w:rsidRPr="00342E24">
        <w:rPr>
          <w:b/>
          <w:vertAlign w:val="superscript"/>
        </w:rPr>
        <w:t>st</w:t>
      </w:r>
      <w:r>
        <w:rPr>
          <w:b/>
        </w:rPr>
        <w:t xml:space="preserve"> Rest – we will discuss in connection with the 2</w:t>
      </w:r>
      <w:r w:rsidRPr="00342E24">
        <w:rPr>
          <w:b/>
          <w:vertAlign w:val="superscript"/>
        </w:rPr>
        <w:t>nd</w:t>
      </w:r>
      <w:r>
        <w:rPr>
          <w:b/>
        </w:rPr>
        <w:t xml:space="preserve"> Rest.</w:t>
      </w:r>
    </w:p>
    <w:p w14:paraId="7B91AC11" w14:textId="77777777" w:rsidR="00342E24" w:rsidRPr="001F066F" w:rsidRDefault="00342E24" w:rsidP="00FC205B">
      <w:pPr>
        <w:rPr>
          <w:b/>
        </w:rPr>
      </w:pPr>
    </w:p>
    <w:p w14:paraId="1E831412" w14:textId="77777777" w:rsidR="00FC205B" w:rsidRPr="00CD63D9" w:rsidRDefault="00FC205B" w:rsidP="00FC205B">
      <w:pPr>
        <w:pStyle w:val="ListParagraph"/>
        <w:numPr>
          <w:ilvl w:val="0"/>
          <w:numId w:val="5"/>
        </w:numPr>
      </w:pPr>
      <w:r w:rsidRPr="00CD63D9">
        <w:rPr>
          <w:b/>
        </w:rPr>
        <w:t>Property</w:t>
      </w:r>
    </w:p>
    <w:p w14:paraId="25A5AED0" w14:textId="77777777" w:rsidR="00FC205B" w:rsidRPr="00CD63D9" w:rsidRDefault="00FC205B" w:rsidP="00FC205B">
      <w:pPr>
        <w:pStyle w:val="ListParagraph"/>
        <w:ind w:left="360"/>
        <w:rPr>
          <w:b/>
        </w:rPr>
      </w:pPr>
    </w:p>
    <w:p w14:paraId="603024D9" w14:textId="77777777" w:rsidR="00FC205B" w:rsidRPr="00CD63D9" w:rsidRDefault="00FC205B" w:rsidP="00FC205B">
      <w:pPr>
        <w:pStyle w:val="ListParagraph"/>
        <w:ind w:left="360"/>
      </w:pPr>
      <w:r w:rsidRPr="00CD63D9">
        <w:rPr>
          <w:b/>
          <w:i/>
        </w:rPr>
        <w:t>In re Barrie’s Estate</w:t>
      </w:r>
      <w:r w:rsidRPr="00CD63D9">
        <w:rPr>
          <w:b/>
        </w:rPr>
        <w:t xml:space="preserve"> </w:t>
      </w:r>
      <w:r w:rsidRPr="00CD63D9">
        <w:t>(Iowa 1949)</w:t>
      </w:r>
    </w:p>
    <w:p w14:paraId="32027705" w14:textId="77777777" w:rsidR="00FC205B" w:rsidRPr="00CD63D9" w:rsidRDefault="00FC205B" w:rsidP="00FC205B">
      <w:pPr>
        <w:pStyle w:val="ListParagraph"/>
        <w:ind w:left="360"/>
      </w:pPr>
      <w:r w:rsidRPr="00CD63D9">
        <w:t>Facts:</w:t>
      </w:r>
    </w:p>
    <w:p w14:paraId="239CBAA8" w14:textId="77777777" w:rsidR="00FC205B" w:rsidRPr="00CD63D9" w:rsidRDefault="00FC205B" w:rsidP="00FC205B">
      <w:pPr>
        <w:pStyle w:val="ListParagraph"/>
        <w:numPr>
          <w:ilvl w:val="0"/>
          <w:numId w:val="10"/>
        </w:numPr>
      </w:pPr>
      <w:r w:rsidRPr="00CD63D9">
        <w:t xml:space="preserve">What counts as revocation of a will? </w:t>
      </w:r>
    </w:p>
    <w:p w14:paraId="4EB18F94" w14:textId="77777777" w:rsidR="00FC205B" w:rsidRPr="00CD63D9" w:rsidRDefault="00FC205B" w:rsidP="00FC205B">
      <w:pPr>
        <w:pStyle w:val="ListParagraph"/>
        <w:numPr>
          <w:ilvl w:val="0"/>
          <w:numId w:val="10"/>
        </w:numPr>
      </w:pPr>
      <w:r w:rsidRPr="00CD63D9">
        <w:t>Before the Iowa Court (prev</w:t>
      </w:r>
      <w:r>
        <w:t>iously</w:t>
      </w:r>
      <w:r w:rsidRPr="00CD63D9">
        <w:t xml:space="preserve"> lit</w:t>
      </w:r>
      <w:r>
        <w:t>igated</w:t>
      </w:r>
      <w:r w:rsidRPr="00CD63D9">
        <w:t xml:space="preserve"> in Illinois)</w:t>
      </w:r>
    </w:p>
    <w:p w14:paraId="0CDE04B9" w14:textId="77777777" w:rsidR="00FC205B" w:rsidRPr="00CD63D9" w:rsidRDefault="00FC205B" w:rsidP="00FC205B">
      <w:pPr>
        <w:pStyle w:val="ListParagraph"/>
        <w:numPr>
          <w:ilvl w:val="0"/>
          <w:numId w:val="10"/>
        </w:numPr>
      </w:pPr>
      <w:r w:rsidRPr="00CD63D9">
        <w:t>Parties domiciled in Illinois (all of them)</w:t>
      </w:r>
    </w:p>
    <w:p w14:paraId="3C67EC86" w14:textId="77777777" w:rsidR="00FC205B" w:rsidRPr="00CD63D9" w:rsidRDefault="00FC205B" w:rsidP="00FC205B">
      <w:pPr>
        <w:pStyle w:val="ListParagraph"/>
        <w:numPr>
          <w:ilvl w:val="0"/>
          <w:numId w:val="10"/>
        </w:numPr>
      </w:pPr>
      <w:r w:rsidRPr="00CD63D9">
        <w:t>Decedent wrote and attempted</w:t>
      </w:r>
      <w:r>
        <w:t xml:space="preserve"> to revoke</w:t>
      </w:r>
      <w:r w:rsidRPr="00CD63D9">
        <w:t xml:space="preserve"> will in Illinois</w:t>
      </w:r>
    </w:p>
    <w:p w14:paraId="79E996CF" w14:textId="77777777" w:rsidR="00FC205B" w:rsidRPr="00CD63D9" w:rsidRDefault="00FC205B" w:rsidP="00FC205B">
      <w:pPr>
        <w:pStyle w:val="ListParagraph"/>
        <w:numPr>
          <w:ilvl w:val="0"/>
          <w:numId w:val="10"/>
        </w:numPr>
      </w:pPr>
      <w:r w:rsidRPr="00CD63D9">
        <w:t>Illinois court and Illinois law determining validity of will of what is movables and Illinois real property</w:t>
      </w:r>
    </w:p>
    <w:p w14:paraId="114B8401" w14:textId="77777777" w:rsidR="00FC205B" w:rsidRPr="00CD63D9" w:rsidRDefault="00FC205B" w:rsidP="00FC205B">
      <w:pPr>
        <w:pStyle w:val="ListParagraph"/>
        <w:numPr>
          <w:ilvl w:val="0"/>
          <w:numId w:val="10"/>
        </w:numPr>
      </w:pPr>
      <w:r w:rsidRPr="00CD63D9">
        <w:t>Looks like prev</w:t>
      </w:r>
      <w:r>
        <w:t>ious</w:t>
      </w:r>
      <w:r w:rsidRPr="00CD63D9">
        <w:t xml:space="preserve"> judgment purported to apply to all property. </w:t>
      </w:r>
    </w:p>
    <w:p w14:paraId="1913D722" w14:textId="77777777" w:rsidR="00FC205B" w:rsidRPr="00CD63D9" w:rsidRDefault="00FC205B" w:rsidP="00FC205B">
      <w:pPr>
        <w:pStyle w:val="ListParagraph"/>
        <w:numPr>
          <w:ilvl w:val="1"/>
          <w:numId w:val="10"/>
        </w:numPr>
      </w:pPr>
      <w:r w:rsidRPr="00CD63D9">
        <w:t>Why not binding upon Iowa court? F</w:t>
      </w:r>
      <w:r w:rsidR="006C1B56">
        <w:t xml:space="preserve">ull </w:t>
      </w:r>
      <w:r w:rsidRPr="00CD63D9">
        <w:t>F</w:t>
      </w:r>
      <w:r w:rsidR="006C1B56">
        <w:t xml:space="preserve">aith and </w:t>
      </w:r>
      <w:r w:rsidRPr="00CD63D9">
        <w:t>C</w:t>
      </w:r>
      <w:r w:rsidR="006C1B56">
        <w:t>redit</w:t>
      </w:r>
      <w:r w:rsidRPr="00CD63D9">
        <w:t xml:space="preserve">? </w:t>
      </w:r>
    </w:p>
    <w:p w14:paraId="2930F2BE" w14:textId="77777777" w:rsidR="00FC205B" w:rsidRPr="00CD63D9" w:rsidRDefault="00FC205B" w:rsidP="00FC205B">
      <w:pPr>
        <w:pStyle w:val="ListParagraph"/>
        <w:numPr>
          <w:ilvl w:val="1"/>
          <w:numId w:val="10"/>
        </w:numPr>
      </w:pPr>
      <w:r w:rsidRPr="00CD63D9">
        <w:t>Crude exception to not so iron-clad rule. Real property is the exception. Situs state courts can ignore pr</w:t>
      </w:r>
      <w:r>
        <w:t>ior judgments by other states that purport to act in rem on real property in the situs.</w:t>
      </w:r>
    </w:p>
    <w:p w14:paraId="55DD3020" w14:textId="77777777" w:rsidR="00FC205B" w:rsidRPr="00CD63D9" w:rsidRDefault="00FC205B" w:rsidP="00FC205B">
      <w:pPr>
        <w:pStyle w:val="ListParagraph"/>
        <w:numPr>
          <w:ilvl w:val="0"/>
          <w:numId w:val="10"/>
        </w:numPr>
      </w:pPr>
      <w:r w:rsidRPr="00CD63D9">
        <w:t>Differences in laws: how the will can be voided</w:t>
      </w:r>
    </w:p>
    <w:p w14:paraId="218C11F2" w14:textId="77777777" w:rsidR="00FC205B" w:rsidRPr="00CD63D9" w:rsidRDefault="00FC205B" w:rsidP="00FC205B">
      <w:pPr>
        <w:pStyle w:val="ListParagraph"/>
        <w:numPr>
          <w:ilvl w:val="1"/>
          <w:numId w:val="10"/>
        </w:numPr>
      </w:pPr>
      <w:r w:rsidRPr="00CD63D9">
        <w:t xml:space="preserve">IL: you can just write void (therefore will is invalid and IL property and </w:t>
      </w:r>
      <w:proofErr w:type="spellStart"/>
      <w:r w:rsidRPr="00CD63D9">
        <w:t>personalty</w:t>
      </w:r>
      <w:proofErr w:type="spellEnd"/>
      <w:r w:rsidRPr="00CD63D9">
        <w:t xml:space="preserve"> go in intestate succession)</w:t>
      </w:r>
    </w:p>
    <w:p w14:paraId="15992DFC" w14:textId="77777777" w:rsidR="00FC205B" w:rsidRPr="00CD63D9" w:rsidRDefault="00FC205B" w:rsidP="00FC205B">
      <w:pPr>
        <w:pStyle w:val="ListParagraph"/>
        <w:numPr>
          <w:ilvl w:val="1"/>
          <w:numId w:val="10"/>
        </w:numPr>
      </w:pPr>
      <w:r w:rsidRPr="00CD63D9">
        <w:t>IA: must be witnessed by two persons or destroyed (concern for fraud)</w:t>
      </w:r>
    </w:p>
    <w:p w14:paraId="3085D173" w14:textId="77777777" w:rsidR="00FC205B" w:rsidRPr="00CD63D9" w:rsidRDefault="00FC205B" w:rsidP="00FC205B"/>
    <w:p w14:paraId="18C0E566" w14:textId="77777777" w:rsidR="00924F20" w:rsidRDefault="00924F20" w:rsidP="00FC205B">
      <w:r>
        <w:t>Iowa court applies Iowa law – situs rule</w:t>
      </w:r>
    </w:p>
    <w:p w14:paraId="3B2D2B82" w14:textId="77777777" w:rsidR="00924F20" w:rsidRDefault="00924F20" w:rsidP="00FC205B"/>
    <w:p w14:paraId="4EEAEF92" w14:textId="77777777" w:rsidR="00FC205B" w:rsidRPr="00CD63D9" w:rsidRDefault="00FC205B" w:rsidP="00FC205B">
      <w:r w:rsidRPr="00CD63D9">
        <w:t xml:space="preserve">§ 250. Revocation </w:t>
      </w:r>
      <w:proofErr w:type="gramStart"/>
      <w:r w:rsidRPr="00CD63D9">
        <w:t>Of</w:t>
      </w:r>
      <w:proofErr w:type="gramEnd"/>
      <w:r w:rsidRPr="00CD63D9">
        <w:t xml:space="preserve"> Will Of Land </w:t>
      </w:r>
    </w:p>
    <w:p w14:paraId="25F5899C" w14:textId="77777777" w:rsidR="00FC205B" w:rsidRDefault="00FC205B" w:rsidP="00FC205B">
      <w:pPr>
        <w:pStyle w:val="ListParagraph"/>
        <w:numPr>
          <w:ilvl w:val="0"/>
          <w:numId w:val="10"/>
        </w:numPr>
      </w:pPr>
      <w:r w:rsidRPr="00CD63D9">
        <w:t>The effectiveness of an intended revocation of a will of an interest in land is determined by the law of the state where the land is.</w:t>
      </w:r>
    </w:p>
    <w:p w14:paraId="57ACE9C8" w14:textId="77777777" w:rsidR="00924F20" w:rsidRPr="00CD63D9" w:rsidRDefault="00924F20" w:rsidP="00FC205B">
      <w:pPr>
        <w:pStyle w:val="ListParagraph"/>
        <w:numPr>
          <w:ilvl w:val="0"/>
          <w:numId w:val="10"/>
        </w:numPr>
      </w:pPr>
    </w:p>
    <w:p w14:paraId="1F917BC5" w14:textId="77777777" w:rsidR="00FC205B" w:rsidRDefault="00924F20" w:rsidP="00FC205B">
      <w:r>
        <w:t>But doesn’t this statute answer the case?</w:t>
      </w:r>
    </w:p>
    <w:p w14:paraId="2B45ED70" w14:textId="77777777" w:rsidR="00FC205B" w:rsidRPr="00CD63D9" w:rsidRDefault="00FC205B" w:rsidP="00FC205B">
      <w:r w:rsidRPr="00CD63D9">
        <w:t>§ 633.49 (IA Statute)</w:t>
      </w:r>
    </w:p>
    <w:p w14:paraId="34B2B65C" w14:textId="77777777" w:rsidR="0042035F" w:rsidRDefault="00FC205B" w:rsidP="0042035F">
      <w:pPr>
        <w:pStyle w:val="ListParagraph"/>
        <w:numPr>
          <w:ilvl w:val="0"/>
          <w:numId w:val="10"/>
        </w:numPr>
      </w:pPr>
      <w:r w:rsidRPr="00CD63D9">
        <w:t>“A last will and testament executed without this state in the mode prescribed by the law, either of the place where executed or of the testator's domicile, shall be deemed to be legally executed and shall be of the same force and effect as if executed in the mode prescribed by the laws of this state, provided that such last will and testament is in writing and subscribed by the testator.”</w:t>
      </w:r>
    </w:p>
    <w:p w14:paraId="470AA4A3" w14:textId="77777777" w:rsidR="0042035F" w:rsidRDefault="0042035F" w:rsidP="0042035F"/>
    <w:p w14:paraId="7E5AEA69" w14:textId="77777777" w:rsidR="0042035F" w:rsidRDefault="00E07FA9" w:rsidP="0042035F">
      <w:r>
        <w:t xml:space="preserve">No - in derogation of the common law, so read narrowly. Not about </w:t>
      </w:r>
      <w:r w:rsidR="004A7B10">
        <w:t>revocation.</w:t>
      </w:r>
    </w:p>
    <w:p w14:paraId="00DFBF40" w14:textId="77777777" w:rsidR="004A7B10" w:rsidRDefault="004A7B10" w:rsidP="0042035F"/>
    <w:p w14:paraId="22B8AC87" w14:textId="77777777" w:rsidR="004A7B10" w:rsidRDefault="004A7B10" w:rsidP="0042035F">
      <w:r>
        <w:t xml:space="preserve">This statute is curious anyway – </w:t>
      </w:r>
    </w:p>
    <w:p w14:paraId="21BF8C51" w14:textId="77777777" w:rsidR="004A7B10" w:rsidRDefault="004A7B10" w:rsidP="0042035F"/>
    <w:p w14:paraId="4C76B32A" w14:textId="77777777" w:rsidR="004A7B10" w:rsidRPr="00CD63D9" w:rsidRDefault="004A7B10" w:rsidP="0042035F">
      <w:r w:rsidRPr="004A7B10">
        <w:t>is Se</w:t>
      </w:r>
      <w:r>
        <w:t xml:space="preserve">c. 633.49 a choice-of-law rule, </w:t>
      </w:r>
      <w:r w:rsidRPr="004A7B10">
        <w:t xml:space="preserve">like the rule – </w:t>
      </w:r>
      <w:r>
        <w:t>“</w:t>
      </w:r>
      <w:r w:rsidRPr="004A7B10">
        <w:t>the law of the testator’s domicile at death applies to the validity of a will</w:t>
      </w:r>
      <w:r>
        <w:t>”</w:t>
      </w:r>
    </w:p>
    <w:p w14:paraId="00C42924" w14:textId="77777777" w:rsidR="00FC205B" w:rsidRDefault="00FC205B" w:rsidP="00FC205B">
      <w:pPr>
        <w:pStyle w:val="ListParagraph"/>
      </w:pPr>
    </w:p>
    <w:p w14:paraId="006B01D4" w14:textId="77777777" w:rsidR="004A7B10" w:rsidRDefault="00FE578A" w:rsidP="00FC205B">
      <w:pPr>
        <w:pStyle w:val="ListParagraph"/>
      </w:pPr>
      <w:r>
        <w:lastRenderedPageBreak/>
        <w:t>a</w:t>
      </w:r>
      <w:r w:rsidR="00E209CE">
        <w:t>n Iowa</w:t>
      </w:r>
      <w:r>
        <w:t xml:space="preserve"> choice of law rule that chooses another jurisdiction’s law is really saying </w:t>
      </w:r>
      <w:r w:rsidR="00E209CE">
        <w:t xml:space="preserve">that the other jurisdiction has power – it’s not </w:t>
      </w:r>
      <w:proofErr w:type="spellStart"/>
      <w:r w:rsidR="00E209CE">
        <w:t>iowa’s</w:t>
      </w:r>
      <w:proofErr w:type="spellEnd"/>
      <w:r w:rsidR="00E209CE">
        <w:t xml:space="preserve"> baby</w:t>
      </w:r>
    </w:p>
    <w:p w14:paraId="2431DAE4" w14:textId="77777777" w:rsidR="00E209CE" w:rsidRDefault="00E209CE" w:rsidP="00FC205B">
      <w:pPr>
        <w:pStyle w:val="ListParagraph"/>
      </w:pPr>
    </w:p>
    <w:p w14:paraId="27A716A3" w14:textId="77777777" w:rsidR="00E209CE" w:rsidRDefault="00E209CE" w:rsidP="00FC205B">
      <w:pPr>
        <w:pStyle w:val="ListParagraph"/>
      </w:pPr>
      <w:r>
        <w:t xml:space="preserve">But </w:t>
      </w:r>
      <w:r w:rsidRPr="004A7B10">
        <w:t>Se</w:t>
      </w:r>
      <w:r>
        <w:t xml:space="preserve">c. 633.49 is different. It is an attempt to legally regulate wills, but because people often assume that the law of their location or their domicile applies, this law incorporates those standards to protect their expectations. Not a choice of law rule at all. </w:t>
      </w:r>
    </w:p>
    <w:p w14:paraId="501C2013" w14:textId="77777777" w:rsidR="00E209CE" w:rsidRDefault="00E209CE" w:rsidP="00FC205B">
      <w:pPr>
        <w:pStyle w:val="ListParagraph"/>
      </w:pPr>
    </w:p>
    <w:p w14:paraId="62076B94" w14:textId="77777777" w:rsidR="00E058A4" w:rsidRDefault="00E209CE" w:rsidP="00E058A4">
      <w:pPr>
        <w:pStyle w:val="ListParagraph"/>
      </w:pPr>
      <w:r>
        <w:t>This becomes important</w:t>
      </w:r>
      <w:r w:rsidR="00E058A4">
        <w:t xml:space="preserve"> for other courts</w:t>
      </w:r>
    </w:p>
    <w:p w14:paraId="51B6F9DC" w14:textId="77777777" w:rsidR="00E058A4" w:rsidRDefault="00E058A4" w:rsidP="00E058A4">
      <w:pPr>
        <w:pStyle w:val="ListParagraph"/>
      </w:pPr>
      <w:r w:rsidRPr="00E058A4">
        <w:t>imagine that an Illinois court was deciding the case according to Iowa law</w:t>
      </w:r>
      <w:r w:rsidRPr="00E058A4">
        <w:br/>
      </w:r>
      <w:r w:rsidRPr="00E058A4">
        <w:br/>
        <w:t>would it take Sec. 633.49 into account?</w:t>
      </w:r>
      <w:r>
        <w:t xml:space="preserve"> </w:t>
      </w:r>
    </w:p>
    <w:p w14:paraId="739C58BE" w14:textId="77777777" w:rsidR="00E058A4" w:rsidRDefault="00E058A4" w:rsidP="00E058A4">
      <w:pPr>
        <w:pStyle w:val="ListParagraph"/>
      </w:pPr>
      <w:r>
        <w:t>If it was a choice of law rule, the general view is no</w:t>
      </w:r>
    </w:p>
    <w:p w14:paraId="50055979" w14:textId="77777777" w:rsidR="00E058A4" w:rsidRDefault="00E058A4" w:rsidP="00E058A4">
      <w:pPr>
        <w:pStyle w:val="ListParagraph"/>
      </w:pPr>
    </w:p>
    <w:p w14:paraId="784658E3" w14:textId="77777777" w:rsidR="00E058A4" w:rsidRDefault="00E058A4" w:rsidP="00E058A4">
      <w:pPr>
        <w:pStyle w:val="ListParagraph"/>
      </w:pPr>
      <w:r>
        <w:t xml:space="preserve">BUT if it incorporated other states standards into Iowa law, yes </w:t>
      </w:r>
      <w:r w:rsidR="00CC2C1F">
        <w:t>–</w:t>
      </w:r>
      <w:r>
        <w:t xml:space="preserve"> </w:t>
      </w:r>
    </w:p>
    <w:p w14:paraId="3DCCE5D1" w14:textId="77777777" w:rsidR="00CC2C1F" w:rsidRDefault="00CC2C1F" w:rsidP="00E058A4">
      <w:pPr>
        <w:pStyle w:val="ListParagraph"/>
      </w:pPr>
      <w:r>
        <w:t xml:space="preserve">This </w:t>
      </w:r>
      <w:r w:rsidR="00C8062E">
        <w:t>Illinois</w:t>
      </w:r>
      <w:r>
        <w:t xml:space="preserve"> court might use Illinois standards because Iowa law </w:t>
      </w:r>
      <w:r w:rsidR="00C8062E">
        <w:t>incorporated</w:t>
      </w:r>
      <w:r>
        <w:t xml:space="preserve"> them</w:t>
      </w:r>
    </w:p>
    <w:p w14:paraId="78994562" w14:textId="77777777" w:rsidR="00FE578A" w:rsidRPr="00CD63D9" w:rsidRDefault="00FE578A" w:rsidP="00FC205B">
      <w:pPr>
        <w:pStyle w:val="ListParagraph"/>
      </w:pPr>
    </w:p>
    <w:p w14:paraId="2B07C53A" w14:textId="77777777" w:rsidR="00FC205B" w:rsidRPr="00CD63D9" w:rsidRDefault="00FC205B" w:rsidP="00FC205B">
      <w:pPr>
        <w:pStyle w:val="ListParagraph"/>
        <w:ind w:left="0"/>
      </w:pPr>
      <w:r>
        <w:t>Situs state’s law d</w:t>
      </w:r>
      <w:r w:rsidRPr="00CD63D9">
        <w:t>etermines a lot of other stuff, e.g. Dower, etc.</w:t>
      </w:r>
    </w:p>
    <w:p w14:paraId="64260907" w14:textId="77777777" w:rsidR="00FC205B" w:rsidRPr="00CD63D9" w:rsidRDefault="00FC205B" w:rsidP="00FC205B"/>
    <w:p w14:paraId="22352BE9" w14:textId="77777777" w:rsidR="00FC205B" w:rsidRPr="00CD63D9" w:rsidRDefault="00FC205B" w:rsidP="00FC205B">
      <w:r w:rsidRPr="00CD63D9">
        <w:t>Exercise 1:</w:t>
      </w:r>
    </w:p>
    <w:p w14:paraId="6CE23F5E" w14:textId="77777777" w:rsidR="00FC205B" w:rsidRPr="00CD63D9" w:rsidRDefault="00FC205B" w:rsidP="00FC205B">
      <w:pPr>
        <w:numPr>
          <w:ilvl w:val="0"/>
          <w:numId w:val="11"/>
        </w:numPr>
      </w:pPr>
      <w:r w:rsidRPr="00CD63D9">
        <w:t>Husband dies intestate in Illinois</w:t>
      </w:r>
    </w:p>
    <w:p w14:paraId="3EA5DC0E" w14:textId="77777777" w:rsidR="00FC205B" w:rsidRPr="00CD63D9" w:rsidRDefault="00FC205B" w:rsidP="00FC205B">
      <w:pPr>
        <w:numPr>
          <w:ilvl w:val="0"/>
          <w:numId w:val="11"/>
        </w:numPr>
      </w:pPr>
      <w:r w:rsidRPr="00CD63D9">
        <w:t>Husband owns land in Iowa and Nebraska</w:t>
      </w:r>
    </w:p>
    <w:p w14:paraId="7BF7D5EE" w14:textId="77777777" w:rsidR="00FC205B" w:rsidRPr="00CD63D9" w:rsidRDefault="00FC205B" w:rsidP="00FC205B">
      <w:pPr>
        <w:numPr>
          <w:ilvl w:val="0"/>
          <w:numId w:val="11"/>
        </w:numPr>
      </w:pPr>
      <w:r w:rsidRPr="00CD63D9">
        <w:t>Under Iowa law, wife gets all property of husband</w:t>
      </w:r>
    </w:p>
    <w:p w14:paraId="6DD70B49" w14:textId="77777777" w:rsidR="00FC205B" w:rsidRPr="00CD63D9" w:rsidRDefault="00FC205B" w:rsidP="00FC205B">
      <w:pPr>
        <w:numPr>
          <w:ilvl w:val="0"/>
          <w:numId w:val="11"/>
        </w:numPr>
      </w:pPr>
      <w:r w:rsidRPr="00CD63D9">
        <w:t>Under Nebraska law, wife gets ½ - rest goes to children</w:t>
      </w:r>
    </w:p>
    <w:p w14:paraId="6DD8EB39" w14:textId="77777777" w:rsidR="00FC205B" w:rsidRPr="00CD63D9" w:rsidRDefault="00FC205B" w:rsidP="00FC205B">
      <w:pPr>
        <w:numPr>
          <w:ilvl w:val="0"/>
          <w:numId w:val="11"/>
        </w:numPr>
      </w:pPr>
      <w:r w:rsidRPr="00CD63D9">
        <w:t>Who gets what?</w:t>
      </w:r>
    </w:p>
    <w:p w14:paraId="35C4E5B7" w14:textId="77777777" w:rsidR="00FC205B" w:rsidRPr="00CD63D9" w:rsidRDefault="00FC205B" w:rsidP="00FC205B">
      <w:pPr>
        <w:numPr>
          <w:ilvl w:val="1"/>
          <w:numId w:val="11"/>
        </w:numPr>
      </w:pPr>
      <w:r w:rsidRPr="00CD63D9">
        <w:t>Wife gets everything in IA and half of what’s in NE</w:t>
      </w:r>
    </w:p>
    <w:p w14:paraId="5DAD68A2" w14:textId="77777777" w:rsidR="00FC205B" w:rsidRPr="00CD63D9" w:rsidRDefault="00FC205B" w:rsidP="00FC205B"/>
    <w:p w14:paraId="6093EFCF" w14:textId="77777777" w:rsidR="00FC205B" w:rsidRPr="00CD63D9" w:rsidRDefault="00FC205B" w:rsidP="00FC205B">
      <w:pPr>
        <w:rPr>
          <w:b/>
        </w:rPr>
      </w:pPr>
      <w:r w:rsidRPr="00CD63D9">
        <w:rPr>
          <w:b/>
        </w:rPr>
        <w:t>Immovables:</w:t>
      </w:r>
    </w:p>
    <w:p w14:paraId="2663B3B0" w14:textId="15C00569" w:rsidR="00FC205B" w:rsidRPr="00CD63D9" w:rsidRDefault="00FC205B" w:rsidP="00FC205B">
      <w:pPr>
        <w:numPr>
          <w:ilvl w:val="0"/>
          <w:numId w:val="11"/>
        </w:numPr>
      </w:pPr>
      <w:r w:rsidRPr="00CD63D9">
        <w:t>Distinction drawn in the first r</w:t>
      </w:r>
      <w:r w:rsidR="008D5BF2">
        <w:t>e</w:t>
      </w:r>
      <w:r w:rsidRPr="00CD63D9">
        <w:t>st between movables and immovable</w:t>
      </w:r>
      <w:r w:rsidR="00C8062E">
        <w:t>s</w:t>
      </w:r>
    </w:p>
    <w:p w14:paraId="59F13875" w14:textId="77777777" w:rsidR="00FC205B" w:rsidRDefault="00FC205B" w:rsidP="00FC205B">
      <w:pPr>
        <w:numPr>
          <w:ilvl w:val="0"/>
          <w:numId w:val="11"/>
        </w:numPr>
      </w:pPr>
      <w:r w:rsidRPr="00CD63D9">
        <w:t xml:space="preserve">Immovables include real property, but also </w:t>
      </w:r>
      <w:r>
        <w:t xml:space="preserve">some </w:t>
      </w:r>
      <w:r w:rsidRPr="00CD63D9">
        <w:t xml:space="preserve">things that are considered </w:t>
      </w:r>
      <w:proofErr w:type="spellStart"/>
      <w:r w:rsidRPr="00CD63D9">
        <w:t>personalty</w:t>
      </w:r>
      <w:proofErr w:type="spellEnd"/>
      <w:r>
        <w:t xml:space="preserve">, </w:t>
      </w:r>
      <w:proofErr w:type="spellStart"/>
      <w:r>
        <w:t>esp</w:t>
      </w:r>
      <w:proofErr w:type="spellEnd"/>
      <w:r>
        <w:t xml:space="preserve"> leaseholds</w:t>
      </w:r>
    </w:p>
    <w:p w14:paraId="160FD253" w14:textId="77777777" w:rsidR="00C8062E" w:rsidRPr="00CD63D9" w:rsidRDefault="00C8062E" w:rsidP="00FC205B">
      <w:pPr>
        <w:numPr>
          <w:ilvl w:val="0"/>
          <w:numId w:val="11"/>
        </w:numPr>
      </w:pPr>
    </w:p>
    <w:p w14:paraId="78046A41" w14:textId="77777777" w:rsidR="00FC205B" w:rsidRDefault="00C8062E" w:rsidP="00FC205B">
      <w:r w:rsidRPr="00C8062E">
        <w:t xml:space="preserve">why have the </w:t>
      </w:r>
      <w:proofErr w:type="spellStart"/>
      <w:r w:rsidRPr="00C8062E">
        <w:t>lex</w:t>
      </w:r>
      <w:proofErr w:type="spellEnd"/>
      <w:r w:rsidRPr="00C8062E">
        <w:t xml:space="preserve"> loci rei </w:t>
      </w:r>
      <w:proofErr w:type="spellStart"/>
      <w:r w:rsidRPr="00C8062E">
        <w:t>sitae</w:t>
      </w:r>
      <w:proofErr w:type="spellEnd"/>
      <w:r w:rsidRPr="00C8062E">
        <w:t xml:space="preserve"> approach?</w:t>
      </w:r>
    </w:p>
    <w:p w14:paraId="5C6D30FA" w14:textId="77777777" w:rsidR="00C8062E" w:rsidRPr="00CD63D9" w:rsidRDefault="00C8062E" w:rsidP="00FC205B"/>
    <w:p w14:paraId="63FCE047" w14:textId="77777777" w:rsidR="00FC205B" w:rsidRPr="00CD63D9" w:rsidRDefault="00FC205B" w:rsidP="00FC205B">
      <w:r w:rsidRPr="00EE50EF">
        <w:rPr>
          <w:b/>
        </w:rPr>
        <w:t>Early draft of 2</w:t>
      </w:r>
      <w:r w:rsidRPr="00EE50EF">
        <w:rPr>
          <w:b/>
          <w:vertAlign w:val="superscript"/>
        </w:rPr>
        <w:t>nd</w:t>
      </w:r>
      <w:r w:rsidRPr="00EE50EF">
        <w:rPr>
          <w:b/>
        </w:rPr>
        <w:t xml:space="preserve"> Restatement:</w:t>
      </w:r>
      <w:r w:rsidRPr="00CD63D9">
        <w:br/>
        <w:t>First, land and things attached to the land are within the exclusive control of the state in which they are situated, and the officials of that state are the only ones who can lawfully deal with them physically. Since interests in immovables cannot be affected without the consent of the state of the situs, it is natural that the latter’s law should be applied by the courts of other states. The second reason is that immovables are of greatest concern to the state in which they are situated; it is therefore proper that the law of this state should be applied to them. The third reason is to be found in the demands of certainty and convenience…</w:t>
      </w:r>
    </w:p>
    <w:p w14:paraId="7734EE7D" w14:textId="77777777" w:rsidR="00FC205B" w:rsidRPr="00CD63D9" w:rsidRDefault="00FC205B" w:rsidP="00FC205B"/>
    <w:p w14:paraId="44AE246D" w14:textId="77777777" w:rsidR="00FC205B" w:rsidRPr="00CD63D9" w:rsidRDefault="00FC205B" w:rsidP="00FC205B">
      <w:pPr>
        <w:numPr>
          <w:ilvl w:val="0"/>
          <w:numId w:val="12"/>
        </w:numPr>
      </w:pPr>
      <w:r w:rsidRPr="00CD63D9">
        <w:t xml:space="preserve">First argument: power—no other state can control the property (except other states have some capacity, could issue judgment </w:t>
      </w:r>
      <w:r w:rsidR="002B5D21">
        <w:t xml:space="preserve">in </w:t>
      </w:r>
      <w:proofErr w:type="spellStart"/>
      <w:r w:rsidR="002B5D21">
        <w:t>personam</w:t>
      </w:r>
      <w:proofErr w:type="spellEnd"/>
      <w:r w:rsidRPr="00CD63D9">
        <w:t xml:space="preserve"> </w:t>
      </w:r>
      <w:r w:rsidR="004F4634">
        <w:t>concerning the property that the situs state would have to respect</w:t>
      </w:r>
      <w:r w:rsidRPr="00CD63D9">
        <w:t>)</w:t>
      </w:r>
    </w:p>
    <w:p w14:paraId="21F77D42" w14:textId="77777777" w:rsidR="00FC205B" w:rsidRDefault="00FC205B" w:rsidP="00FC205B"/>
    <w:p w14:paraId="2E8D21DF" w14:textId="77777777" w:rsidR="004F4634" w:rsidRPr="00CD63D9" w:rsidRDefault="004F4634" w:rsidP="00FC205B">
      <w:r>
        <w:lastRenderedPageBreak/>
        <w:t xml:space="preserve">Is it true that the situs state is really the one with the greatest interest </w:t>
      </w:r>
      <w:r w:rsidR="00EC70BD">
        <w:t>in</w:t>
      </w:r>
      <w:r>
        <w:t xml:space="preserve"> its law applying…?</w:t>
      </w:r>
    </w:p>
    <w:p w14:paraId="77593A21" w14:textId="77777777" w:rsidR="00FC205B" w:rsidRPr="00CD63D9" w:rsidRDefault="00FC205B" w:rsidP="00FC205B">
      <w:r w:rsidRPr="00CD63D9">
        <w:rPr>
          <w:b/>
          <w:i/>
        </w:rPr>
        <w:t>Miller v. Lucks</w:t>
      </w:r>
      <w:r w:rsidRPr="00CD63D9">
        <w:t xml:space="preserve"> (Miss. 1948)</w:t>
      </w:r>
    </w:p>
    <w:p w14:paraId="35180730" w14:textId="77777777" w:rsidR="00FC205B" w:rsidRPr="00CD63D9" w:rsidRDefault="00FC205B" w:rsidP="00FC205B">
      <w:r w:rsidRPr="00CD63D9">
        <w:t>Facts:</w:t>
      </w:r>
    </w:p>
    <w:p w14:paraId="75D8985F" w14:textId="77777777" w:rsidR="00FC205B" w:rsidRPr="00CD63D9" w:rsidRDefault="00FC205B" w:rsidP="00FC205B">
      <w:pPr>
        <w:numPr>
          <w:ilvl w:val="0"/>
          <w:numId w:val="12"/>
        </w:numPr>
      </w:pPr>
      <w:r w:rsidRPr="00CD63D9">
        <w:t xml:space="preserve">A white man and black woman (originally from Mississippi) live in Illinois and eventually marry there. </w:t>
      </w:r>
    </w:p>
    <w:p w14:paraId="115A6FD9" w14:textId="77777777" w:rsidR="00FC205B" w:rsidRPr="00CD63D9" w:rsidRDefault="00FC205B" w:rsidP="00FC205B">
      <w:pPr>
        <w:numPr>
          <w:ilvl w:val="0"/>
          <w:numId w:val="12"/>
        </w:numPr>
      </w:pPr>
      <w:r w:rsidRPr="00CD63D9">
        <w:t xml:space="preserve">The marriage is valid under Illinois, but not Mississippi, law. </w:t>
      </w:r>
    </w:p>
    <w:p w14:paraId="55818AB5" w14:textId="77777777" w:rsidR="00FC205B" w:rsidRPr="00CD63D9" w:rsidRDefault="00FC205B" w:rsidP="00FC205B">
      <w:pPr>
        <w:numPr>
          <w:ilvl w:val="0"/>
          <w:numId w:val="12"/>
        </w:numPr>
      </w:pPr>
      <w:r w:rsidRPr="00CD63D9">
        <w:t xml:space="preserve">Mississippi does not, in general, recognize interracial marriages even if they are valid under the laws of the state where the marriage was celebrated. </w:t>
      </w:r>
    </w:p>
    <w:p w14:paraId="65B32867" w14:textId="77777777" w:rsidR="00FC205B" w:rsidRPr="00CD63D9" w:rsidRDefault="00FC205B" w:rsidP="00FC205B">
      <w:pPr>
        <w:numPr>
          <w:ilvl w:val="0"/>
          <w:numId w:val="12"/>
        </w:numPr>
      </w:pPr>
      <w:r w:rsidRPr="00CD63D9">
        <w:t>The woman dies and the husband claims a husband's interest in Mississippi property owned by the wife.</w:t>
      </w:r>
    </w:p>
    <w:p w14:paraId="2521F1C7" w14:textId="77777777" w:rsidR="00FC205B" w:rsidRPr="00CD63D9" w:rsidRDefault="00FC205B" w:rsidP="00FC205B">
      <w:pPr>
        <w:numPr>
          <w:ilvl w:val="1"/>
          <w:numId w:val="12"/>
        </w:numPr>
      </w:pPr>
      <w:r w:rsidRPr="00CD63D9">
        <w:t xml:space="preserve">MS </w:t>
      </w:r>
      <w:proofErr w:type="spellStart"/>
      <w:r w:rsidRPr="00CD63D9">
        <w:t>SCt</w:t>
      </w:r>
      <w:proofErr w:type="spellEnd"/>
      <w:r w:rsidRPr="00CD63D9">
        <w:t xml:space="preserve"> concludes they don’t have an interest in their law</w:t>
      </w:r>
      <w:r w:rsidR="00EC70BD">
        <w:t xml:space="preserve"> applying</w:t>
      </w:r>
      <w:r w:rsidRPr="00CD63D9">
        <w:t xml:space="preserve"> (even though they hate interracial marriage). This could have been done through a will, the fact that the property goes to him is really no skin </w:t>
      </w:r>
      <w:r w:rsidR="00CC76C4">
        <w:t>off</w:t>
      </w:r>
      <w:r w:rsidRPr="00CD63D9">
        <w:t xml:space="preserve"> their nose. </w:t>
      </w:r>
    </w:p>
    <w:p w14:paraId="22452A86" w14:textId="77777777" w:rsidR="00FC205B" w:rsidRDefault="00FC205B" w:rsidP="00FC205B">
      <w:pPr>
        <w:numPr>
          <w:ilvl w:val="1"/>
          <w:numId w:val="12"/>
        </w:numPr>
      </w:pPr>
      <w:r w:rsidRPr="00CD63D9">
        <w:t xml:space="preserve">The situs state just isn’t really interested. </w:t>
      </w:r>
    </w:p>
    <w:p w14:paraId="5E5791D8" w14:textId="77777777" w:rsidR="008D5BF2" w:rsidRDefault="008D5BF2" w:rsidP="008D5BF2"/>
    <w:p w14:paraId="706B62BB" w14:textId="77777777" w:rsidR="008D5BF2" w:rsidRDefault="008D5BF2" w:rsidP="008D5BF2"/>
    <w:p w14:paraId="62B79100" w14:textId="3BBCCA25" w:rsidR="008D5BF2" w:rsidRDefault="008D5BF2" w:rsidP="008D5BF2">
      <w:r>
        <w:t>another</w:t>
      </w:r>
      <w:r>
        <w:t xml:space="preserve"> justification is that it allows for certainty in a title search – always know your own law applies</w:t>
      </w:r>
    </w:p>
    <w:p w14:paraId="37428A96" w14:textId="77777777" w:rsidR="008D5BF2" w:rsidRDefault="008D5BF2" w:rsidP="008D5BF2"/>
    <w:p w14:paraId="0ECB7150" w14:textId="77777777" w:rsidR="008D5BF2" w:rsidRDefault="008D5BF2" w:rsidP="008D5BF2">
      <w:r>
        <w:t xml:space="preserve">Green is skeptical – if Iowa </w:t>
      </w:r>
      <w:proofErr w:type="spellStart"/>
      <w:r>
        <w:t>ct</w:t>
      </w:r>
      <w:proofErr w:type="spellEnd"/>
      <w:r>
        <w:t xml:space="preserve"> in in re Barrie had applied Ill law, it would have been expressed in a judgment and that judgment would be recorded, so it would be easy to see in a title search</w:t>
      </w:r>
    </w:p>
    <w:p w14:paraId="2DC6D538" w14:textId="77777777" w:rsidR="008D5BF2" w:rsidRDefault="008D5BF2" w:rsidP="008D5BF2"/>
    <w:p w14:paraId="3FEE7FF0" w14:textId="77777777" w:rsidR="008D5BF2" w:rsidRDefault="008D5BF2" w:rsidP="008D5BF2">
      <w:proofErr w:type="gramStart"/>
      <w:r>
        <w:t>Also</w:t>
      </w:r>
      <w:proofErr w:type="gramEnd"/>
      <w:r>
        <w:t xml:space="preserve"> suggestion that </w:t>
      </w:r>
      <w:r w:rsidRPr="003C0B43">
        <w:t>situs state most</w:t>
      </w:r>
      <w:r>
        <w:t xml:space="preserve"> interested in its law applying</w:t>
      </w:r>
      <w:r w:rsidRPr="003C0B43">
        <w:br/>
        <w:t>is it most interested in Barrie?</w:t>
      </w:r>
    </w:p>
    <w:p w14:paraId="3BAEF5AD" w14:textId="77777777" w:rsidR="008D5BF2" w:rsidRDefault="008D5BF2" w:rsidP="008D5BF2">
      <w:r>
        <w:t>Iowa rule (no valid revocation) has as its purpose worries about fraud – but effects of fraud would be on Illinoisans</w:t>
      </w:r>
    </w:p>
    <w:p w14:paraId="4213BF5F" w14:textId="77777777" w:rsidR="008D5BF2" w:rsidRDefault="008D5BF2" w:rsidP="008D5BF2"/>
    <w:p w14:paraId="0AA16AF8" w14:textId="77777777" w:rsidR="008D5BF2" w:rsidRDefault="008D5BF2" w:rsidP="008D5BF2">
      <w:r>
        <w:t>Ill rule (valid revocation) has as its purpose is vindicating testator’s intent – and testator is Illinoisan as are the beneficiaries of her intent</w:t>
      </w:r>
    </w:p>
    <w:p w14:paraId="6D915C32" w14:textId="77777777" w:rsidR="008D5BF2" w:rsidRDefault="008D5BF2" w:rsidP="008D5BF2"/>
    <w:p w14:paraId="7C8ADB87" w14:textId="77777777" w:rsidR="008D5BF2" w:rsidRDefault="008D5BF2" w:rsidP="008D5BF2">
      <w:r>
        <w:t>So Ill is more interested</w:t>
      </w:r>
    </w:p>
    <w:p w14:paraId="7614C380" w14:textId="77777777" w:rsidR="008D5BF2" w:rsidRDefault="008D5BF2" w:rsidP="008D5BF2"/>
    <w:p w14:paraId="159CF047" w14:textId="77777777" w:rsidR="008D5BF2" w:rsidRDefault="008D5BF2" w:rsidP="008D5BF2">
      <w:r>
        <w:t>Also claim is that the situs rule is clearer – but that is not the case if 1</w:t>
      </w:r>
      <w:r w:rsidRPr="00802754">
        <w:rPr>
          <w:vertAlign w:val="superscript"/>
        </w:rPr>
        <w:t>st</w:t>
      </w:r>
      <w:r>
        <w:t xml:space="preserve"> Rest </w:t>
      </w:r>
      <w:proofErr w:type="spellStart"/>
      <w:r>
        <w:t>cts</w:t>
      </w:r>
      <w:proofErr w:type="spellEnd"/>
      <w:r>
        <w:t xml:space="preserve"> use characterization tricks, misuse public policy exception etc. </w:t>
      </w:r>
    </w:p>
    <w:p w14:paraId="40BA8120" w14:textId="77777777" w:rsidR="008D5BF2" w:rsidRDefault="008D5BF2" w:rsidP="008D5BF2">
      <w:r>
        <w:t>and even honest characterization problems occur</w:t>
      </w:r>
    </w:p>
    <w:p w14:paraId="4DF87E58" w14:textId="77777777" w:rsidR="008D5BF2" w:rsidRDefault="008D5BF2" w:rsidP="008D5BF2"/>
    <w:p w14:paraId="5113C804" w14:textId="77777777" w:rsidR="008D5BF2" w:rsidRPr="00802754" w:rsidRDefault="008D5BF2" w:rsidP="008D5BF2">
      <w:pPr>
        <w:numPr>
          <w:ilvl w:val="0"/>
          <w:numId w:val="17"/>
        </w:numPr>
      </w:pPr>
      <w:r>
        <w:t xml:space="preserve">e.g. </w:t>
      </w:r>
      <w:r w:rsidRPr="00802754">
        <w:t xml:space="preserve">Massachusetts (but not New Hampshire) has a law preventing wives from contracting with their husbands. </w:t>
      </w:r>
    </w:p>
    <w:p w14:paraId="7EED1751" w14:textId="77777777" w:rsidR="008D5BF2" w:rsidRPr="00802754" w:rsidRDefault="008D5BF2" w:rsidP="008D5BF2">
      <w:pPr>
        <w:numPr>
          <w:ilvl w:val="0"/>
          <w:numId w:val="17"/>
        </w:numPr>
      </w:pPr>
      <w:r w:rsidRPr="00802754">
        <w:t>X (from Massachusetts) enters into a contract in Massachusetts to convey New Hampshire property to her husband.</w:t>
      </w:r>
    </w:p>
    <w:p w14:paraId="68A484C5" w14:textId="77777777" w:rsidR="008D5BF2" w:rsidRDefault="008D5BF2" w:rsidP="008D5BF2">
      <w:pPr>
        <w:numPr>
          <w:ilvl w:val="0"/>
          <w:numId w:val="17"/>
        </w:numPr>
      </w:pPr>
      <w:r w:rsidRPr="00802754">
        <w:t>What result?</w:t>
      </w:r>
    </w:p>
    <w:p w14:paraId="0A866DA2" w14:textId="77777777" w:rsidR="008D5BF2" w:rsidRPr="00802754" w:rsidRDefault="008D5BF2" w:rsidP="008D5BF2">
      <w:pPr>
        <w:numPr>
          <w:ilvl w:val="0"/>
          <w:numId w:val="17"/>
        </w:numPr>
      </w:pPr>
      <w:r>
        <w:t>Contract or property?</w:t>
      </w:r>
    </w:p>
    <w:p w14:paraId="521C6376" w14:textId="77777777" w:rsidR="008D5BF2" w:rsidRDefault="008D5BF2" w:rsidP="008D5BF2"/>
    <w:p w14:paraId="26208806" w14:textId="77777777" w:rsidR="008D5BF2" w:rsidRDefault="008D5BF2" w:rsidP="008D5BF2">
      <w:r>
        <w:t>situs rule is general rule for immovables</w:t>
      </w:r>
    </w:p>
    <w:p w14:paraId="490F2612" w14:textId="77777777" w:rsidR="008D5BF2" w:rsidRDefault="008D5BF2" w:rsidP="008D5BF2">
      <w:pPr>
        <w:ind w:left="2160"/>
      </w:pPr>
      <w:r>
        <w:t xml:space="preserve">Not merely property, but other interests in property incl. leaseholds (which are usually understood as </w:t>
      </w:r>
      <w:proofErr w:type="spellStart"/>
      <w:r>
        <w:t>personalty</w:t>
      </w:r>
      <w:proofErr w:type="spellEnd"/>
      <w:r>
        <w:t>)</w:t>
      </w:r>
    </w:p>
    <w:p w14:paraId="65345CD9" w14:textId="77777777" w:rsidR="008D5BF2" w:rsidRDefault="008D5BF2" w:rsidP="008D5BF2">
      <w:pPr>
        <w:ind w:left="2160"/>
      </w:pPr>
      <w:r>
        <w:lastRenderedPageBreak/>
        <w:t>Law of state where immovable is located applies</w:t>
      </w:r>
    </w:p>
    <w:p w14:paraId="24DAE8A5" w14:textId="77777777" w:rsidR="008D5BF2" w:rsidRDefault="008D5BF2" w:rsidP="008D5BF2">
      <w:pPr>
        <w:ind w:left="2160"/>
      </w:pPr>
      <w:r w:rsidRPr="00552E5C">
        <w:t xml:space="preserve">Lex loci rei </w:t>
      </w:r>
      <w:proofErr w:type="spellStart"/>
      <w:r w:rsidRPr="00552E5C">
        <w:t>sitae</w:t>
      </w:r>
      <w:proofErr w:type="spellEnd"/>
    </w:p>
    <w:p w14:paraId="7D1BC66C" w14:textId="77777777" w:rsidR="008D5BF2" w:rsidRDefault="008D5BF2" w:rsidP="008D5BF2"/>
    <w:p w14:paraId="2D981E30" w14:textId="77777777" w:rsidR="008D5BF2" w:rsidRDefault="008D5BF2" w:rsidP="008D5BF2"/>
    <w:p w14:paraId="3FCAE224" w14:textId="77777777" w:rsidR="008D5BF2" w:rsidRDefault="008D5BF2" w:rsidP="008D5BF2">
      <w:pPr>
        <w:ind w:left="360"/>
      </w:pPr>
      <w:r>
        <w:t>More examples of real property</w:t>
      </w:r>
    </w:p>
    <w:p w14:paraId="65525C96" w14:textId="77777777" w:rsidR="008D5BF2" w:rsidRDefault="008D5BF2" w:rsidP="008D5BF2">
      <w:pPr>
        <w:ind w:left="360"/>
      </w:pPr>
    </w:p>
    <w:p w14:paraId="23B6DAB5" w14:textId="77777777" w:rsidR="008D5BF2" w:rsidRDefault="008D5BF2" w:rsidP="008D5BF2">
      <w:pPr>
        <w:ind w:left="360"/>
      </w:pPr>
      <w:r>
        <w:t xml:space="preserve"> In Illinois A (a domiciliary of Illinois) conveys property located in Iowa to B (a domiciliary of Illinois). A then dies. </w:t>
      </w:r>
    </w:p>
    <w:p w14:paraId="38F12107" w14:textId="77777777" w:rsidR="008D5BF2" w:rsidRDefault="008D5BF2" w:rsidP="008D5BF2">
      <w:pPr>
        <w:ind w:left="360" w:firstLine="360"/>
      </w:pPr>
      <w:r>
        <w:t xml:space="preserve">Under Illinois law, A’s widow retains a dower in </w:t>
      </w:r>
      <w:proofErr w:type="gramStart"/>
      <w:r>
        <w:t>the  property</w:t>
      </w:r>
      <w:proofErr w:type="gramEnd"/>
      <w:r>
        <w:t xml:space="preserve"> (that is, a life estate in 1/3 of her husband's property that cannot be deprived by any transfer by the husband during his lifetime). </w:t>
      </w:r>
    </w:p>
    <w:p w14:paraId="158CEA21" w14:textId="77777777" w:rsidR="008D5BF2" w:rsidRDefault="008D5BF2" w:rsidP="008D5BF2">
      <w:pPr>
        <w:ind w:left="360" w:firstLine="360"/>
      </w:pPr>
      <w:r>
        <w:t>Under the law of Iowa, she does not retain a dower. Does A’s widow retain a dower or not?</w:t>
      </w:r>
    </w:p>
    <w:p w14:paraId="59FEACA2" w14:textId="77777777" w:rsidR="008D5BF2" w:rsidRDefault="008D5BF2" w:rsidP="008D5BF2">
      <w:pPr>
        <w:ind w:left="360" w:firstLine="360"/>
      </w:pPr>
      <w:r>
        <w:t>No dower</w:t>
      </w:r>
    </w:p>
    <w:p w14:paraId="1A31A8FB" w14:textId="77777777" w:rsidR="008D5BF2" w:rsidRDefault="008D5BF2" w:rsidP="008D5BF2">
      <w:pPr>
        <w:ind w:left="360" w:firstLine="360"/>
      </w:pPr>
    </w:p>
    <w:p w14:paraId="7E2C6EC2" w14:textId="77777777" w:rsidR="008D5BF2" w:rsidRDefault="008D5BF2" w:rsidP="008D5BF2">
      <w:pPr>
        <w:shd w:val="clear" w:color="auto" w:fill="FFFFFF"/>
        <w:spacing w:before="38" w:after="240"/>
        <w:ind w:left="38" w:right="38"/>
        <w:rPr>
          <w:rStyle w:val="documentbody1"/>
          <w:color w:val="000000"/>
        </w:rPr>
      </w:pPr>
      <w:r>
        <w:rPr>
          <w:rStyle w:val="documentbody1"/>
          <w:color w:val="000000"/>
        </w:rPr>
        <w:t xml:space="preserve">220. Effect </w:t>
      </w:r>
      <w:proofErr w:type="gramStart"/>
      <w:r>
        <w:rPr>
          <w:rStyle w:val="documentbody1"/>
          <w:color w:val="000000"/>
        </w:rPr>
        <w:t>Of</w:t>
      </w:r>
      <w:proofErr w:type="gramEnd"/>
      <w:r>
        <w:rPr>
          <w:rStyle w:val="documentbody1"/>
          <w:color w:val="000000"/>
        </w:rPr>
        <w:t xml:space="preserve"> Conveyance Of Interest In Land </w:t>
      </w:r>
    </w:p>
    <w:p w14:paraId="09A216EB" w14:textId="77777777" w:rsidR="008D5BF2" w:rsidRDefault="008D5BF2" w:rsidP="008D5BF2">
      <w:pPr>
        <w:shd w:val="clear" w:color="auto" w:fill="FFFFFF"/>
        <w:spacing w:before="38" w:after="38"/>
        <w:ind w:left="38" w:right="38" w:firstLine="360"/>
        <w:rPr>
          <w:sz w:val="15"/>
          <w:szCs w:val="15"/>
        </w:rPr>
      </w:pPr>
      <w:r>
        <w:rPr>
          <w:rFonts w:ascii="Verdana" w:hAnsi="Verdana"/>
          <w:b/>
          <w:bCs/>
          <w:color w:val="000000"/>
          <w:sz w:val="15"/>
          <w:szCs w:val="15"/>
          <w:shd w:val="clear" w:color="auto" w:fill="FFFFFF"/>
        </w:rPr>
        <w:t>The effect upon interests in land of a conveyance is determined by the law of the state where the land is.</w:t>
      </w:r>
    </w:p>
    <w:p w14:paraId="2A55F463" w14:textId="77777777" w:rsidR="008D5BF2" w:rsidRDefault="008D5BF2" w:rsidP="008D5BF2">
      <w:pPr>
        <w:ind w:left="360" w:firstLine="360"/>
        <w:rPr>
          <w:color w:val="000000"/>
        </w:rPr>
      </w:pPr>
      <w:r>
        <w:rPr>
          <w:color w:val="000000"/>
        </w:rPr>
        <w:t xml:space="preserve"> </w:t>
      </w:r>
    </w:p>
    <w:p w14:paraId="3E8D4A97" w14:textId="77777777" w:rsidR="008D5BF2" w:rsidRDefault="008D5BF2" w:rsidP="008D5BF2">
      <w:pPr>
        <w:shd w:val="clear" w:color="auto" w:fill="FFFFFF"/>
        <w:spacing w:before="38" w:after="240"/>
        <w:ind w:left="38" w:right="38"/>
        <w:rPr>
          <w:rStyle w:val="documentbody1"/>
          <w:color w:val="000000"/>
        </w:rPr>
      </w:pPr>
      <w:r>
        <w:rPr>
          <w:rStyle w:val="documentbody1"/>
          <w:color w:val="000000"/>
        </w:rPr>
        <w:t xml:space="preserve">§ 237. Effect </w:t>
      </w:r>
      <w:proofErr w:type="gramStart"/>
      <w:r>
        <w:rPr>
          <w:rStyle w:val="documentbody1"/>
          <w:color w:val="000000"/>
        </w:rPr>
        <w:t>Of</w:t>
      </w:r>
      <w:proofErr w:type="gramEnd"/>
      <w:r>
        <w:rPr>
          <w:rStyle w:val="documentbody1"/>
          <w:color w:val="000000"/>
        </w:rPr>
        <w:t xml:space="preserve"> Marriage On Existing Interests In Land</w:t>
      </w:r>
    </w:p>
    <w:p w14:paraId="4D73476A" w14:textId="77777777" w:rsidR="008D5BF2" w:rsidRDefault="008D5BF2" w:rsidP="008D5BF2">
      <w:pPr>
        <w:shd w:val="clear" w:color="auto" w:fill="FFFFFF"/>
        <w:spacing w:before="38" w:after="38"/>
        <w:ind w:left="38" w:right="38" w:firstLine="360"/>
        <w:rPr>
          <w:sz w:val="15"/>
          <w:szCs w:val="15"/>
        </w:rPr>
      </w:pPr>
      <w:r>
        <w:rPr>
          <w:rFonts w:ascii="Verdana" w:hAnsi="Verdana"/>
          <w:b/>
          <w:bCs/>
          <w:color w:val="000000"/>
          <w:sz w:val="15"/>
          <w:szCs w:val="15"/>
          <w:shd w:val="clear" w:color="auto" w:fill="FFFFFF"/>
        </w:rPr>
        <w:t>The effect of marriage upon interests in land owned by a spouse at the time of marriage is determined by the law of the state where the land is.</w:t>
      </w:r>
    </w:p>
    <w:p w14:paraId="5A878F10" w14:textId="77777777" w:rsidR="008D5BF2" w:rsidRDefault="008D5BF2" w:rsidP="008D5BF2">
      <w:pPr>
        <w:rPr>
          <w:color w:val="000000"/>
        </w:rPr>
      </w:pPr>
    </w:p>
    <w:p w14:paraId="1D8845B0" w14:textId="77777777" w:rsidR="008D5BF2" w:rsidRDefault="008D5BF2" w:rsidP="008D5BF2">
      <w:pPr>
        <w:ind w:left="720"/>
      </w:pPr>
      <w:r>
        <w:t>What about movable property?</w:t>
      </w:r>
    </w:p>
    <w:p w14:paraId="0FE6217F" w14:textId="77777777" w:rsidR="008D5BF2" w:rsidRDefault="008D5BF2" w:rsidP="008D5BF2">
      <w:pPr>
        <w:ind w:left="1440"/>
      </w:pPr>
      <w:r>
        <w:t>We know that succession and validity of wills is determined by the law of the domicile at death, not law of situs of moveable</w:t>
      </w:r>
    </w:p>
    <w:p w14:paraId="0A9FAD3A" w14:textId="77777777" w:rsidR="008D5BF2" w:rsidRDefault="008D5BF2" w:rsidP="008D5BF2">
      <w:pPr>
        <w:ind w:left="1440"/>
      </w:pPr>
      <w:proofErr w:type="gramStart"/>
      <w:r>
        <w:t>Also</w:t>
      </w:r>
      <w:proofErr w:type="gramEnd"/>
      <w:r>
        <w:t xml:space="preserve"> rights of spouses in one another’s movables is by law of domicile</w:t>
      </w:r>
    </w:p>
    <w:p w14:paraId="2AC5445E" w14:textId="77777777" w:rsidR="008D5BF2" w:rsidRDefault="008D5BF2" w:rsidP="008D5BF2">
      <w:pPr>
        <w:ind w:left="1440"/>
      </w:pPr>
      <w:r>
        <w:t>BUT other rights are by law of situs</w:t>
      </w:r>
    </w:p>
    <w:p w14:paraId="6CDC89C3" w14:textId="77777777" w:rsidR="008D5BF2" w:rsidRDefault="008D5BF2" w:rsidP="008D5BF2">
      <w:pPr>
        <w:ind w:left="2160"/>
      </w:pPr>
      <w:proofErr w:type="spellStart"/>
      <w:r>
        <w:t>Eg</w:t>
      </w:r>
      <w:proofErr w:type="spellEnd"/>
      <w:r>
        <w:t xml:space="preserve"> formalities of valid conveyance</w:t>
      </w:r>
    </w:p>
    <w:p w14:paraId="639DDFD8" w14:textId="77777777" w:rsidR="008D5BF2" w:rsidRDefault="008D5BF2" w:rsidP="008D5BF2">
      <w:pPr>
        <w:ind w:left="2160"/>
      </w:pPr>
      <w:r>
        <w:t xml:space="preserve">Law concerning adverse possession </w:t>
      </w:r>
    </w:p>
    <w:p w14:paraId="3AA151C9" w14:textId="77777777" w:rsidR="008D5BF2" w:rsidRDefault="008D5BF2" w:rsidP="008D5BF2"/>
    <w:p w14:paraId="59CB7092" w14:textId="77777777" w:rsidR="008D5BF2" w:rsidRDefault="008D5BF2" w:rsidP="008D5BF2">
      <w:pPr>
        <w:rPr>
          <w:color w:val="000000"/>
        </w:rPr>
      </w:pPr>
      <w:r>
        <w:rPr>
          <w:color w:val="000000"/>
        </w:rPr>
        <w:t xml:space="preserve">Under Illinois law of adverse possession, one must hold onto </w:t>
      </w:r>
      <w:proofErr w:type="spellStart"/>
      <w:r>
        <w:rPr>
          <w:color w:val="000000"/>
        </w:rPr>
        <w:t>personalty</w:t>
      </w:r>
      <w:proofErr w:type="spellEnd"/>
      <w:r>
        <w:rPr>
          <w:color w:val="000000"/>
        </w:rPr>
        <w:t xml:space="preserve"> for 2 years to acquire title. Under Iowa law of adverse possession, it takes 3 years. After holding onto P's television set in Illinois for two and a half years, D moves with the set to Iowa and is sued by P there. What result? </w:t>
      </w:r>
    </w:p>
    <w:p w14:paraId="6CAA8819" w14:textId="77777777" w:rsidR="008D5BF2" w:rsidRDefault="008D5BF2" w:rsidP="008D5BF2">
      <w:pPr>
        <w:rPr>
          <w:color w:val="000000"/>
        </w:rPr>
      </w:pPr>
    </w:p>
    <w:p w14:paraId="653418F9" w14:textId="77777777" w:rsidR="008D5BF2" w:rsidRDefault="008D5BF2" w:rsidP="008D5BF2">
      <w:pPr>
        <w:rPr>
          <w:color w:val="000000"/>
        </w:rPr>
      </w:pPr>
      <w:r>
        <w:rPr>
          <w:color w:val="000000"/>
        </w:rPr>
        <w:t>It’s D’s – this follows from vested rights theory</w:t>
      </w:r>
    </w:p>
    <w:p w14:paraId="1AAEE5E5" w14:textId="77777777" w:rsidR="008D5BF2" w:rsidRDefault="008D5BF2" w:rsidP="008D5BF2">
      <w:pPr>
        <w:rPr>
          <w:color w:val="000000"/>
        </w:rPr>
      </w:pPr>
    </w:p>
    <w:p w14:paraId="42B64913" w14:textId="77777777" w:rsidR="008D5BF2" w:rsidRDefault="008D5BF2" w:rsidP="008D5BF2">
      <w:r>
        <w:t>Where is property located</w:t>
      </w:r>
    </w:p>
    <w:p w14:paraId="661E314C" w14:textId="77777777" w:rsidR="008D5BF2" w:rsidRDefault="008D5BF2" w:rsidP="008D5BF2">
      <w:pPr>
        <w:pStyle w:val="ListParagraph"/>
        <w:numPr>
          <w:ilvl w:val="0"/>
          <w:numId w:val="18"/>
        </w:numPr>
      </w:pPr>
      <w:r>
        <w:t>Problem of intangibles</w:t>
      </w:r>
    </w:p>
    <w:p w14:paraId="2F5610D2" w14:textId="77777777" w:rsidR="008D5BF2" w:rsidRDefault="008D5BF2" w:rsidP="008D5BF2">
      <w:pPr>
        <w:numPr>
          <w:ilvl w:val="3"/>
          <w:numId w:val="18"/>
        </w:numPr>
      </w:pPr>
      <w:r>
        <w:t>copyright</w:t>
      </w:r>
    </w:p>
    <w:p w14:paraId="13D00476" w14:textId="77777777" w:rsidR="008D5BF2" w:rsidRDefault="008D5BF2" w:rsidP="008D5BF2">
      <w:pPr>
        <w:numPr>
          <w:ilvl w:val="3"/>
          <w:numId w:val="18"/>
        </w:numPr>
      </w:pPr>
      <w:r>
        <w:t>good will in business</w:t>
      </w:r>
    </w:p>
    <w:p w14:paraId="2E47D0E0" w14:textId="77777777" w:rsidR="008D5BF2" w:rsidRDefault="008D5BF2" w:rsidP="008D5BF2">
      <w:pPr>
        <w:pStyle w:val="ListParagraph"/>
      </w:pPr>
      <w:r>
        <w:t>also aggregates of movables</w:t>
      </w:r>
    </w:p>
    <w:p w14:paraId="1424E916" w14:textId="77777777" w:rsidR="008D5BF2" w:rsidRDefault="008D5BF2" w:rsidP="008D5BF2">
      <w:pPr>
        <w:pStyle w:val="ListParagraph"/>
      </w:pPr>
    </w:p>
    <w:p w14:paraId="670E9DF2" w14:textId="77777777" w:rsidR="008D5BF2" w:rsidRPr="00991E38" w:rsidRDefault="008D5BF2" w:rsidP="008D5BF2">
      <w:pPr>
        <w:pStyle w:val="ListParagraph"/>
        <w:numPr>
          <w:ilvl w:val="0"/>
          <w:numId w:val="19"/>
        </w:numPr>
      </w:pPr>
      <w:r w:rsidRPr="00991E38">
        <w:t xml:space="preserve">Caveat: The Institute expresses no opinion whether the conveyance of an aggregate unit of movables may not be governed by the law of the place where the various items are </w:t>
      </w:r>
      <w:r w:rsidRPr="00991E38">
        <w:lastRenderedPageBreak/>
        <w:t>aggregated as a unit, or that a conveyance of an aggregate unit made up of a number of units, themselves aggregates, may not be governed by the law of the place where the entire unit is managed so far as such conveyance is not contrary to the public policy of a state in which any constituent unit is.</w:t>
      </w:r>
    </w:p>
    <w:p w14:paraId="36CE4C85" w14:textId="77777777" w:rsidR="008D5BF2" w:rsidRDefault="008D5BF2" w:rsidP="008D5BF2">
      <w:pPr>
        <w:pStyle w:val="ListParagraph"/>
      </w:pPr>
    </w:p>
    <w:p w14:paraId="235A4A9B" w14:textId="77777777" w:rsidR="008D5BF2" w:rsidRDefault="008D5BF2" w:rsidP="008D5BF2">
      <w:pPr>
        <w:rPr>
          <w:rStyle w:val="documentbody1"/>
          <w:color w:val="000000"/>
        </w:rPr>
      </w:pPr>
      <w:r>
        <w:rPr>
          <w:rStyle w:val="documentbody1"/>
          <w:color w:val="000000"/>
        </w:rPr>
        <w:t xml:space="preserve">Also bootstrapping problem – what is real property or </w:t>
      </w:r>
      <w:proofErr w:type="spellStart"/>
      <w:r>
        <w:rPr>
          <w:rStyle w:val="documentbody1"/>
          <w:color w:val="000000"/>
        </w:rPr>
        <w:t>personalty</w:t>
      </w:r>
      <w:proofErr w:type="spellEnd"/>
      <w:r>
        <w:rPr>
          <w:rStyle w:val="documentbody1"/>
          <w:color w:val="000000"/>
        </w:rPr>
        <w:t xml:space="preserve"> is a legal question</w:t>
      </w:r>
    </w:p>
    <w:p w14:paraId="59ECF04D" w14:textId="77777777" w:rsidR="008D5BF2" w:rsidRDefault="008D5BF2" w:rsidP="008D5BF2"/>
    <w:p w14:paraId="71CBAB90" w14:textId="77777777" w:rsidR="008D5BF2" w:rsidRDefault="008D5BF2" w:rsidP="008D5BF2">
      <w:pPr>
        <w:ind w:left="1080"/>
      </w:pPr>
      <w:r>
        <w:t xml:space="preserve">According to the law of Illinois the window treatments in a house on Mary Barrie’s property in Iowa are not fixtures and so are </w:t>
      </w:r>
      <w:proofErr w:type="spellStart"/>
      <w:r>
        <w:t>personalty</w:t>
      </w:r>
      <w:proofErr w:type="spellEnd"/>
      <w:r>
        <w:t xml:space="preserve">, not real property. Under the law of </w:t>
      </w:r>
      <w:proofErr w:type="gramStart"/>
      <w:r>
        <w:t>Iowa</w:t>
      </w:r>
      <w:proofErr w:type="gramEnd"/>
      <w:r>
        <w:t xml:space="preserve"> they are fixtures. An Illinois court, using the First Restatement approach, is trying to determine whether Barrie’s will </w:t>
      </w:r>
      <w:proofErr w:type="gramStart"/>
      <w:r>
        <w:t>is</w:t>
      </w:r>
      <w:proofErr w:type="gramEnd"/>
      <w:r>
        <w:t xml:space="preserve"> valid with respect to the window treatments. What result?</w:t>
      </w:r>
    </w:p>
    <w:p w14:paraId="2D819B3D" w14:textId="77777777" w:rsidR="008D5BF2" w:rsidRDefault="008D5BF2" w:rsidP="008D5BF2">
      <w:pPr>
        <w:ind w:left="1080"/>
      </w:pPr>
      <w:proofErr w:type="spellStart"/>
      <w:r>
        <w:t>aProblem</w:t>
      </w:r>
      <w:proofErr w:type="spellEnd"/>
      <w:r>
        <w:t>? Need law to determine applicability of state’s law</w:t>
      </w:r>
    </w:p>
    <w:p w14:paraId="602D4A9A" w14:textId="77777777" w:rsidR="008D5BF2" w:rsidRDefault="008D5BF2" w:rsidP="008D5BF2">
      <w:pPr>
        <w:ind w:left="1080"/>
      </w:pPr>
      <w:r>
        <w:t>208 Whether an interest in a tangible thing is classified as real or personal property is determined by the law of the state where the thing is.</w:t>
      </w:r>
    </w:p>
    <w:p w14:paraId="4493CECF" w14:textId="77777777" w:rsidR="008D5BF2" w:rsidRDefault="008D5BF2" w:rsidP="008D5BF2"/>
    <w:p w14:paraId="7571C55F" w14:textId="77777777" w:rsidR="008D5BF2" w:rsidRDefault="008D5BF2" w:rsidP="008D5BF2"/>
    <w:p w14:paraId="28ADB61D" w14:textId="77777777" w:rsidR="008D5BF2" w:rsidRDefault="008D5BF2" w:rsidP="008D5BF2">
      <w:r>
        <w:t>Domicile</w:t>
      </w:r>
    </w:p>
    <w:p w14:paraId="2B303FE4" w14:textId="77777777" w:rsidR="008D5BF2" w:rsidRDefault="008D5BF2" w:rsidP="008D5BF2"/>
    <w:p w14:paraId="750FE0FF" w14:textId="77777777" w:rsidR="008D5BF2" w:rsidRDefault="008D5BF2" w:rsidP="008D5BF2">
      <w:r>
        <w:t>White v Tennant</w:t>
      </w:r>
    </w:p>
    <w:p w14:paraId="7D37884D" w14:textId="77777777" w:rsidR="008D5BF2" w:rsidRDefault="008D5BF2" w:rsidP="008D5BF2">
      <w:pPr>
        <w:ind w:left="1440"/>
      </w:pPr>
      <w:r>
        <w:t xml:space="preserve">White lived life in </w:t>
      </w:r>
      <w:proofErr w:type="spellStart"/>
      <w:r>
        <w:t>WVa</w:t>
      </w:r>
      <w:proofErr w:type="spellEnd"/>
      <w:r>
        <w:t xml:space="preserve"> on farm</w:t>
      </w:r>
    </w:p>
    <w:p w14:paraId="5674E0F1" w14:textId="77777777" w:rsidR="008D5BF2" w:rsidRDefault="008D5BF2" w:rsidP="008D5BF2">
      <w:pPr>
        <w:ind w:left="1440"/>
      </w:pPr>
      <w:r>
        <w:t>Sold farm and agreed with mother and siblings to occupy 40-acre tract in Pa</w:t>
      </w:r>
    </w:p>
    <w:p w14:paraId="5CE657D7" w14:textId="77777777" w:rsidR="008D5BF2" w:rsidRDefault="008D5BF2" w:rsidP="008D5BF2">
      <w:pPr>
        <w:ind w:left="1440"/>
      </w:pPr>
      <w:r>
        <w:t>Left – made it to Pa house, but wife complained too damp</w:t>
      </w:r>
    </w:p>
    <w:p w14:paraId="0BC4A83A" w14:textId="77777777" w:rsidR="008D5BF2" w:rsidRDefault="008D5BF2" w:rsidP="008D5BF2">
      <w:pPr>
        <w:ind w:left="1440"/>
      </w:pPr>
      <w:r>
        <w:t>Dumped off goods</w:t>
      </w:r>
    </w:p>
    <w:p w14:paraId="127679BD" w14:textId="77777777" w:rsidR="008D5BF2" w:rsidRDefault="008D5BF2" w:rsidP="008D5BF2">
      <w:pPr>
        <w:ind w:left="1440"/>
      </w:pPr>
      <w:r>
        <w:t xml:space="preserve">Went to stay with family in </w:t>
      </w:r>
      <w:proofErr w:type="spellStart"/>
      <w:r>
        <w:t>Wva</w:t>
      </w:r>
      <w:proofErr w:type="spellEnd"/>
    </w:p>
    <w:p w14:paraId="6628F1C5" w14:textId="77777777" w:rsidR="008D5BF2" w:rsidRDefault="008D5BF2" w:rsidP="008D5BF2">
      <w:pPr>
        <w:ind w:left="1440"/>
      </w:pPr>
      <w:r>
        <w:t>Visited, but never slept in Pa</w:t>
      </w:r>
    </w:p>
    <w:p w14:paraId="4BCFEF8D" w14:textId="77777777" w:rsidR="008D5BF2" w:rsidRDefault="008D5BF2" w:rsidP="008D5BF2">
      <w:pPr>
        <w:ind w:left="1440"/>
      </w:pPr>
      <w:r>
        <w:t xml:space="preserve">He died in </w:t>
      </w:r>
      <w:proofErr w:type="spellStart"/>
      <w:r>
        <w:t>WVa</w:t>
      </w:r>
      <w:proofErr w:type="spellEnd"/>
      <w:r>
        <w:t xml:space="preserve"> at manor home</w:t>
      </w:r>
    </w:p>
    <w:p w14:paraId="0325DE07" w14:textId="77777777" w:rsidR="008D5BF2" w:rsidRDefault="008D5BF2" w:rsidP="008D5BF2">
      <w:pPr>
        <w:ind w:left="1440"/>
      </w:pPr>
      <w:r>
        <w:t>Pa law gives ½ to brothers and sisters</w:t>
      </w:r>
    </w:p>
    <w:p w14:paraId="5EC351F0" w14:textId="77777777" w:rsidR="008D5BF2" w:rsidRDefault="008D5BF2" w:rsidP="008D5BF2">
      <w:pPr>
        <w:ind w:left="1440"/>
      </w:pPr>
      <w:proofErr w:type="spellStart"/>
      <w:r>
        <w:t>WVa</w:t>
      </w:r>
      <w:proofErr w:type="spellEnd"/>
      <w:r>
        <w:t xml:space="preserve"> gives all to widow</w:t>
      </w:r>
    </w:p>
    <w:p w14:paraId="062B4227" w14:textId="77777777" w:rsidR="008D5BF2" w:rsidRDefault="008D5BF2" w:rsidP="008D5BF2">
      <w:pPr>
        <w:ind w:left="1440"/>
      </w:pPr>
      <w:proofErr w:type="spellStart"/>
      <w:r>
        <w:t>WVa</w:t>
      </w:r>
      <w:proofErr w:type="spellEnd"/>
      <w:r>
        <w:t xml:space="preserve"> </w:t>
      </w:r>
      <w:proofErr w:type="spellStart"/>
      <w:r>
        <w:t>ct</w:t>
      </w:r>
      <w:proofErr w:type="spellEnd"/>
      <w:r>
        <w:t xml:space="preserve"> applied Pa law</w:t>
      </w:r>
    </w:p>
    <w:p w14:paraId="4495941B" w14:textId="77777777" w:rsidR="008D5BF2" w:rsidRDefault="008D5BF2" w:rsidP="008D5BF2">
      <w:pPr>
        <w:ind w:left="1440"/>
      </w:pPr>
      <w:r>
        <w:t xml:space="preserve">Domicile </w:t>
      </w:r>
      <w:proofErr w:type="gramStart"/>
      <w:r>
        <w:t>=  intent</w:t>
      </w:r>
      <w:proofErr w:type="gramEnd"/>
      <w:r>
        <w:t xml:space="preserve"> to make place your home plus actual presence</w:t>
      </w:r>
    </w:p>
    <w:p w14:paraId="395FA3A7" w14:textId="77777777" w:rsidR="008D5BF2" w:rsidRDefault="008D5BF2" w:rsidP="008D5BF2">
      <w:pPr>
        <w:ind w:left="1080"/>
      </w:pPr>
    </w:p>
    <w:p w14:paraId="25162153" w14:textId="77777777" w:rsidR="008D5BF2" w:rsidRDefault="008D5BF2" w:rsidP="008D5BF2">
      <w:pPr>
        <w:shd w:val="clear" w:color="auto" w:fill="FFFFFF"/>
        <w:spacing w:before="45" w:after="240"/>
        <w:ind w:left="45" w:right="45"/>
        <w:rPr>
          <w:rStyle w:val="documentbody1"/>
          <w:color w:val="000000"/>
        </w:rPr>
      </w:pPr>
      <w:r>
        <w:rPr>
          <w:rStyle w:val="documentbody1"/>
          <w:color w:val="000000"/>
        </w:rPr>
        <w:t xml:space="preserve">§ 15. </w:t>
      </w:r>
      <w:proofErr w:type="spellStart"/>
      <w:r>
        <w:rPr>
          <w:rStyle w:val="documentbody1"/>
          <w:color w:val="000000"/>
        </w:rPr>
        <w:t>Domicil</w:t>
      </w:r>
      <w:proofErr w:type="spellEnd"/>
      <w:r>
        <w:rPr>
          <w:rStyle w:val="documentbody1"/>
          <w:color w:val="000000"/>
        </w:rPr>
        <w:t xml:space="preserve"> Of Choice </w:t>
      </w:r>
    </w:p>
    <w:p w14:paraId="5D0936F5" w14:textId="77777777" w:rsidR="008D5BF2" w:rsidRDefault="008D5BF2" w:rsidP="008D5BF2">
      <w:pPr>
        <w:shd w:val="clear" w:color="auto" w:fill="FFFFFF"/>
        <w:spacing w:before="45" w:after="45"/>
        <w:ind w:left="45" w:right="45" w:firstLine="360"/>
        <w:rPr>
          <w:sz w:val="15"/>
          <w:szCs w:val="15"/>
        </w:rPr>
      </w:pPr>
      <w:r>
        <w:rPr>
          <w:rFonts w:ascii="Verdana" w:hAnsi="Verdana"/>
          <w:b/>
          <w:bCs/>
          <w:color w:val="000000"/>
          <w:sz w:val="15"/>
          <w:szCs w:val="15"/>
          <w:shd w:val="clear" w:color="auto" w:fill="FFFFFF"/>
        </w:rPr>
        <w:t xml:space="preserve">(1)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is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acquired, through the exercise of his own will, by a person who is legally capable of changing his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w:t>
      </w:r>
    </w:p>
    <w:p w14:paraId="458E2B9F" w14:textId="77777777" w:rsidR="008D5BF2" w:rsidRDefault="008D5BF2" w:rsidP="008D5BF2">
      <w:pPr>
        <w:shd w:val="clear" w:color="auto" w:fill="FFFFFF"/>
        <w:spacing w:before="45" w:after="45"/>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(2) To acquire a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of choice, a person must establish a dwelling-place with the intention of making it his home.</w:t>
      </w:r>
    </w:p>
    <w:p w14:paraId="7A2C4BB3" w14:textId="77777777" w:rsidR="008D5BF2" w:rsidRDefault="008D5BF2" w:rsidP="008D5BF2">
      <w:pPr>
        <w:shd w:val="clear" w:color="auto" w:fill="FFFFFF"/>
        <w:spacing w:before="45" w:after="45"/>
        <w:ind w:left="45" w:right="45" w:firstLine="360"/>
        <w:rPr>
          <w:rFonts w:ascii="Verdana" w:hAnsi="Verdana"/>
          <w:color w:val="000000"/>
          <w:sz w:val="15"/>
          <w:szCs w:val="15"/>
          <w:shd w:val="clear" w:color="auto" w:fill="FFFFFF"/>
        </w:rPr>
      </w:pPr>
      <w:r>
        <w:rPr>
          <w:rFonts w:ascii="Verdana" w:hAnsi="Verdana"/>
          <w:b/>
          <w:bCs/>
          <w:color w:val="000000"/>
          <w:sz w:val="15"/>
          <w:szCs w:val="15"/>
          <w:shd w:val="clear" w:color="auto" w:fill="FFFFFF"/>
        </w:rPr>
        <w:t xml:space="preserve">(3) The fact of physical presence at a dwelling-place and the intention to make it a home must concur; if they do so, even for a moment, the change of </w:t>
      </w:r>
      <w:proofErr w:type="spellStart"/>
      <w:r>
        <w:rPr>
          <w:rFonts w:ascii="Verdana" w:hAnsi="Verdana"/>
          <w:b/>
          <w:bCs/>
          <w:color w:val="000000"/>
          <w:sz w:val="15"/>
          <w:szCs w:val="15"/>
          <w:shd w:val="clear" w:color="auto" w:fill="FFFFFF"/>
        </w:rPr>
        <w:t>domicil</w:t>
      </w:r>
      <w:proofErr w:type="spellEnd"/>
      <w:r>
        <w:rPr>
          <w:rFonts w:ascii="Verdana" w:hAnsi="Verdana"/>
          <w:b/>
          <w:bCs/>
          <w:color w:val="000000"/>
          <w:sz w:val="15"/>
          <w:szCs w:val="15"/>
          <w:shd w:val="clear" w:color="auto" w:fill="FFFFFF"/>
        </w:rPr>
        <w:t xml:space="preserve"> takes place.</w:t>
      </w:r>
    </w:p>
    <w:p w14:paraId="1061032C" w14:textId="77777777" w:rsidR="008D5BF2" w:rsidRDefault="008D5BF2" w:rsidP="008D5BF2">
      <w:pPr>
        <w:ind w:left="1080"/>
      </w:pPr>
    </w:p>
    <w:p w14:paraId="74C36D3F" w14:textId="77777777" w:rsidR="008D5BF2" w:rsidRDefault="008D5BF2" w:rsidP="008D5BF2">
      <w:pPr>
        <w:ind w:left="720"/>
      </w:pPr>
      <w:r>
        <w:t>Why should domicile matter for this purpose of law of intestate succession</w:t>
      </w:r>
    </w:p>
    <w:p w14:paraId="084307EB" w14:textId="77777777" w:rsidR="008D5BF2" w:rsidRDefault="008D5BF2" w:rsidP="008D5BF2">
      <w:pPr>
        <w:ind w:left="1440"/>
      </w:pPr>
      <w:r>
        <w:t>Really a type of interest analysis</w:t>
      </w:r>
    </w:p>
    <w:p w14:paraId="0E9389EE" w14:textId="77777777" w:rsidR="008D5BF2" w:rsidRDefault="008D5BF2" w:rsidP="008D5BF2">
      <w:pPr>
        <w:ind w:left="1440"/>
      </w:pPr>
    </w:p>
    <w:p w14:paraId="4D1F34D8" w14:textId="77777777" w:rsidR="008D5BF2" w:rsidRDefault="008D5BF2" w:rsidP="008D5BF2">
      <w:pPr>
        <w:ind w:left="360"/>
      </w:pPr>
      <w:r>
        <w:t xml:space="preserve">Note – </w:t>
      </w:r>
      <w:proofErr w:type="spellStart"/>
      <w:r>
        <w:t>ct</w:t>
      </w:r>
      <w:proofErr w:type="spellEnd"/>
      <w:r>
        <w:t xml:space="preserve"> says “even when the point of </w:t>
      </w:r>
      <w:proofErr w:type="spellStart"/>
      <w:r>
        <w:t>destinitaion</w:t>
      </w:r>
      <w:proofErr w:type="spellEnd"/>
      <w:r>
        <w:t xml:space="preserve"> is not reached, domicile may shift in </w:t>
      </w:r>
      <w:proofErr w:type="spellStart"/>
      <w:r>
        <w:t>itinere</w:t>
      </w:r>
      <w:proofErr w:type="spellEnd"/>
      <w:r>
        <w:t>, if the abandonment of the old domicile and the setting out for the new, are plainly shown.”</w:t>
      </w:r>
    </w:p>
    <w:p w14:paraId="413B23F3" w14:textId="77777777" w:rsidR="008D5BF2" w:rsidRDefault="008D5BF2" w:rsidP="008D5BF2">
      <w:pPr>
        <w:ind w:left="1440"/>
      </w:pPr>
      <w:r>
        <w:t>Rare - cases tend to be those of reversion to original domicile (domicile of birth)</w:t>
      </w:r>
    </w:p>
    <w:p w14:paraId="14DF072F" w14:textId="77777777" w:rsidR="008D5BF2" w:rsidRDefault="008D5BF2" w:rsidP="008D5BF2">
      <w:pPr>
        <w:ind w:left="1440"/>
      </w:pPr>
      <w:r>
        <w:lastRenderedPageBreak/>
        <w:t>vast majority of cases need presence (though not actual dwelling)</w:t>
      </w:r>
    </w:p>
    <w:p w14:paraId="4B234AC0" w14:textId="77777777" w:rsidR="008D5BF2" w:rsidRDefault="008D5BF2" w:rsidP="008D5BF2"/>
    <w:p w14:paraId="23F775D4" w14:textId="77777777" w:rsidR="008D5BF2" w:rsidRDefault="008D5BF2" w:rsidP="008D5BF2">
      <w:pPr>
        <w:ind w:left="720"/>
      </w:pPr>
      <w:r>
        <w:t xml:space="preserve">Ct gives </w:t>
      </w:r>
      <w:proofErr w:type="spellStart"/>
      <w:r>
        <w:t>arg</w:t>
      </w:r>
      <w:proofErr w:type="spellEnd"/>
      <w:r>
        <w:t xml:space="preserve"> that must be domiciled in Pa house </w:t>
      </w:r>
      <w:proofErr w:type="spellStart"/>
      <w:r>
        <w:t>bc</w:t>
      </w:r>
      <w:proofErr w:type="spellEnd"/>
      <w:r>
        <w:t xml:space="preserve"> not domiciled at old house and not domiciled at mansion house (family house)</w:t>
      </w:r>
    </w:p>
    <w:p w14:paraId="677003D4" w14:textId="77777777" w:rsidR="008D5BF2" w:rsidRDefault="008D5BF2" w:rsidP="008D5BF2">
      <w:pPr>
        <w:ind w:left="1440"/>
      </w:pPr>
      <w:r>
        <w:t>But is there another option</w:t>
      </w:r>
    </w:p>
    <w:p w14:paraId="4F4FD699" w14:textId="77777777" w:rsidR="008D5BF2" w:rsidRDefault="008D5BF2" w:rsidP="008D5BF2">
      <w:pPr>
        <w:ind w:left="1440"/>
      </w:pPr>
      <w:r>
        <w:t xml:space="preserve">Assume that he died in </w:t>
      </w:r>
      <w:proofErr w:type="spellStart"/>
      <w:r>
        <w:t>WVa</w:t>
      </w:r>
      <w:proofErr w:type="spellEnd"/>
      <w:r>
        <w:t xml:space="preserve"> after abandoning his house</w:t>
      </w:r>
    </w:p>
    <w:p w14:paraId="44E88BB7" w14:textId="77777777" w:rsidR="008D5BF2" w:rsidRDefault="008D5BF2" w:rsidP="008D5BF2">
      <w:pPr>
        <w:ind w:left="2160"/>
      </w:pPr>
      <w:r>
        <w:t>Where is he domiciled</w:t>
      </w:r>
    </w:p>
    <w:p w14:paraId="2844C70B" w14:textId="77777777" w:rsidR="008D5BF2" w:rsidRDefault="008D5BF2" w:rsidP="008D5BF2">
      <w:pPr>
        <w:ind w:left="2160"/>
      </w:pPr>
      <w:r>
        <w:t xml:space="preserve">In </w:t>
      </w:r>
      <w:proofErr w:type="spellStart"/>
      <w:r>
        <w:t>WVa</w:t>
      </w:r>
      <w:proofErr w:type="spellEnd"/>
      <w:r>
        <w:t xml:space="preserve"> but at no place there</w:t>
      </w:r>
    </w:p>
    <w:p w14:paraId="7194C97C" w14:textId="77777777" w:rsidR="008D5BF2" w:rsidRDefault="008D5BF2" w:rsidP="008D5BF2">
      <w:pPr>
        <w:ind w:left="1440"/>
      </w:pPr>
      <w:r>
        <w:t>So why can’t we say that here?</w:t>
      </w:r>
    </w:p>
    <w:p w14:paraId="740287BD" w14:textId="77777777" w:rsidR="008D5BF2" w:rsidRDefault="008D5BF2" w:rsidP="008D5BF2">
      <w:pPr>
        <w:ind w:left="1080"/>
      </w:pPr>
    </w:p>
    <w:p w14:paraId="527D183E" w14:textId="77777777" w:rsidR="00BD69BE" w:rsidRDefault="008D5BF2">
      <w:bookmarkStart w:id="0" w:name="_GoBack"/>
      <w:bookmarkEnd w:id="0"/>
    </w:p>
    <w:sectPr w:rsidR="00BD69BE" w:rsidSect="0050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4B0"/>
    <w:multiLevelType w:val="hybridMultilevel"/>
    <w:tmpl w:val="AD1A3916"/>
    <w:lvl w:ilvl="0" w:tplc="8A1AADD2">
      <w:start w:val="1"/>
      <w:numFmt w:val="bullet"/>
      <w:lvlText w:val="•"/>
      <w:lvlJc w:val="left"/>
      <w:pPr>
        <w:tabs>
          <w:tab w:val="num" w:pos="720"/>
        </w:tabs>
        <w:ind w:left="720" w:hanging="360"/>
      </w:pPr>
      <w:rPr>
        <w:rFonts w:ascii="Arial" w:hAnsi="Arial" w:hint="default"/>
      </w:rPr>
    </w:lvl>
    <w:lvl w:ilvl="1" w:tplc="F1C833E0">
      <w:start w:val="1"/>
      <w:numFmt w:val="bullet"/>
      <w:lvlText w:val="•"/>
      <w:lvlJc w:val="left"/>
      <w:pPr>
        <w:tabs>
          <w:tab w:val="num" w:pos="1440"/>
        </w:tabs>
        <w:ind w:left="1440" w:hanging="360"/>
      </w:pPr>
      <w:rPr>
        <w:rFonts w:ascii="Arial" w:hAnsi="Arial" w:hint="default"/>
      </w:rPr>
    </w:lvl>
    <w:lvl w:ilvl="2" w:tplc="9F865978" w:tentative="1">
      <w:start w:val="1"/>
      <w:numFmt w:val="bullet"/>
      <w:lvlText w:val="•"/>
      <w:lvlJc w:val="left"/>
      <w:pPr>
        <w:tabs>
          <w:tab w:val="num" w:pos="2160"/>
        </w:tabs>
        <w:ind w:left="2160" w:hanging="360"/>
      </w:pPr>
      <w:rPr>
        <w:rFonts w:ascii="Arial" w:hAnsi="Arial" w:hint="default"/>
      </w:rPr>
    </w:lvl>
    <w:lvl w:ilvl="3" w:tplc="CE66D632" w:tentative="1">
      <w:start w:val="1"/>
      <w:numFmt w:val="bullet"/>
      <w:lvlText w:val="•"/>
      <w:lvlJc w:val="left"/>
      <w:pPr>
        <w:tabs>
          <w:tab w:val="num" w:pos="2880"/>
        </w:tabs>
        <w:ind w:left="2880" w:hanging="360"/>
      </w:pPr>
      <w:rPr>
        <w:rFonts w:ascii="Arial" w:hAnsi="Arial" w:hint="default"/>
      </w:rPr>
    </w:lvl>
    <w:lvl w:ilvl="4" w:tplc="FA6EDD0E" w:tentative="1">
      <w:start w:val="1"/>
      <w:numFmt w:val="bullet"/>
      <w:lvlText w:val="•"/>
      <w:lvlJc w:val="left"/>
      <w:pPr>
        <w:tabs>
          <w:tab w:val="num" w:pos="3600"/>
        </w:tabs>
        <w:ind w:left="3600" w:hanging="360"/>
      </w:pPr>
      <w:rPr>
        <w:rFonts w:ascii="Arial" w:hAnsi="Arial" w:hint="default"/>
      </w:rPr>
    </w:lvl>
    <w:lvl w:ilvl="5" w:tplc="F738AEA2" w:tentative="1">
      <w:start w:val="1"/>
      <w:numFmt w:val="bullet"/>
      <w:lvlText w:val="•"/>
      <w:lvlJc w:val="left"/>
      <w:pPr>
        <w:tabs>
          <w:tab w:val="num" w:pos="4320"/>
        </w:tabs>
        <w:ind w:left="4320" w:hanging="360"/>
      </w:pPr>
      <w:rPr>
        <w:rFonts w:ascii="Arial" w:hAnsi="Arial" w:hint="default"/>
      </w:rPr>
    </w:lvl>
    <w:lvl w:ilvl="6" w:tplc="2DAEC036" w:tentative="1">
      <w:start w:val="1"/>
      <w:numFmt w:val="bullet"/>
      <w:lvlText w:val="•"/>
      <w:lvlJc w:val="left"/>
      <w:pPr>
        <w:tabs>
          <w:tab w:val="num" w:pos="5040"/>
        </w:tabs>
        <w:ind w:left="5040" w:hanging="360"/>
      </w:pPr>
      <w:rPr>
        <w:rFonts w:ascii="Arial" w:hAnsi="Arial" w:hint="default"/>
      </w:rPr>
    </w:lvl>
    <w:lvl w:ilvl="7" w:tplc="6FE63226" w:tentative="1">
      <w:start w:val="1"/>
      <w:numFmt w:val="bullet"/>
      <w:lvlText w:val="•"/>
      <w:lvlJc w:val="left"/>
      <w:pPr>
        <w:tabs>
          <w:tab w:val="num" w:pos="5760"/>
        </w:tabs>
        <w:ind w:left="5760" w:hanging="360"/>
      </w:pPr>
      <w:rPr>
        <w:rFonts w:ascii="Arial" w:hAnsi="Arial" w:hint="default"/>
      </w:rPr>
    </w:lvl>
    <w:lvl w:ilvl="8" w:tplc="45065F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E2800"/>
    <w:multiLevelType w:val="hybridMultilevel"/>
    <w:tmpl w:val="8BE076C6"/>
    <w:lvl w:ilvl="0" w:tplc="0602EF02">
      <w:start w:val="1"/>
      <w:numFmt w:val="bullet"/>
      <w:lvlText w:val="•"/>
      <w:lvlJc w:val="left"/>
      <w:pPr>
        <w:tabs>
          <w:tab w:val="num" w:pos="720"/>
        </w:tabs>
        <w:ind w:left="720" w:hanging="360"/>
      </w:pPr>
      <w:rPr>
        <w:rFonts w:ascii="Arial" w:hAnsi="Arial" w:hint="default"/>
      </w:rPr>
    </w:lvl>
    <w:lvl w:ilvl="1" w:tplc="C6E60E8A">
      <w:start w:val="1"/>
      <w:numFmt w:val="bullet"/>
      <w:lvlText w:val="•"/>
      <w:lvlJc w:val="left"/>
      <w:pPr>
        <w:tabs>
          <w:tab w:val="num" w:pos="1440"/>
        </w:tabs>
        <w:ind w:left="1440" w:hanging="360"/>
      </w:pPr>
      <w:rPr>
        <w:rFonts w:ascii="Arial" w:hAnsi="Arial" w:hint="default"/>
      </w:rPr>
    </w:lvl>
    <w:lvl w:ilvl="2" w:tplc="2384FBDC" w:tentative="1">
      <w:start w:val="1"/>
      <w:numFmt w:val="bullet"/>
      <w:lvlText w:val="•"/>
      <w:lvlJc w:val="left"/>
      <w:pPr>
        <w:tabs>
          <w:tab w:val="num" w:pos="2160"/>
        </w:tabs>
        <w:ind w:left="2160" w:hanging="360"/>
      </w:pPr>
      <w:rPr>
        <w:rFonts w:ascii="Arial" w:hAnsi="Arial" w:hint="default"/>
      </w:rPr>
    </w:lvl>
    <w:lvl w:ilvl="3" w:tplc="CF00BDBC" w:tentative="1">
      <w:start w:val="1"/>
      <w:numFmt w:val="bullet"/>
      <w:lvlText w:val="•"/>
      <w:lvlJc w:val="left"/>
      <w:pPr>
        <w:tabs>
          <w:tab w:val="num" w:pos="2880"/>
        </w:tabs>
        <w:ind w:left="2880" w:hanging="360"/>
      </w:pPr>
      <w:rPr>
        <w:rFonts w:ascii="Arial" w:hAnsi="Arial" w:hint="default"/>
      </w:rPr>
    </w:lvl>
    <w:lvl w:ilvl="4" w:tplc="8168E27C" w:tentative="1">
      <w:start w:val="1"/>
      <w:numFmt w:val="bullet"/>
      <w:lvlText w:val="•"/>
      <w:lvlJc w:val="left"/>
      <w:pPr>
        <w:tabs>
          <w:tab w:val="num" w:pos="3600"/>
        </w:tabs>
        <w:ind w:left="3600" w:hanging="360"/>
      </w:pPr>
      <w:rPr>
        <w:rFonts w:ascii="Arial" w:hAnsi="Arial" w:hint="default"/>
      </w:rPr>
    </w:lvl>
    <w:lvl w:ilvl="5" w:tplc="478E8CA0" w:tentative="1">
      <w:start w:val="1"/>
      <w:numFmt w:val="bullet"/>
      <w:lvlText w:val="•"/>
      <w:lvlJc w:val="left"/>
      <w:pPr>
        <w:tabs>
          <w:tab w:val="num" w:pos="4320"/>
        </w:tabs>
        <w:ind w:left="4320" w:hanging="360"/>
      </w:pPr>
      <w:rPr>
        <w:rFonts w:ascii="Arial" w:hAnsi="Arial" w:hint="default"/>
      </w:rPr>
    </w:lvl>
    <w:lvl w:ilvl="6" w:tplc="71AEA8CC" w:tentative="1">
      <w:start w:val="1"/>
      <w:numFmt w:val="bullet"/>
      <w:lvlText w:val="•"/>
      <w:lvlJc w:val="left"/>
      <w:pPr>
        <w:tabs>
          <w:tab w:val="num" w:pos="5040"/>
        </w:tabs>
        <w:ind w:left="5040" w:hanging="360"/>
      </w:pPr>
      <w:rPr>
        <w:rFonts w:ascii="Arial" w:hAnsi="Arial" w:hint="default"/>
      </w:rPr>
    </w:lvl>
    <w:lvl w:ilvl="7" w:tplc="4B80CC52" w:tentative="1">
      <w:start w:val="1"/>
      <w:numFmt w:val="bullet"/>
      <w:lvlText w:val="•"/>
      <w:lvlJc w:val="left"/>
      <w:pPr>
        <w:tabs>
          <w:tab w:val="num" w:pos="5760"/>
        </w:tabs>
        <w:ind w:left="5760" w:hanging="360"/>
      </w:pPr>
      <w:rPr>
        <w:rFonts w:ascii="Arial" w:hAnsi="Arial" w:hint="default"/>
      </w:rPr>
    </w:lvl>
    <w:lvl w:ilvl="8" w:tplc="F3522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D61C3"/>
    <w:multiLevelType w:val="hybridMultilevel"/>
    <w:tmpl w:val="94AE64C2"/>
    <w:lvl w:ilvl="0" w:tplc="00E4773A">
      <w:start w:val="1"/>
      <w:numFmt w:val="bullet"/>
      <w:lvlText w:val="•"/>
      <w:lvlJc w:val="left"/>
      <w:pPr>
        <w:tabs>
          <w:tab w:val="num" w:pos="720"/>
        </w:tabs>
        <w:ind w:left="720" w:hanging="360"/>
      </w:pPr>
      <w:rPr>
        <w:rFonts w:ascii="Arial" w:hAnsi="Arial" w:hint="default"/>
      </w:rPr>
    </w:lvl>
    <w:lvl w:ilvl="1" w:tplc="6B8AFA98">
      <w:start w:val="1"/>
      <w:numFmt w:val="bullet"/>
      <w:lvlText w:val="•"/>
      <w:lvlJc w:val="left"/>
      <w:pPr>
        <w:tabs>
          <w:tab w:val="num" w:pos="1440"/>
        </w:tabs>
        <w:ind w:left="1440" w:hanging="360"/>
      </w:pPr>
      <w:rPr>
        <w:rFonts w:ascii="Arial" w:hAnsi="Arial" w:hint="default"/>
      </w:rPr>
    </w:lvl>
    <w:lvl w:ilvl="2" w:tplc="66149EEE">
      <w:start w:val="1"/>
      <w:numFmt w:val="bullet"/>
      <w:lvlText w:val="•"/>
      <w:lvlJc w:val="left"/>
      <w:pPr>
        <w:tabs>
          <w:tab w:val="num" w:pos="2160"/>
        </w:tabs>
        <w:ind w:left="2160" w:hanging="360"/>
      </w:pPr>
      <w:rPr>
        <w:rFonts w:ascii="Arial" w:hAnsi="Arial" w:hint="default"/>
      </w:rPr>
    </w:lvl>
    <w:lvl w:ilvl="3" w:tplc="BB4CEE1A" w:tentative="1">
      <w:start w:val="1"/>
      <w:numFmt w:val="bullet"/>
      <w:lvlText w:val="•"/>
      <w:lvlJc w:val="left"/>
      <w:pPr>
        <w:tabs>
          <w:tab w:val="num" w:pos="2880"/>
        </w:tabs>
        <w:ind w:left="2880" w:hanging="360"/>
      </w:pPr>
      <w:rPr>
        <w:rFonts w:ascii="Arial" w:hAnsi="Arial" w:hint="default"/>
      </w:rPr>
    </w:lvl>
    <w:lvl w:ilvl="4" w:tplc="E89C4D04" w:tentative="1">
      <w:start w:val="1"/>
      <w:numFmt w:val="bullet"/>
      <w:lvlText w:val="•"/>
      <w:lvlJc w:val="left"/>
      <w:pPr>
        <w:tabs>
          <w:tab w:val="num" w:pos="3600"/>
        </w:tabs>
        <w:ind w:left="3600" w:hanging="360"/>
      </w:pPr>
      <w:rPr>
        <w:rFonts w:ascii="Arial" w:hAnsi="Arial" w:hint="default"/>
      </w:rPr>
    </w:lvl>
    <w:lvl w:ilvl="5" w:tplc="1680A306" w:tentative="1">
      <w:start w:val="1"/>
      <w:numFmt w:val="bullet"/>
      <w:lvlText w:val="•"/>
      <w:lvlJc w:val="left"/>
      <w:pPr>
        <w:tabs>
          <w:tab w:val="num" w:pos="4320"/>
        </w:tabs>
        <w:ind w:left="4320" w:hanging="360"/>
      </w:pPr>
      <w:rPr>
        <w:rFonts w:ascii="Arial" w:hAnsi="Arial" w:hint="default"/>
      </w:rPr>
    </w:lvl>
    <w:lvl w:ilvl="6" w:tplc="98F6A0D8" w:tentative="1">
      <w:start w:val="1"/>
      <w:numFmt w:val="bullet"/>
      <w:lvlText w:val="•"/>
      <w:lvlJc w:val="left"/>
      <w:pPr>
        <w:tabs>
          <w:tab w:val="num" w:pos="5040"/>
        </w:tabs>
        <w:ind w:left="5040" w:hanging="360"/>
      </w:pPr>
      <w:rPr>
        <w:rFonts w:ascii="Arial" w:hAnsi="Arial" w:hint="default"/>
      </w:rPr>
    </w:lvl>
    <w:lvl w:ilvl="7" w:tplc="178845BA" w:tentative="1">
      <w:start w:val="1"/>
      <w:numFmt w:val="bullet"/>
      <w:lvlText w:val="•"/>
      <w:lvlJc w:val="left"/>
      <w:pPr>
        <w:tabs>
          <w:tab w:val="num" w:pos="5760"/>
        </w:tabs>
        <w:ind w:left="5760" w:hanging="360"/>
      </w:pPr>
      <w:rPr>
        <w:rFonts w:ascii="Arial" w:hAnsi="Arial" w:hint="default"/>
      </w:rPr>
    </w:lvl>
    <w:lvl w:ilvl="8" w:tplc="77D8FE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F0364"/>
    <w:multiLevelType w:val="hybridMultilevel"/>
    <w:tmpl w:val="6ABC2214"/>
    <w:lvl w:ilvl="0" w:tplc="9C62DB80">
      <w:start w:val="1"/>
      <w:numFmt w:val="bullet"/>
      <w:lvlText w:val="•"/>
      <w:lvlJc w:val="left"/>
      <w:pPr>
        <w:tabs>
          <w:tab w:val="num" w:pos="720"/>
        </w:tabs>
        <w:ind w:left="720" w:hanging="360"/>
      </w:pPr>
      <w:rPr>
        <w:rFonts w:ascii="Arial" w:hAnsi="Arial" w:hint="default"/>
      </w:rPr>
    </w:lvl>
    <w:lvl w:ilvl="1" w:tplc="3C10833A">
      <w:start w:val="1"/>
      <w:numFmt w:val="bullet"/>
      <w:lvlText w:val="•"/>
      <w:lvlJc w:val="left"/>
      <w:pPr>
        <w:tabs>
          <w:tab w:val="num" w:pos="1440"/>
        </w:tabs>
        <w:ind w:left="1440" w:hanging="360"/>
      </w:pPr>
      <w:rPr>
        <w:rFonts w:ascii="Arial" w:hAnsi="Arial" w:hint="default"/>
      </w:rPr>
    </w:lvl>
    <w:lvl w:ilvl="2" w:tplc="AF6E9F34">
      <w:start w:val="1"/>
      <w:numFmt w:val="bullet"/>
      <w:lvlText w:val="•"/>
      <w:lvlJc w:val="left"/>
      <w:pPr>
        <w:tabs>
          <w:tab w:val="num" w:pos="2160"/>
        </w:tabs>
        <w:ind w:left="2160" w:hanging="360"/>
      </w:pPr>
      <w:rPr>
        <w:rFonts w:ascii="Arial" w:hAnsi="Arial" w:hint="default"/>
      </w:rPr>
    </w:lvl>
    <w:lvl w:ilvl="3" w:tplc="3BA2300A" w:tentative="1">
      <w:start w:val="1"/>
      <w:numFmt w:val="bullet"/>
      <w:lvlText w:val="•"/>
      <w:lvlJc w:val="left"/>
      <w:pPr>
        <w:tabs>
          <w:tab w:val="num" w:pos="2880"/>
        </w:tabs>
        <w:ind w:left="2880" w:hanging="360"/>
      </w:pPr>
      <w:rPr>
        <w:rFonts w:ascii="Arial" w:hAnsi="Arial" w:hint="default"/>
      </w:rPr>
    </w:lvl>
    <w:lvl w:ilvl="4" w:tplc="3DD2EC3C" w:tentative="1">
      <w:start w:val="1"/>
      <w:numFmt w:val="bullet"/>
      <w:lvlText w:val="•"/>
      <w:lvlJc w:val="left"/>
      <w:pPr>
        <w:tabs>
          <w:tab w:val="num" w:pos="3600"/>
        </w:tabs>
        <w:ind w:left="3600" w:hanging="360"/>
      </w:pPr>
      <w:rPr>
        <w:rFonts w:ascii="Arial" w:hAnsi="Arial" w:hint="default"/>
      </w:rPr>
    </w:lvl>
    <w:lvl w:ilvl="5" w:tplc="7818945A" w:tentative="1">
      <w:start w:val="1"/>
      <w:numFmt w:val="bullet"/>
      <w:lvlText w:val="•"/>
      <w:lvlJc w:val="left"/>
      <w:pPr>
        <w:tabs>
          <w:tab w:val="num" w:pos="4320"/>
        </w:tabs>
        <w:ind w:left="4320" w:hanging="360"/>
      </w:pPr>
      <w:rPr>
        <w:rFonts w:ascii="Arial" w:hAnsi="Arial" w:hint="default"/>
      </w:rPr>
    </w:lvl>
    <w:lvl w:ilvl="6" w:tplc="BEBCD352" w:tentative="1">
      <w:start w:val="1"/>
      <w:numFmt w:val="bullet"/>
      <w:lvlText w:val="•"/>
      <w:lvlJc w:val="left"/>
      <w:pPr>
        <w:tabs>
          <w:tab w:val="num" w:pos="5040"/>
        </w:tabs>
        <w:ind w:left="5040" w:hanging="360"/>
      </w:pPr>
      <w:rPr>
        <w:rFonts w:ascii="Arial" w:hAnsi="Arial" w:hint="default"/>
      </w:rPr>
    </w:lvl>
    <w:lvl w:ilvl="7" w:tplc="8FCE7D5E" w:tentative="1">
      <w:start w:val="1"/>
      <w:numFmt w:val="bullet"/>
      <w:lvlText w:val="•"/>
      <w:lvlJc w:val="left"/>
      <w:pPr>
        <w:tabs>
          <w:tab w:val="num" w:pos="5760"/>
        </w:tabs>
        <w:ind w:left="5760" w:hanging="360"/>
      </w:pPr>
      <w:rPr>
        <w:rFonts w:ascii="Arial" w:hAnsi="Arial" w:hint="default"/>
      </w:rPr>
    </w:lvl>
    <w:lvl w:ilvl="8" w:tplc="24E00E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85DC9"/>
    <w:multiLevelType w:val="hybridMultilevel"/>
    <w:tmpl w:val="72F6CEDA"/>
    <w:lvl w:ilvl="0" w:tplc="2230CC48">
      <w:start w:val="1"/>
      <w:numFmt w:val="bullet"/>
      <w:lvlText w:val="•"/>
      <w:lvlJc w:val="left"/>
      <w:pPr>
        <w:tabs>
          <w:tab w:val="num" w:pos="720"/>
        </w:tabs>
        <w:ind w:left="720" w:hanging="360"/>
      </w:pPr>
      <w:rPr>
        <w:rFonts w:ascii="Arial" w:hAnsi="Arial" w:hint="default"/>
      </w:rPr>
    </w:lvl>
    <w:lvl w:ilvl="1" w:tplc="6D0E2F48">
      <w:start w:val="1"/>
      <w:numFmt w:val="bullet"/>
      <w:lvlText w:val="•"/>
      <w:lvlJc w:val="left"/>
      <w:pPr>
        <w:tabs>
          <w:tab w:val="num" w:pos="1440"/>
        </w:tabs>
        <w:ind w:left="1440" w:hanging="360"/>
      </w:pPr>
      <w:rPr>
        <w:rFonts w:ascii="Arial" w:hAnsi="Arial" w:hint="default"/>
      </w:rPr>
    </w:lvl>
    <w:lvl w:ilvl="2" w:tplc="27F8C202" w:tentative="1">
      <w:start w:val="1"/>
      <w:numFmt w:val="bullet"/>
      <w:lvlText w:val="•"/>
      <w:lvlJc w:val="left"/>
      <w:pPr>
        <w:tabs>
          <w:tab w:val="num" w:pos="2160"/>
        </w:tabs>
        <w:ind w:left="2160" w:hanging="360"/>
      </w:pPr>
      <w:rPr>
        <w:rFonts w:ascii="Arial" w:hAnsi="Arial" w:hint="default"/>
      </w:rPr>
    </w:lvl>
    <w:lvl w:ilvl="3" w:tplc="4AC86910" w:tentative="1">
      <w:start w:val="1"/>
      <w:numFmt w:val="bullet"/>
      <w:lvlText w:val="•"/>
      <w:lvlJc w:val="left"/>
      <w:pPr>
        <w:tabs>
          <w:tab w:val="num" w:pos="2880"/>
        </w:tabs>
        <w:ind w:left="2880" w:hanging="360"/>
      </w:pPr>
      <w:rPr>
        <w:rFonts w:ascii="Arial" w:hAnsi="Arial" w:hint="default"/>
      </w:rPr>
    </w:lvl>
    <w:lvl w:ilvl="4" w:tplc="F266C52E" w:tentative="1">
      <w:start w:val="1"/>
      <w:numFmt w:val="bullet"/>
      <w:lvlText w:val="•"/>
      <w:lvlJc w:val="left"/>
      <w:pPr>
        <w:tabs>
          <w:tab w:val="num" w:pos="3600"/>
        </w:tabs>
        <w:ind w:left="3600" w:hanging="360"/>
      </w:pPr>
      <w:rPr>
        <w:rFonts w:ascii="Arial" w:hAnsi="Arial" w:hint="default"/>
      </w:rPr>
    </w:lvl>
    <w:lvl w:ilvl="5" w:tplc="EC200DAE" w:tentative="1">
      <w:start w:val="1"/>
      <w:numFmt w:val="bullet"/>
      <w:lvlText w:val="•"/>
      <w:lvlJc w:val="left"/>
      <w:pPr>
        <w:tabs>
          <w:tab w:val="num" w:pos="4320"/>
        </w:tabs>
        <w:ind w:left="4320" w:hanging="360"/>
      </w:pPr>
      <w:rPr>
        <w:rFonts w:ascii="Arial" w:hAnsi="Arial" w:hint="default"/>
      </w:rPr>
    </w:lvl>
    <w:lvl w:ilvl="6" w:tplc="48F406C6" w:tentative="1">
      <w:start w:val="1"/>
      <w:numFmt w:val="bullet"/>
      <w:lvlText w:val="•"/>
      <w:lvlJc w:val="left"/>
      <w:pPr>
        <w:tabs>
          <w:tab w:val="num" w:pos="5040"/>
        </w:tabs>
        <w:ind w:left="5040" w:hanging="360"/>
      </w:pPr>
      <w:rPr>
        <w:rFonts w:ascii="Arial" w:hAnsi="Arial" w:hint="default"/>
      </w:rPr>
    </w:lvl>
    <w:lvl w:ilvl="7" w:tplc="3FCAAB56" w:tentative="1">
      <w:start w:val="1"/>
      <w:numFmt w:val="bullet"/>
      <w:lvlText w:val="•"/>
      <w:lvlJc w:val="left"/>
      <w:pPr>
        <w:tabs>
          <w:tab w:val="num" w:pos="5760"/>
        </w:tabs>
        <w:ind w:left="5760" w:hanging="360"/>
      </w:pPr>
      <w:rPr>
        <w:rFonts w:ascii="Arial" w:hAnsi="Arial" w:hint="default"/>
      </w:rPr>
    </w:lvl>
    <w:lvl w:ilvl="8" w:tplc="B4F83C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4316E0"/>
    <w:multiLevelType w:val="hybridMultilevel"/>
    <w:tmpl w:val="05B0932E"/>
    <w:lvl w:ilvl="0" w:tplc="F544EF5C">
      <w:start w:val="1"/>
      <w:numFmt w:val="bullet"/>
      <w:lvlText w:val="•"/>
      <w:lvlJc w:val="left"/>
      <w:pPr>
        <w:tabs>
          <w:tab w:val="num" w:pos="720"/>
        </w:tabs>
        <w:ind w:left="720" w:hanging="360"/>
      </w:pPr>
      <w:rPr>
        <w:rFonts w:ascii="Arial" w:hAnsi="Arial" w:hint="default"/>
      </w:rPr>
    </w:lvl>
    <w:lvl w:ilvl="1" w:tplc="50AEA85C">
      <w:numFmt w:val="none"/>
      <w:lvlText w:val=""/>
      <w:lvlJc w:val="left"/>
      <w:pPr>
        <w:tabs>
          <w:tab w:val="num" w:pos="360"/>
        </w:tabs>
      </w:pPr>
    </w:lvl>
    <w:lvl w:ilvl="2" w:tplc="515ED2A4" w:tentative="1">
      <w:start w:val="1"/>
      <w:numFmt w:val="bullet"/>
      <w:lvlText w:val="•"/>
      <w:lvlJc w:val="left"/>
      <w:pPr>
        <w:tabs>
          <w:tab w:val="num" w:pos="2160"/>
        </w:tabs>
        <w:ind w:left="2160" w:hanging="360"/>
      </w:pPr>
      <w:rPr>
        <w:rFonts w:ascii="Arial" w:hAnsi="Arial" w:hint="default"/>
      </w:rPr>
    </w:lvl>
    <w:lvl w:ilvl="3" w:tplc="8B4440EE" w:tentative="1">
      <w:start w:val="1"/>
      <w:numFmt w:val="bullet"/>
      <w:lvlText w:val="•"/>
      <w:lvlJc w:val="left"/>
      <w:pPr>
        <w:tabs>
          <w:tab w:val="num" w:pos="2880"/>
        </w:tabs>
        <w:ind w:left="2880" w:hanging="360"/>
      </w:pPr>
      <w:rPr>
        <w:rFonts w:ascii="Arial" w:hAnsi="Arial" w:hint="default"/>
      </w:rPr>
    </w:lvl>
    <w:lvl w:ilvl="4" w:tplc="77102FB8" w:tentative="1">
      <w:start w:val="1"/>
      <w:numFmt w:val="bullet"/>
      <w:lvlText w:val="•"/>
      <w:lvlJc w:val="left"/>
      <w:pPr>
        <w:tabs>
          <w:tab w:val="num" w:pos="3600"/>
        </w:tabs>
        <w:ind w:left="3600" w:hanging="360"/>
      </w:pPr>
      <w:rPr>
        <w:rFonts w:ascii="Arial" w:hAnsi="Arial" w:hint="default"/>
      </w:rPr>
    </w:lvl>
    <w:lvl w:ilvl="5" w:tplc="03D68B16" w:tentative="1">
      <w:start w:val="1"/>
      <w:numFmt w:val="bullet"/>
      <w:lvlText w:val="•"/>
      <w:lvlJc w:val="left"/>
      <w:pPr>
        <w:tabs>
          <w:tab w:val="num" w:pos="4320"/>
        </w:tabs>
        <w:ind w:left="4320" w:hanging="360"/>
      </w:pPr>
      <w:rPr>
        <w:rFonts w:ascii="Arial" w:hAnsi="Arial" w:hint="default"/>
      </w:rPr>
    </w:lvl>
    <w:lvl w:ilvl="6" w:tplc="2C18E470" w:tentative="1">
      <w:start w:val="1"/>
      <w:numFmt w:val="bullet"/>
      <w:lvlText w:val="•"/>
      <w:lvlJc w:val="left"/>
      <w:pPr>
        <w:tabs>
          <w:tab w:val="num" w:pos="5040"/>
        </w:tabs>
        <w:ind w:left="5040" w:hanging="360"/>
      </w:pPr>
      <w:rPr>
        <w:rFonts w:ascii="Arial" w:hAnsi="Arial" w:hint="default"/>
      </w:rPr>
    </w:lvl>
    <w:lvl w:ilvl="7" w:tplc="627CC27C" w:tentative="1">
      <w:start w:val="1"/>
      <w:numFmt w:val="bullet"/>
      <w:lvlText w:val="•"/>
      <w:lvlJc w:val="left"/>
      <w:pPr>
        <w:tabs>
          <w:tab w:val="num" w:pos="5760"/>
        </w:tabs>
        <w:ind w:left="5760" w:hanging="360"/>
      </w:pPr>
      <w:rPr>
        <w:rFonts w:ascii="Arial" w:hAnsi="Arial" w:hint="default"/>
      </w:rPr>
    </w:lvl>
    <w:lvl w:ilvl="8" w:tplc="811C82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525FD9"/>
    <w:multiLevelType w:val="hybridMultilevel"/>
    <w:tmpl w:val="1A2090A2"/>
    <w:lvl w:ilvl="0" w:tplc="D1E01D4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B2111"/>
    <w:multiLevelType w:val="hybridMultilevel"/>
    <w:tmpl w:val="63425D38"/>
    <w:lvl w:ilvl="0" w:tplc="B0EE1904">
      <w:start w:val="1"/>
      <w:numFmt w:val="bullet"/>
      <w:lvlText w:val="•"/>
      <w:lvlJc w:val="left"/>
      <w:pPr>
        <w:tabs>
          <w:tab w:val="num" w:pos="720"/>
        </w:tabs>
        <w:ind w:left="720" w:hanging="360"/>
      </w:pPr>
      <w:rPr>
        <w:rFonts w:ascii="Arial" w:hAnsi="Arial" w:hint="default"/>
      </w:rPr>
    </w:lvl>
    <w:lvl w:ilvl="1" w:tplc="FC70033C">
      <w:start w:val="1"/>
      <w:numFmt w:val="bullet"/>
      <w:lvlText w:val="•"/>
      <w:lvlJc w:val="left"/>
      <w:pPr>
        <w:tabs>
          <w:tab w:val="num" w:pos="1440"/>
        </w:tabs>
        <w:ind w:left="1440" w:hanging="360"/>
      </w:pPr>
      <w:rPr>
        <w:rFonts w:ascii="Arial" w:hAnsi="Arial" w:hint="default"/>
      </w:rPr>
    </w:lvl>
    <w:lvl w:ilvl="2" w:tplc="4DA2C336" w:tentative="1">
      <w:start w:val="1"/>
      <w:numFmt w:val="bullet"/>
      <w:lvlText w:val="•"/>
      <w:lvlJc w:val="left"/>
      <w:pPr>
        <w:tabs>
          <w:tab w:val="num" w:pos="2160"/>
        </w:tabs>
        <w:ind w:left="2160" w:hanging="360"/>
      </w:pPr>
      <w:rPr>
        <w:rFonts w:ascii="Arial" w:hAnsi="Arial" w:hint="default"/>
      </w:rPr>
    </w:lvl>
    <w:lvl w:ilvl="3" w:tplc="604A5918" w:tentative="1">
      <w:start w:val="1"/>
      <w:numFmt w:val="bullet"/>
      <w:lvlText w:val="•"/>
      <w:lvlJc w:val="left"/>
      <w:pPr>
        <w:tabs>
          <w:tab w:val="num" w:pos="2880"/>
        </w:tabs>
        <w:ind w:left="2880" w:hanging="360"/>
      </w:pPr>
      <w:rPr>
        <w:rFonts w:ascii="Arial" w:hAnsi="Arial" w:hint="default"/>
      </w:rPr>
    </w:lvl>
    <w:lvl w:ilvl="4" w:tplc="6E261ED2" w:tentative="1">
      <w:start w:val="1"/>
      <w:numFmt w:val="bullet"/>
      <w:lvlText w:val="•"/>
      <w:lvlJc w:val="left"/>
      <w:pPr>
        <w:tabs>
          <w:tab w:val="num" w:pos="3600"/>
        </w:tabs>
        <w:ind w:left="3600" w:hanging="360"/>
      </w:pPr>
      <w:rPr>
        <w:rFonts w:ascii="Arial" w:hAnsi="Arial" w:hint="default"/>
      </w:rPr>
    </w:lvl>
    <w:lvl w:ilvl="5" w:tplc="E3A499AA" w:tentative="1">
      <w:start w:val="1"/>
      <w:numFmt w:val="bullet"/>
      <w:lvlText w:val="•"/>
      <w:lvlJc w:val="left"/>
      <w:pPr>
        <w:tabs>
          <w:tab w:val="num" w:pos="4320"/>
        </w:tabs>
        <w:ind w:left="4320" w:hanging="360"/>
      </w:pPr>
      <w:rPr>
        <w:rFonts w:ascii="Arial" w:hAnsi="Arial" w:hint="default"/>
      </w:rPr>
    </w:lvl>
    <w:lvl w:ilvl="6" w:tplc="872E91EC" w:tentative="1">
      <w:start w:val="1"/>
      <w:numFmt w:val="bullet"/>
      <w:lvlText w:val="•"/>
      <w:lvlJc w:val="left"/>
      <w:pPr>
        <w:tabs>
          <w:tab w:val="num" w:pos="5040"/>
        </w:tabs>
        <w:ind w:left="5040" w:hanging="360"/>
      </w:pPr>
      <w:rPr>
        <w:rFonts w:ascii="Arial" w:hAnsi="Arial" w:hint="default"/>
      </w:rPr>
    </w:lvl>
    <w:lvl w:ilvl="7" w:tplc="770A4C6E" w:tentative="1">
      <w:start w:val="1"/>
      <w:numFmt w:val="bullet"/>
      <w:lvlText w:val="•"/>
      <w:lvlJc w:val="left"/>
      <w:pPr>
        <w:tabs>
          <w:tab w:val="num" w:pos="5760"/>
        </w:tabs>
        <w:ind w:left="5760" w:hanging="360"/>
      </w:pPr>
      <w:rPr>
        <w:rFonts w:ascii="Arial" w:hAnsi="Arial" w:hint="default"/>
      </w:rPr>
    </w:lvl>
    <w:lvl w:ilvl="8" w:tplc="8EDAC5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92765"/>
    <w:multiLevelType w:val="hybridMultilevel"/>
    <w:tmpl w:val="F79A670E"/>
    <w:lvl w:ilvl="0" w:tplc="FF6097AE">
      <w:start w:val="1"/>
      <w:numFmt w:val="bullet"/>
      <w:lvlText w:val="•"/>
      <w:lvlJc w:val="left"/>
      <w:pPr>
        <w:tabs>
          <w:tab w:val="num" w:pos="720"/>
        </w:tabs>
        <w:ind w:left="720" w:hanging="360"/>
      </w:pPr>
      <w:rPr>
        <w:rFonts w:ascii="Arial" w:hAnsi="Arial" w:hint="default"/>
      </w:rPr>
    </w:lvl>
    <w:lvl w:ilvl="1" w:tplc="8E96AF3C" w:tentative="1">
      <w:start w:val="1"/>
      <w:numFmt w:val="bullet"/>
      <w:lvlText w:val="•"/>
      <w:lvlJc w:val="left"/>
      <w:pPr>
        <w:tabs>
          <w:tab w:val="num" w:pos="1440"/>
        </w:tabs>
        <w:ind w:left="1440" w:hanging="360"/>
      </w:pPr>
      <w:rPr>
        <w:rFonts w:ascii="Arial" w:hAnsi="Arial" w:hint="default"/>
      </w:rPr>
    </w:lvl>
    <w:lvl w:ilvl="2" w:tplc="3D6488C4" w:tentative="1">
      <w:start w:val="1"/>
      <w:numFmt w:val="bullet"/>
      <w:lvlText w:val="•"/>
      <w:lvlJc w:val="left"/>
      <w:pPr>
        <w:tabs>
          <w:tab w:val="num" w:pos="2160"/>
        </w:tabs>
        <w:ind w:left="2160" w:hanging="360"/>
      </w:pPr>
      <w:rPr>
        <w:rFonts w:ascii="Arial" w:hAnsi="Arial" w:hint="default"/>
      </w:rPr>
    </w:lvl>
    <w:lvl w:ilvl="3" w:tplc="5736368C" w:tentative="1">
      <w:start w:val="1"/>
      <w:numFmt w:val="bullet"/>
      <w:lvlText w:val="•"/>
      <w:lvlJc w:val="left"/>
      <w:pPr>
        <w:tabs>
          <w:tab w:val="num" w:pos="2880"/>
        </w:tabs>
        <w:ind w:left="2880" w:hanging="360"/>
      </w:pPr>
      <w:rPr>
        <w:rFonts w:ascii="Arial" w:hAnsi="Arial" w:hint="default"/>
      </w:rPr>
    </w:lvl>
    <w:lvl w:ilvl="4" w:tplc="FD984BD8" w:tentative="1">
      <w:start w:val="1"/>
      <w:numFmt w:val="bullet"/>
      <w:lvlText w:val="•"/>
      <w:lvlJc w:val="left"/>
      <w:pPr>
        <w:tabs>
          <w:tab w:val="num" w:pos="3600"/>
        </w:tabs>
        <w:ind w:left="3600" w:hanging="360"/>
      </w:pPr>
      <w:rPr>
        <w:rFonts w:ascii="Arial" w:hAnsi="Arial" w:hint="default"/>
      </w:rPr>
    </w:lvl>
    <w:lvl w:ilvl="5" w:tplc="28F46288" w:tentative="1">
      <w:start w:val="1"/>
      <w:numFmt w:val="bullet"/>
      <w:lvlText w:val="•"/>
      <w:lvlJc w:val="left"/>
      <w:pPr>
        <w:tabs>
          <w:tab w:val="num" w:pos="4320"/>
        </w:tabs>
        <w:ind w:left="4320" w:hanging="360"/>
      </w:pPr>
      <w:rPr>
        <w:rFonts w:ascii="Arial" w:hAnsi="Arial" w:hint="default"/>
      </w:rPr>
    </w:lvl>
    <w:lvl w:ilvl="6" w:tplc="6C2EA15C" w:tentative="1">
      <w:start w:val="1"/>
      <w:numFmt w:val="bullet"/>
      <w:lvlText w:val="•"/>
      <w:lvlJc w:val="left"/>
      <w:pPr>
        <w:tabs>
          <w:tab w:val="num" w:pos="5040"/>
        </w:tabs>
        <w:ind w:left="5040" w:hanging="360"/>
      </w:pPr>
      <w:rPr>
        <w:rFonts w:ascii="Arial" w:hAnsi="Arial" w:hint="default"/>
      </w:rPr>
    </w:lvl>
    <w:lvl w:ilvl="7" w:tplc="EC9A543C" w:tentative="1">
      <w:start w:val="1"/>
      <w:numFmt w:val="bullet"/>
      <w:lvlText w:val="•"/>
      <w:lvlJc w:val="left"/>
      <w:pPr>
        <w:tabs>
          <w:tab w:val="num" w:pos="5760"/>
        </w:tabs>
        <w:ind w:left="5760" w:hanging="360"/>
      </w:pPr>
      <w:rPr>
        <w:rFonts w:ascii="Arial" w:hAnsi="Arial" w:hint="default"/>
      </w:rPr>
    </w:lvl>
    <w:lvl w:ilvl="8" w:tplc="15E2F7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D449D8"/>
    <w:multiLevelType w:val="hybridMultilevel"/>
    <w:tmpl w:val="EC82EA4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457954"/>
    <w:multiLevelType w:val="hybridMultilevel"/>
    <w:tmpl w:val="B4D62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F3C2B21"/>
    <w:multiLevelType w:val="hybridMultilevel"/>
    <w:tmpl w:val="A764210A"/>
    <w:lvl w:ilvl="0" w:tplc="F8BAA2A6">
      <w:start w:val="1"/>
      <w:numFmt w:val="bullet"/>
      <w:lvlText w:val="•"/>
      <w:lvlJc w:val="left"/>
      <w:pPr>
        <w:tabs>
          <w:tab w:val="num" w:pos="720"/>
        </w:tabs>
        <w:ind w:left="720" w:hanging="360"/>
      </w:pPr>
      <w:rPr>
        <w:rFonts w:ascii="Arial" w:hAnsi="Arial" w:hint="default"/>
      </w:rPr>
    </w:lvl>
    <w:lvl w:ilvl="1" w:tplc="23605A9E">
      <w:start w:val="1"/>
      <w:numFmt w:val="bullet"/>
      <w:lvlText w:val="•"/>
      <w:lvlJc w:val="left"/>
      <w:pPr>
        <w:tabs>
          <w:tab w:val="num" w:pos="1440"/>
        </w:tabs>
        <w:ind w:left="1440" w:hanging="360"/>
      </w:pPr>
      <w:rPr>
        <w:rFonts w:ascii="Arial" w:hAnsi="Arial" w:hint="default"/>
      </w:rPr>
    </w:lvl>
    <w:lvl w:ilvl="2" w:tplc="BA526692">
      <w:start w:val="1"/>
      <w:numFmt w:val="bullet"/>
      <w:lvlText w:val="•"/>
      <w:lvlJc w:val="left"/>
      <w:pPr>
        <w:tabs>
          <w:tab w:val="num" w:pos="2160"/>
        </w:tabs>
        <w:ind w:left="2160" w:hanging="360"/>
      </w:pPr>
      <w:rPr>
        <w:rFonts w:ascii="Arial" w:hAnsi="Arial" w:hint="default"/>
      </w:rPr>
    </w:lvl>
    <w:lvl w:ilvl="3" w:tplc="8C16B326" w:tentative="1">
      <w:start w:val="1"/>
      <w:numFmt w:val="bullet"/>
      <w:lvlText w:val="•"/>
      <w:lvlJc w:val="left"/>
      <w:pPr>
        <w:tabs>
          <w:tab w:val="num" w:pos="2880"/>
        </w:tabs>
        <w:ind w:left="2880" w:hanging="360"/>
      </w:pPr>
      <w:rPr>
        <w:rFonts w:ascii="Arial" w:hAnsi="Arial" w:hint="default"/>
      </w:rPr>
    </w:lvl>
    <w:lvl w:ilvl="4" w:tplc="4F80701E" w:tentative="1">
      <w:start w:val="1"/>
      <w:numFmt w:val="bullet"/>
      <w:lvlText w:val="•"/>
      <w:lvlJc w:val="left"/>
      <w:pPr>
        <w:tabs>
          <w:tab w:val="num" w:pos="3600"/>
        </w:tabs>
        <w:ind w:left="3600" w:hanging="360"/>
      </w:pPr>
      <w:rPr>
        <w:rFonts w:ascii="Arial" w:hAnsi="Arial" w:hint="default"/>
      </w:rPr>
    </w:lvl>
    <w:lvl w:ilvl="5" w:tplc="BE684118" w:tentative="1">
      <w:start w:val="1"/>
      <w:numFmt w:val="bullet"/>
      <w:lvlText w:val="•"/>
      <w:lvlJc w:val="left"/>
      <w:pPr>
        <w:tabs>
          <w:tab w:val="num" w:pos="4320"/>
        </w:tabs>
        <w:ind w:left="4320" w:hanging="360"/>
      </w:pPr>
      <w:rPr>
        <w:rFonts w:ascii="Arial" w:hAnsi="Arial" w:hint="default"/>
      </w:rPr>
    </w:lvl>
    <w:lvl w:ilvl="6" w:tplc="846C8A84" w:tentative="1">
      <w:start w:val="1"/>
      <w:numFmt w:val="bullet"/>
      <w:lvlText w:val="•"/>
      <w:lvlJc w:val="left"/>
      <w:pPr>
        <w:tabs>
          <w:tab w:val="num" w:pos="5040"/>
        </w:tabs>
        <w:ind w:left="5040" w:hanging="360"/>
      </w:pPr>
      <w:rPr>
        <w:rFonts w:ascii="Arial" w:hAnsi="Arial" w:hint="default"/>
      </w:rPr>
    </w:lvl>
    <w:lvl w:ilvl="7" w:tplc="4DE0D8C2" w:tentative="1">
      <w:start w:val="1"/>
      <w:numFmt w:val="bullet"/>
      <w:lvlText w:val="•"/>
      <w:lvlJc w:val="left"/>
      <w:pPr>
        <w:tabs>
          <w:tab w:val="num" w:pos="5760"/>
        </w:tabs>
        <w:ind w:left="5760" w:hanging="360"/>
      </w:pPr>
      <w:rPr>
        <w:rFonts w:ascii="Arial" w:hAnsi="Arial" w:hint="default"/>
      </w:rPr>
    </w:lvl>
    <w:lvl w:ilvl="8" w:tplc="15469C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721737"/>
    <w:multiLevelType w:val="hybridMultilevel"/>
    <w:tmpl w:val="7BBC4F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B3576"/>
    <w:multiLevelType w:val="hybridMultilevel"/>
    <w:tmpl w:val="CA1ADB14"/>
    <w:lvl w:ilvl="0" w:tplc="E6B42FC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5422C"/>
    <w:multiLevelType w:val="hybridMultilevel"/>
    <w:tmpl w:val="CB6A43C0"/>
    <w:lvl w:ilvl="0" w:tplc="A48E753C">
      <w:start w:val="1"/>
      <w:numFmt w:val="bullet"/>
      <w:lvlText w:val="•"/>
      <w:lvlJc w:val="left"/>
      <w:pPr>
        <w:tabs>
          <w:tab w:val="num" w:pos="720"/>
        </w:tabs>
        <w:ind w:left="720" w:hanging="360"/>
      </w:pPr>
      <w:rPr>
        <w:rFonts w:ascii="Arial" w:hAnsi="Arial" w:hint="default"/>
      </w:rPr>
    </w:lvl>
    <w:lvl w:ilvl="1" w:tplc="17D21CF8" w:tentative="1">
      <w:start w:val="1"/>
      <w:numFmt w:val="bullet"/>
      <w:lvlText w:val="•"/>
      <w:lvlJc w:val="left"/>
      <w:pPr>
        <w:tabs>
          <w:tab w:val="num" w:pos="1440"/>
        </w:tabs>
        <w:ind w:left="1440" w:hanging="360"/>
      </w:pPr>
      <w:rPr>
        <w:rFonts w:ascii="Arial" w:hAnsi="Arial" w:hint="default"/>
      </w:rPr>
    </w:lvl>
    <w:lvl w:ilvl="2" w:tplc="C5526F84" w:tentative="1">
      <w:start w:val="1"/>
      <w:numFmt w:val="bullet"/>
      <w:lvlText w:val="•"/>
      <w:lvlJc w:val="left"/>
      <w:pPr>
        <w:tabs>
          <w:tab w:val="num" w:pos="2160"/>
        </w:tabs>
        <w:ind w:left="2160" w:hanging="360"/>
      </w:pPr>
      <w:rPr>
        <w:rFonts w:ascii="Arial" w:hAnsi="Arial" w:hint="default"/>
      </w:rPr>
    </w:lvl>
    <w:lvl w:ilvl="3" w:tplc="94AC00C2" w:tentative="1">
      <w:start w:val="1"/>
      <w:numFmt w:val="bullet"/>
      <w:lvlText w:val="•"/>
      <w:lvlJc w:val="left"/>
      <w:pPr>
        <w:tabs>
          <w:tab w:val="num" w:pos="2880"/>
        </w:tabs>
        <w:ind w:left="2880" w:hanging="360"/>
      </w:pPr>
      <w:rPr>
        <w:rFonts w:ascii="Arial" w:hAnsi="Arial" w:hint="default"/>
      </w:rPr>
    </w:lvl>
    <w:lvl w:ilvl="4" w:tplc="5FF6BDB0" w:tentative="1">
      <w:start w:val="1"/>
      <w:numFmt w:val="bullet"/>
      <w:lvlText w:val="•"/>
      <w:lvlJc w:val="left"/>
      <w:pPr>
        <w:tabs>
          <w:tab w:val="num" w:pos="3600"/>
        </w:tabs>
        <w:ind w:left="3600" w:hanging="360"/>
      </w:pPr>
      <w:rPr>
        <w:rFonts w:ascii="Arial" w:hAnsi="Arial" w:hint="default"/>
      </w:rPr>
    </w:lvl>
    <w:lvl w:ilvl="5" w:tplc="9B361764" w:tentative="1">
      <w:start w:val="1"/>
      <w:numFmt w:val="bullet"/>
      <w:lvlText w:val="•"/>
      <w:lvlJc w:val="left"/>
      <w:pPr>
        <w:tabs>
          <w:tab w:val="num" w:pos="4320"/>
        </w:tabs>
        <w:ind w:left="4320" w:hanging="360"/>
      </w:pPr>
      <w:rPr>
        <w:rFonts w:ascii="Arial" w:hAnsi="Arial" w:hint="default"/>
      </w:rPr>
    </w:lvl>
    <w:lvl w:ilvl="6" w:tplc="C2049E0C" w:tentative="1">
      <w:start w:val="1"/>
      <w:numFmt w:val="bullet"/>
      <w:lvlText w:val="•"/>
      <w:lvlJc w:val="left"/>
      <w:pPr>
        <w:tabs>
          <w:tab w:val="num" w:pos="5040"/>
        </w:tabs>
        <w:ind w:left="5040" w:hanging="360"/>
      </w:pPr>
      <w:rPr>
        <w:rFonts w:ascii="Arial" w:hAnsi="Arial" w:hint="default"/>
      </w:rPr>
    </w:lvl>
    <w:lvl w:ilvl="7" w:tplc="AE78D2FC" w:tentative="1">
      <w:start w:val="1"/>
      <w:numFmt w:val="bullet"/>
      <w:lvlText w:val="•"/>
      <w:lvlJc w:val="left"/>
      <w:pPr>
        <w:tabs>
          <w:tab w:val="num" w:pos="5760"/>
        </w:tabs>
        <w:ind w:left="5760" w:hanging="360"/>
      </w:pPr>
      <w:rPr>
        <w:rFonts w:ascii="Arial" w:hAnsi="Arial" w:hint="default"/>
      </w:rPr>
    </w:lvl>
    <w:lvl w:ilvl="8" w:tplc="9E302C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2D42813"/>
    <w:multiLevelType w:val="hybridMultilevel"/>
    <w:tmpl w:val="F7AE9A4A"/>
    <w:lvl w:ilvl="0" w:tplc="DAE2B53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63E47314"/>
    <w:multiLevelType w:val="hybridMultilevel"/>
    <w:tmpl w:val="36862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D5F4F"/>
    <w:multiLevelType w:val="hybridMultilevel"/>
    <w:tmpl w:val="44A49882"/>
    <w:lvl w:ilvl="0" w:tplc="39B8C008">
      <w:start w:val="1"/>
      <w:numFmt w:val="bullet"/>
      <w:lvlText w:val="•"/>
      <w:lvlJc w:val="left"/>
      <w:pPr>
        <w:tabs>
          <w:tab w:val="num" w:pos="720"/>
        </w:tabs>
        <w:ind w:left="720" w:hanging="360"/>
      </w:pPr>
      <w:rPr>
        <w:rFonts w:ascii="Arial" w:hAnsi="Arial" w:hint="default"/>
      </w:rPr>
    </w:lvl>
    <w:lvl w:ilvl="1" w:tplc="6CDA5828" w:tentative="1">
      <w:start w:val="1"/>
      <w:numFmt w:val="bullet"/>
      <w:lvlText w:val="•"/>
      <w:lvlJc w:val="left"/>
      <w:pPr>
        <w:tabs>
          <w:tab w:val="num" w:pos="1440"/>
        </w:tabs>
        <w:ind w:left="1440" w:hanging="360"/>
      </w:pPr>
      <w:rPr>
        <w:rFonts w:ascii="Arial" w:hAnsi="Arial" w:hint="default"/>
      </w:rPr>
    </w:lvl>
    <w:lvl w:ilvl="2" w:tplc="65D0769C" w:tentative="1">
      <w:start w:val="1"/>
      <w:numFmt w:val="bullet"/>
      <w:lvlText w:val="•"/>
      <w:lvlJc w:val="left"/>
      <w:pPr>
        <w:tabs>
          <w:tab w:val="num" w:pos="2160"/>
        </w:tabs>
        <w:ind w:left="2160" w:hanging="360"/>
      </w:pPr>
      <w:rPr>
        <w:rFonts w:ascii="Arial" w:hAnsi="Arial" w:hint="default"/>
      </w:rPr>
    </w:lvl>
    <w:lvl w:ilvl="3" w:tplc="9F54F8E6" w:tentative="1">
      <w:start w:val="1"/>
      <w:numFmt w:val="bullet"/>
      <w:lvlText w:val="•"/>
      <w:lvlJc w:val="left"/>
      <w:pPr>
        <w:tabs>
          <w:tab w:val="num" w:pos="2880"/>
        </w:tabs>
        <w:ind w:left="2880" w:hanging="360"/>
      </w:pPr>
      <w:rPr>
        <w:rFonts w:ascii="Arial" w:hAnsi="Arial" w:hint="default"/>
      </w:rPr>
    </w:lvl>
    <w:lvl w:ilvl="4" w:tplc="2564F59C" w:tentative="1">
      <w:start w:val="1"/>
      <w:numFmt w:val="bullet"/>
      <w:lvlText w:val="•"/>
      <w:lvlJc w:val="left"/>
      <w:pPr>
        <w:tabs>
          <w:tab w:val="num" w:pos="3600"/>
        </w:tabs>
        <w:ind w:left="3600" w:hanging="360"/>
      </w:pPr>
      <w:rPr>
        <w:rFonts w:ascii="Arial" w:hAnsi="Arial" w:hint="default"/>
      </w:rPr>
    </w:lvl>
    <w:lvl w:ilvl="5" w:tplc="17B85CB4" w:tentative="1">
      <w:start w:val="1"/>
      <w:numFmt w:val="bullet"/>
      <w:lvlText w:val="•"/>
      <w:lvlJc w:val="left"/>
      <w:pPr>
        <w:tabs>
          <w:tab w:val="num" w:pos="4320"/>
        </w:tabs>
        <w:ind w:left="4320" w:hanging="360"/>
      </w:pPr>
      <w:rPr>
        <w:rFonts w:ascii="Arial" w:hAnsi="Arial" w:hint="default"/>
      </w:rPr>
    </w:lvl>
    <w:lvl w:ilvl="6" w:tplc="EEC6E882" w:tentative="1">
      <w:start w:val="1"/>
      <w:numFmt w:val="bullet"/>
      <w:lvlText w:val="•"/>
      <w:lvlJc w:val="left"/>
      <w:pPr>
        <w:tabs>
          <w:tab w:val="num" w:pos="5040"/>
        </w:tabs>
        <w:ind w:left="5040" w:hanging="360"/>
      </w:pPr>
      <w:rPr>
        <w:rFonts w:ascii="Arial" w:hAnsi="Arial" w:hint="default"/>
      </w:rPr>
    </w:lvl>
    <w:lvl w:ilvl="7" w:tplc="6304F8BC" w:tentative="1">
      <w:start w:val="1"/>
      <w:numFmt w:val="bullet"/>
      <w:lvlText w:val="•"/>
      <w:lvlJc w:val="left"/>
      <w:pPr>
        <w:tabs>
          <w:tab w:val="num" w:pos="5760"/>
        </w:tabs>
        <w:ind w:left="5760" w:hanging="360"/>
      </w:pPr>
      <w:rPr>
        <w:rFonts w:ascii="Arial" w:hAnsi="Arial" w:hint="default"/>
      </w:rPr>
    </w:lvl>
    <w:lvl w:ilvl="8" w:tplc="1180AFF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4843644"/>
    <w:multiLevelType w:val="hybridMultilevel"/>
    <w:tmpl w:val="07769A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67691"/>
    <w:multiLevelType w:val="hybridMultilevel"/>
    <w:tmpl w:val="F2D8FD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
  </w:num>
  <w:num w:numId="4">
    <w:abstractNumId w:val="3"/>
  </w:num>
  <w:num w:numId="5">
    <w:abstractNumId w:val="9"/>
  </w:num>
  <w:num w:numId="6">
    <w:abstractNumId w:val="16"/>
  </w:num>
  <w:num w:numId="7">
    <w:abstractNumId w:val="2"/>
  </w:num>
  <w:num w:numId="8">
    <w:abstractNumId w:val="7"/>
  </w:num>
  <w:num w:numId="9">
    <w:abstractNumId w:val="11"/>
  </w:num>
  <w:num w:numId="10">
    <w:abstractNumId w:val="5"/>
  </w:num>
  <w:num w:numId="11">
    <w:abstractNumId w:val="0"/>
  </w:num>
  <w:num w:numId="12">
    <w:abstractNumId w:val="4"/>
  </w:num>
  <w:num w:numId="13">
    <w:abstractNumId w:val="10"/>
  </w:num>
  <w:num w:numId="14">
    <w:abstractNumId w:val="19"/>
  </w:num>
  <w:num w:numId="15">
    <w:abstractNumId w:val="6"/>
  </w:num>
  <w:num w:numId="16">
    <w:abstractNumId w:val="8"/>
  </w:num>
  <w:num w:numId="17">
    <w:abstractNumId w:val="17"/>
  </w:num>
  <w:num w:numId="18">
    <w:abstractNumId w:val="13"/>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5B"/>
    <w:rsid w:val="000668B6"/>
    <w:rsid w:val="00087185"/>
    <w:rsid w:val="000C2A46"/>
    <w:rsid w:val="00176D08"/>
    <w:rsid w:val="001B7566"/>
    <w:rsid w:val="001F066F"/>
    <w:rsid w:val="0020562B"/>
    <w:rsid w:val="002A0CC5"/>
    <w:rsid w:val="002B5D21"/>
    <w:rsid w:val="00342E24"/>
    <w:rsid w:val="0042035F"/>
    <w:rsid w:val="004A7B10"/>
    <w:rsid w:val="004C4B26"/>
    <w:rsid w:val="004F4634"/>
    <w:rsid w:val="00500B52"/>
    <w:rsid w:val="00506F9E"/>
    <w:rsid w:val="006C1B56"/>
    <w:rsid w:val="00810371"/>
    <w:rsid w:val="008D5BF2"/>
    <w:rsid w:val="00924F20"/>
    <w:rsid w:val="00956558"/>
    <w:rsid w:val="00A0607B"/>
    <w:rsid w:val="00C00039"/>
    <w:rsid w:val="00C8062E"/>
    <w:rsid w:val="00CC2C1F"/>
    <w:rsid w:val="00CC76C4"/>
    <w:rsid w:val="00CE4873"/>
    <w:rsid w:val="00D97785"/>
    <w:rsid w:val="00E058A4"/>
    <w:rsid w:val="00E07FA9"/>
    <w:rsid w:val="00E209CE"/>
    <w:rsid w:val="00EC70BD"/>
    <w:rsid w:val="00FC205B"/>
    <w:rsid w:val="00FD74B7"/>
    <w:rsid w:val="00FE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9ECC8"/>
  <w14:defaultImageDpi w14:val="32767"/>
  <w15:chartTrackingRefBased/>
  <w15:docId w15:val="{A63D588F-C2D5-EB40-95AB-4642559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C205B"/>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05B"/>
    <w:pPr>
      <w:ind w:left="720"/>
      <w:contextualSpacing/>
    </w:pPr>
  </w:style>
  <w:style w:type="character" w:customStyle="1" w:styleId="documentbody1">
    <w:name w:val="documentbody1"/>
    <w:basedOn w:val="DefaultParagraphFont"/>
    <w:rsid w:val="008D5BF2"/>
    <w:rPr>
      <w:rFonts w:ascii="Verdana" w:hAnsi="Verdana" w:hint="defaul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527125">
      <w:bodyDiv w:val="1"/>
      <w:marLeft w:val="0"/>
      <w:marRight w:val="0"/>
      <w:marTop w:val="0"/>
      <w:marBottom w:val="0"/>
      <w:divBdr>
        <w:top w:val="none" w:sz="0" w:space="0" w:color="auto"/>
        <w:left w:val="none" w:sz="0" w:space="0" w:color="auto"/>
        <w:bottom w:val="none" w:sz="0" w:space="0" w:color="auto"/>
        <w:right w:val="none" w:sz="0" w:space="0" w:color="auto"/>
      </w:divBdr>
      <w:divsChild>
        <w:div w:id="75323544">
          <w:marLeft w:val="360"/>
          <w:marRight w:val="0"/>
          <w:marTop w:val="200"/>
          <w:marBottom w:val="0"/>
          <w:divBdr>
            <w:top w:val="none" w:sz="0" w:space="0" w:color="auto"/>
            <w:left w:val="none" w:sz="0" w:space="0" w:color="auto"/>
            <w:bottom w:val="none" w:sz="0" w:space="0" w:color="auto"/>
            <w:right w:val="none" w:sz="0" w:space="0" w:color="auto"/>
          </w:divBdr>
        </w:div>
        <w:div w:id="1986811290">
          <w:marLeft w:val="360"/>
          <w:marRight w:val="0"/>
          <w:marTop w:val="200"/>
          <w:marBottom w:val="0"/>
          <w:divBdr>
            <w:top w:val="none" w:sz="0" w:space="0" w:color="auto"/>
            <w:left w:val="none" w:sz="0" w:space="0" w:color="auto"/>
            <w:bottom w:val="none" w:sz="0" w:space="0" w:color="auto"/>
            <w:right w:val="none" w:sz="0" w:space="0" w:color="auto"/>
          </w:divBdr>
        </w:div>
        <w:div w:id="340008456">
          <w:marLeft w:val="360"/>
          <w:marRight w:val="0"/>
          <w:marTop w:val="200"/>
          <w:marBottom w:val="0"/>
          <w:divBdr>
            <w:top w:val="none" w:sz="0" w:space="0" w:color="auto"/>
            <w:left w:val="none" w:sz="0" w:space="0" w:color="auto"/>
            <w:bottom w:val="none" w:sz="0" w:space="0" w:color="auto"/>
            <w:right w:val="none" w:sz="0" w:space="0" w:color="auto"/>
          </w:divBdr>
        </w:div>
        <w:div w:id="1323387410">
          <w:marLeft w:val="360"/>
          <w:marRight w:val="0"/>
          <w:marTop w:val="200"/>
          <w:marBottom w:val="0"/>
          <w:divBdr>
            <w:top w:val="none" w:sz="0" w:space="0" w:color="auto"/>
            <w:left w:val="none" w:sz="0" w:space="0" w:color="auto"/>
            <w:bottom w:val="none" w:sz="0" w:space="0" w:color="auto"/>
            <w:right w:val="none" w:sz="0" w:space="0" w:color="auto"/>
          </w:divBdr>
        </w:div>
        <w:div w:id="803743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2019-09-03T20:32:00Z</dcterms:created>
  <dcterms:modified xsi:type="dcterms:W3CDTF">2019-09-03T20:38:00Z</dcterms:modified>
</cp:coreProperties>
</file>