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79E7F" w14:textId="77777777" w:rsidR="00695C3E" w:rsidRPr="00695C3E" w:rsidRDefault="00695C3E" w:rsidP="00695C3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5F847E7" w14:textId="77777777" w:rsidR="00695C3E" w:rsidRPr="00695C3E" w:rsidRDefault="00695C3E" w:rsidP="00695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A citizen of D.C. sues a Virginian under Virginia state law: </w:t>
      </w:r>
    </w:p>
    <w:p w14:paraId="40EB339F" w14:textId="77777777" w:rsidR="00695C3E" w:rsidRPr="00695C3E" w:rsidRDefault="00695C3E" w:rsidP="00695C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“States” include D.C., Territories, and Puerto Rico under 1332(e)  </w:t>
      </w:r>
    </w:p>
    <w:p w14:paraId="1A283846" w14:textId="77777777" w:rsidR="00695C3E" w:rsidRPr="00695C3E" w:rsidRDefault="00695C3E" w:rsidP="00695C3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Is that Constitutional? </w:t>
      </w:r>
    </w:p>
    <w:p w14:paraId="1403A348" w14:textId="77777777" w:rsidR="00695C3E" w:rsidRPr="00695C3E" w:rsidRDefault="00695C3E" w:rsidP="00695C3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>problem – no place it seems in Art. III</w:t>
      </w:r>
    </w:p>
    <w:p w14:paraId="6A9BD06E" w14:textId="77777777" w:rsidR="00695C3E" w:rsidRPr="00695C3E" w:rsidRDefault="00695C3E" w:rsidP="00695C3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>not arising under federal law</w:t>
      </w:r>
    </w:p>
    <w:p w14:paraId="7697EC8A" w14:textId="77777777" w:rsidR="00695C3E" w:rsidRPr="00695C3E" w:rsidRDefault="00695C3E" w:rsidP="00695C3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>not between citizens of different States (DC is probably not a “State” as the term is used in Art III)</w:t>
      </w:r>
    </w:p>
    <w:p w14:paraId="3D5A6F81" w14:textId="6B6E91C3" w:rsidR="00695C3E" w:rsidRPr="00695C3E" w:rsidRDefault="00695C3E" w:rsidP="00695C3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Pr="00695C3E">
        <w:rPr>
          <w:rFonts w:ascii="Times New Roman" w:hAnsi="Times New Roman" w:cs="Times New Roman"/>
          <w:sz w:val="24"/>
          <w:szCs w:val="24"/>
        </w:rPr>
        <w:t>SCt</w:t>
      </w:r>
      <w:proofErr w:type="spellEnd"/>
      <w:r w:rsidRPr="00695C3E">
        <w:rPr>
          <w:rFonts w:ascii="Times New Roman" w:hAnsi="Times New Roman" w:cs="Times New Roman"/>
          <w:sz w:val="24"/>
          <w:szCs w:val="24"/>
        </w:rPr>
        <w:t xml:space="preserve">. dealt with issue – </w:t>
      </w:r>
      <w:r w:rsidR="00AC0866">
        <w:rPr>
          <w:rFonts w:ascii="Times New Roman" w:hAnsi="Times New Roman" w:cs="Times New Roman"/>
          <w:sz w:val="24"/>
          <w:szCs w:val="24"/>
        </w:rPr>
        <w:t>majority said it was OK but do agreement on reason</w:t>
      </w:r>
    </w:p>
    <w:p w14:paraId="51748DFD" w14:textId="6DBA0B30" w:rsidR="00695C3E" w:rsidRDefault="00695C3E" w:rsidP="00695C3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>one possibility – DC is a “State” as the term is used in Art. III</w:t>
      </w:r>
    </w:p>
    <w:p w14:paraId="154C20E8" w14:textId="76A32769" w:rsidR="00695C3E" w:rsidRPr="00695C3E" w:rsidRDefault="00695C3E" w:rsidP="00695C3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</w:t>
      </w:r>
      <w:r w:rsidR="00DC0C3B">
        <w:rPr>
          <w:rFonts w:ascii="Times New Roman" w:hAnsi="Times New Roman" w:cs="Times New Roman"/>
          <w:sz w:val="24"/>
          <w:szCs w:val="24"/>
        </w:rPr>
        <w:t xml:space="preserve"> is “protective jurisdiction” (don’t worry about details)</w:t>
      </w:r>
    </w:p>
    <w:p w14:paraId="7F7812D9" w14:textId="77777777" w:rsidR="00695C3E" w:rsidRPr="00695C3E" w:rsidRDefault="00695C3E" w:rsidP="00695C3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C781D45" w14:textId="77777777" w:rsidR="00695C3E" w:rsidRPr="00695C3E" w:rsidRDefault="00695C3E" w:rsidP="00695C3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95C3E">
        <w:rPr>
          <w:rFonts w:ascii="Times New Roman" w:hAnsi="Times New Roman" w:cs="Times New Roman"/>
          <w:b/>
          <w:i/>
          <w:sz w:val="24"/>
          <w:szCs w:val="24"/>
          <w:u w:val="single"/>
        </w:rPr>
        <w:t>Mas v. Perry (5</w:t>
      </w:r>
      <w:r w:rsidRPr="00695C3E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th</w:t>
      </w:r>
      <w:r w:rsidRPr="00695C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Cir. 1974)  </w:t>
      </w:r>
    </w:p>
    <w:p w14:paraId="6707C571" w14:textId="77777777" w:rsidR="00695C3E" w:rsidRPr="00695C3E" w:rsidRDefault="00695C3E" w:rsidP="00695C3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95C3E">
        <w:rPr>
          <w:rFonts w:ascii="Times New Roman" w:hAnsi="Times New Roman" w:cs="Times New Roman"/>
          <w:b/>
          <w:i/>
          <w:sz w:val="24"/>
          <w:szCs w:val="24"/>
        </w:rPr>
        <w:t xml:space="preserve">Facts &amp; Background: </w:t>
      </w:r>
    </w:p>
    <w:p w14:paraId="302E770A" w14:textId="77777777" w:rsidR="00695C3E" w:rsidRPr="00695C3E" w:rsidRDefault="00695C3E" w:rsidP="00695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Mr. and Mrs. Mas rented an apartment from Perry who spied on them using </w:t>
      </w:r>
      <w:proofErr w:type="gramStart"/>
      <w:r w:rsidRPr="00695C3E">
        <w:rPr>
          <w:rFonts w:ascii="Times New Roman" w:hAnsi="Times New Roman" w:cs="Times New Roman"/>
          <w:sz w:val="24"/>
          <w:szCs w:val="24"/>
        </w:rPr>
        <w:t>two way</w:t>
      </w:r>
      <w:proofErr w:type="gramEnd"/>
      <w:r w:rsidRPr="00695C3E">
        <w:rPr>
          <w:rFonts w:ascii="Times New Roman" w:hAnsi="Times New Roman" w:cs="Times New Roman"/>
          <w:sz w:val="24"/>
          <w:szCs w:val="24"/>
        </w:rPr>
        <w:t xml:space="preserve"> mirrors. </w:t>
      </w:r>
    </w:p>
    <w:p w14:paraId="01997F32" w14:textId="77777777" w:rsidR="00695C3E" w:rsidRPr="00695C3E" w:rsidRDefault="00695C3E" w:rsidP="00695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Mr. Mas is a French national. </w:t>
      </w:r>
    </w:p>
    <w:p w14:paraId="78B15C5B" w14:textId="77777777" w:rsidR="00695C3E" w:rsidRPr="00695C3E" w:rsidRDefault="00695C3E" w:rsidP="00695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Mrs. Mas was a Mississippi citizen prior to her marriage. </w:t>
      </w:r>
    </w:p>
    <w:p w14:paraId="4730FBEE" w14:textId="77777777" w:rsidR="00695C3E" w:rsidRPr="00695C3E" w:rsidRDefault="00695C3E" w:rsidP="00695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>Mr. and Mrs. Mas were both students in Louisiana before and after their wedding in Mississippi.</w:t>
      </w:r>
    </w:p>
    <w:p w14:paraId="3D3DBBFE" w14:textId="77777777" w:rsidR="00695C3E" w:rsidRPr="00695C3E" w:rsidRDefault="00695C3E" w:rsidP="00695C3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461D3A6" w14:textId="77777777" w:rsidR="00695C3E" w:rsidRPr="00695C3E" w:rsidRDefault="00695C3E" w:rsidP="00695C3E">
      <w:pPr>
        <w:rPr>
          <w:rFonts w:ascii="Times New Roman" w:hAnsi="Times New Roman" w:cs="Times New Roman"/>
          <w:i/>
          <w:sz w:val="24"/>
          <w:szCs w:val="24"/>
        </w:rPr>
      </w:pPr>
      <w:r w:rsidRPr="00695C3E">
        <w:rPr>
          <w:rFonts w:ascii="Times New Roman" w:hAnsi="Times New Roman" w:cs="Times New Roman"/>
          <w:b/>
          <w:i/>
          <w:sz w:val="24"/>
          <w:szCs w:val="24"/>
        </w:rPr>
        <w:t xml:space="preserve">Have Mr. and Mrs. Mas established domicile in Louisiana? </w:t>
      </w:r>
    </w:p>
    <w:p w14:paraId="380128A6" w14:textId="77777777" w:rsidR="00695C3E" w:rsidRPr="00695C3E" w:rsidRDefault="00695C3E" w:rsidP="00695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>Do not have to worry about Mr. Mas as a French national domiciled in Louisiana (before permanent residency rule in 1332(a)(2)).</w:t>
      </w:r>
    </w:p>
    <w:p w14:paraId="1F813BA1" w14:textId="77777777" w:rsidR="00695C3E" w:rsidRPr="00695C3E" w:rsidRDefault="00695C3E" w:rsidP="00695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Mrs. Mas has not established domicile in Louisiana. </w:t>
      </w:r>
    </w:p>
    <w:p w14:paraId="3BD9425D" w14:textId="77777777" w:rsidR="00695C3E" w:rsidRPr="00695C3E" w:rsidRDefault="00695C3E" w:rsidP="00695C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Court uses the “home” standard. Incompatible with Gordon. </w:t>
      </w:r>
    </w:p>
    <w:p w14:paraId="18D3D071" w14:textId="77777777" w:rsidR="00695C3E" w:rsidRPr="00695C3E" w:rsidRDefault="00695C3E" w:rsidP="00695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As Mrs. Mas has not established domicile in Louisiana, she still has Mississippi domicile. </w:t>
      </w:r>
    </w:p>
    <w:p w14:paraId="10F02CAF" w14:textId="77777777" w:rsidR="00695C3E" w:rsidRPr="00695C3E" w:rsidRDefault="00695C3E" w:rsidP="00695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>What happens to SMJ if Judy Mas receives Jean Paul Mas’s domicile at marriage?</w:t>
      </w:r>
    </w:p>
    <w:p w14:paraId="68EF00CD" w14:textId="77777777" w:rsidR="00695C3E" w:rsidRPr="00695C3E" w:rsidRDefault="00695C3E" w:rsidP="00695C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 She would not be a citizen of any State and not a citizen or subject of a foreign state – like Elizabeth Taylor. </w:t>
      </w:r>
    </w:p>
    <w:p w14:paraId="33FEA066" w14:textId="77777777" w:rsidR="00695C3E" w:rsidRPr="00695C3E" w:rsidRDefault="00695C3E" w:rsidP="00695C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Does that mean no </w:t>
      </w:r>
      <w:proofErr w:type="gramStart"/>
      <w:r w:rsidRPr="00695C3E">
        <w:rPr>
          <w:rFonts w:ascii="Times New Roman" w:hAnsi="Times New Roman" w:cs="Times New Roman"/>
          <w:sz w:val="24"/>
          <w:szCs w:val="24"/>
        </w:rPr>
        <w:t>SMJ</w:t>
      </w:r>
      <w:proofErr w:type="gramEnd"/>
    </w:p>
    <w:p w14:paraId="4A5C406C" w14:textId="77777777" w:rsidR="00695C3E" w:rsidRPr="00695C3E" w:rsidRDefault="00695C3E" w:rsidP="00695C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>Maybe, but there is a distinction between this and the E Taylor case – this is adding E Taylor to what is otherwise a perfectly fine alienage case</w:t>
      </w:r>
    </w:p>
    <w:p w14:paraId="50204121" w14:textId="70FC4CDF" w:rsidR="00695C3E" w:rsidRDefault="00695C3E" w:rsidP="00695C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>E Taylor case involved only Californian suing Taylor</w:t>
      </w:r>
    </w:p>
    <w:p w14:paraId="1A1DEFB0" w14:textId="77777777" w:rsidR="006216E9" w:rsidRDefault="006216E9" w:rsidP="006216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ACAD41" w14:textId="77777777" w:rsidR="006216E9" w:rsidRPr="006216E9" w:rsidRDefault="006216E9" w:rsidP="006216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6216E9">
        <w:rPr>
          <w:rFonts w:ascii="Times New Roman" w:hAnsi="Times New Roman"/>
          <w:sz w:val="24"/>
        </w:rPr>
        <w:t>U.S. nationals domiciled abroad fall through the cracks of the diversity/alienage statute</w:t>
      </w:r>
      <w:r w:rsidRPr="006216E9">
        <w:rPr>
          <w:rFonts w:ascii="Times New Roman" w:hAnsi="Times New Roman"/>
          <w:sz w:val="24"/>
        </w:rPr>
        <w:br/>
        <w:t>Californian v. Eliz. Taylor cannot be a diversity or alienage case because she is not a citizen of a state nor a citizen or subject of a foreign state</w:t>
      </w:r>
    </w:p>
    <w:p w14:paraId="2C7F75EC" w14:textId="77777777" w:rsidR="006216E9" w:rsidRPr="006216E9" w:rsidRDefault="006216E9" w:rsidP="006216E9">
      <w:pPr>
        <w:rPr>
          <w:rFonts w:ascii="Times New Roman" w:hAnsi="Times New Roman"/>
          <w:sz w:val="24"/>
        </w:rPr>
      </w:pPr>
    </w:p>
    <w:p w14:paraId="30DBBA5F" w14:textId="77777777" w:rsidR="006216E9" w:rsidRPr="006216E9" w:rsidRDefault="006216E9" w:rsidP="006216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6216E9">
        <w:rPr>
          <w:rFonts w:ascii="Times New Roman" w:hAnsi="Times New Roman"/>
          <w:sz w:val="24"/>
        </w:rPr>
        <w:lastRenderedPageBreak/>
        <w:t xml:space="preserve">But that is distinguishable from </w:t>
      </w:r>
    </w:p>
    <w:p w14:paraId="7889ADF8" w14:textId="77777777" w:rsidR="006216E9" w:rsidRPr="006216E9" w:rsidRDefault="006216E9" w:rsidP="006216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6216E9">
        <w:rPr>
          <w:rFonts w:ascii="Times New Roman" w:hAnsi="Times New Roman"/>
          <w:sz w:val="24"/>
        </w:rPr>
        <w:t>Californian v. Nevadan and Eliz. Taylor</w:t>
      </w:r>
      <w:r w:rsidRPr="006216E9">
        <w:rPr>
          <w:rFonts w:ascii="Times New Roman" w:hAnsi="Times New Roman"/>
          <w:sz w:val="24"/>
        </w:rPr>
        <w:br/>
        <w:t>and</w:t>
      </w:r>
      <w:r w:rsidRPr="006216E9">
        <w:rPr>
          <w:rFonts w:ascii="Times New Roman" w:hAnsi="Times New Roman"/>
          <w:sz w:val="24"/>
        </w:rPr>
        <w:br/>
        <w:t>Californian v. German and Eliz. Taylor</w:t>
      </w:r>
    </w:p>
    <w:p w14:paraId="54E3ECAB" w14:textId="77777777" w:rsidR="006216E9" w:rsidRPr="006216E9" w:rsidRDefault="006216E9" w:rsidP="006216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</w:p>
    <w:p w14:paraId="46FB336A" w14:textId="77777777" w:rsidR="006216E9" w:rsidRPr="006216E9" w:rsidRDefault="006216E9" w:rsidP="006216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6216E9">
        <w:rPr>
          <w:rFonts w:ascii="Times New Roman" w:hAnsi="Times New Roman"/>
          <w:sz w:val="24"/>
        </w:rPr>
        <w:t>Californian v. Nevadan and Eliz. Taylor</w:t>
      </w:r>
      <w:r w:rsidRPr="006216E9">
        <w:rPr>
          <w:rFonts w:ascii="Times New Roman" w:hAnsi="Times New Roman"/>
          <w:sz w:val="24"/>
        </w:rPr>
        <w:br/>
        <w:t>is, one might say, a complete diversity case because no American on one side of the v. is a domiciliary of the same state as any American on the other side of the v.</w:t>
      </w:r>
      <w:r w:rsidRPr="006216E9">
        <w:rPr>
          <w:rFonts w:ascii="Times New Roman" w:hAnsi="Times New Roman"/>
          <w:sz w:val="24"/>
        </w:rPr>
        <w:br/>
      </w:r>
    </w:p>
    <w:p w14:paraId="2DF03470" w14:textId="77777777" w:rsidR="006216E9" w:rsidRPr="006216E9" w:rsidRDefault="006216E9" w:rsidP="006216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6216E9">
        <w:rPr>
          <w:rFonts w:ascii="Times New Roman" w:hAnsi="Times New Roman"/>
          <w:sz w:val="24"/>
        </w:rPr>
        <w:t>Californian v. German and Eliz. Taylor</w:t>
      </w:r>
    </w:p>
    <w:p w14:paraId="731878BD" w14:textId="77777777" w:rsidR="006216E9" w:rsidRPr="006216E9" w:rsidRDefault="006216E9" w:rsidP="006216E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6216E9">
        <w:rPr>
          <w:rFonts w:ascii="Times New Roman" w:hAnsi="Times New Roman"/>
          <w:sz w:val="24"/>
        </w:rPr>
        <w:t>is, one might say, a complete alienage case - all aliens are on only one side of the v. and all citizens of a State on the other</w:t>
      </w:r>
    </w:p>
    <w:p w14:paraId="006F7D49" w14:textId="77777777" w:rsidR="00695C3E" w:rsidRPr="00695C3E" w:rsidRDefault="00695C3E" w:rsidP="00695C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261B61" w14:textId="77777777" w:rsidR="00695C3E" w:rsidRPr="00695C3E" w:rsidRDefault="00695C3E" w:rsidP="00695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>What if the 5</w:t>
      </w:r>
      <w:r w:rsidRPr="00695C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95C3E">
        <w:rPr>
          <w:rFonts w:ascii="Times New Roman" w:hAnsi="Times New Roman" w:cs="Times New Roman"/>
          <w:sz w:val="24"/>
          <w:szCs w:val="24"/>
        </w:rPr>
        <w:t xml:space="preserve"> Circuit has reversed the district court concerning SMJ? </w:t>
      </w:r>
    </w:p>
    <w:p w14:paraId="60F54B7A" w14:textId="77777777" w:rsidR="00695C3E" w:rsidRPr="00695C3E" w:rsidRDefault="00695C3E" w:rsidP="00695C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Judgment would be annulled. Would have to start over in state court. </w:t>
      </w:r>
    </w:p>
    <w:p w14:paraId="3D5D7A8F" w14:textId="77777777" w:rsidR="00695C3E" w:rsidRPr="00695C3E" w:rsidRDefault="00695C3E" w:rsidP="00695C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</w:rPr>
        <w:t xml:space="preserve">How to avoid this situation where the trial court accepts that there is SMJ, the case is litigated and then the appellate court concludes no SMJ? </w:t>
      </w:r>
    </w:p>
    <w:p w14:paraId="4633A7BA" w14:textId="77777777" w:rsidR="00695C3E" w:rsidRPr="00695C3E" w:rsidRDefault="00695C3E" w:rsidP="00695C3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  <w:u w:val="single"/>
          <w:lang w:val="en"/>
        </w:rPr>
        <w:t>Interlocutory appeal</w:t>
      </w:r>
      <w:r w:rsidRPr="00695C3E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Pr="00695C3E">
        <w:rPr>
          <w:rFonts w:ascii="Times New Roman" w:hAnsi="Times New Roman" w:cs="Times New Roman"/>
          <w:sz w:val="24"/>
          <w:szCs w:val="24"/>
        </w:rPr>
        <w:t xml:space="preserve">bring immediate appeal on an issue before case has reached a judgment. </w:t>
      </w:r>
    </w:p>
    <w:p w14:paraId="46B65400" w14:textId="77777777" w:rsidR="00695C3E" w:rsidRPr="00695C3E" w:rsidRDefault="00695C3E" w:rsidP="00695C3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5C3E">
        <w:rPr>
          <w:rFonts w:ascii="Times New Roman" w:hAnsi="Times New Roman" w:cs="Times New Roman"/>
          <w:sz w:val="24"/>
          <w:szCs w:val="24"/>
          <w:u w:val="single"/>
          <w:lang w:val="en"/>
        </w:rPr>
        <w:t>usually only final judgments are appealable but sometimes interlocutory appeal for SMJ</w:t>
      </w:r>
    </w:p>
    <w:p w14:paraId="47B40667" w14:textId="77777777" w:rsidR="00695C3E" w:rsidRPr="00695C3E" w:rsidRDefault="00695C3E" w:rsidP="00695C3E">
      <w:pPr>
        <w:rPr>
          <w:rFonts w:ascii="Times New Roman" w:hAnsi="Times New Roman"/>
          <w:sz w:val="24"/>
        </w:rPr>
      </w:pPr>
    </w:p>
    <w:p w14:paraId="5852B59E" w14:textId="77777777" w:rsidR="00695C3E" w:rsidRPr="00695C3E" w:rsidRDefault="00695C3E" w:rsidP="00695C3E">
      <w:pPr>
        <w:rPr>
          <w:rFonts w:ascii="Times New Roman" w:hAnsi="Times New Roman"/>
          <w:sz w:val="24"/>
        </w:rPr>
      </w:pPr>
    </w:p>
    <w:p w14:paraId="780E5CD7" w14:textId="77777777" w:rsidR="00695C3E" w:rsidRPr="00695C3E" w:rsidRDefault="00695C3E" w:rsidP="00695C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Citizenship of corporations for diversity/alienage purposes</w:t>
      </w:r>
    </w:p>
    <w:p w14:paraId="5A0C9A44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Corporations are treated as separate entities from their shareholders</w:t>
      </w:r>
    </w:p>
    <w:p w14:paraId="4828546C" w14:textId="09810357" w:rsid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 xml:space="preserve">For a long </w:t>
      </w:r>
      <w:proofErr w:type="gramStart"/>
      <w:r w:rsidRPr="00695C3E">
        <w:rPr>
          <w:rFonts w:ascii="Times New Roman" w:hAnsi="Times New Roman"/>
          <w:sz w:val="24"/>
        </w:rPr>
        <w:t>time</w:t>
      </w:r>
      <w:proofErr w:type="gramEnd"/>
      <w:r w:rsidRPr="00695C3E">
        <w:rPr>
          <w:rFonts w:ascii="Times New Roman" w:hAnsi="Times New Roman"/>
          <w:sz w:val="24"/>
        </w:rPr>
        <w:t xml:space="preserve"> corporations were considered only citizens of the state in which they were incorporated</w:t>
      </w:r>
    </w:p>
    <w:p w14:paraId="3569D043" w14:textId="590A985B" w:rsidR="006216E9" w:rsidRPr="00695C3E" w:rsidRDefault="006216E9" w:rsidP="006216E9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That is still probably the view about corporations as far as Art. III is concerned</w:t>
      </w:r>
    </w:p>
    <w:p w14:paraId="4E3B97DD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 xml:space="preserve">Definition of corporate citizenship was expanded by 1332(c)(1) which states that a corporation is a citizen of the states or nations in which it was incorporated and of state or nation where its principle place of business (PPB) is located </w:t>
      </w:r>
    </w:p>
    <w:p w14:paraId="5F3DD0F3" w14:textId="77777777" w:rsidR="00695C3E" w:rsidRPr="00695C3E" w:rsidRDefault="00695C3E" w:rsidP="00695C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 xml:space="preserve">Is 28 USC 1332(c)(1) constitutional? After all, it arguably changes the definition of a citizen of a state (concerning a </w:t>
      </w:r>
      <w:proofErr w:type="spellStart"/>
      <w:r w:rsidRPr="00695C3E">
        <w:rPr>
          <w:rFonts w:ascii="Times New Roman" w:hAnsi="Times New Roman"/>
          <w:sz w:val="24"/>
        </w:rPr>
        <w:t>corp</w:t>
      </w:r>
      <w:proofErr w:type="spellEnd"/>
      <w:r w:rsidRPr="00695C3E">
        <w:rPr>
          <w:rFonts w:ascii="Times New Roman" w:hAnsi="Times New Roman"/>
          <w:sz w:val="24"/>
        </w:rPr>
        <w:t>) beyond what the Art. III meant</w:t>
      </w:r>
    </w:p>
    <w:p w14:paraId="6185E80C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Yes because 1332(c)(1) decreases the potential number of diversity cases</w:t>
      </w:r>
    </w:p>
    <w:p w14:paraId="6923F22B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 xml:space="preserve">A </w:t>
      </w:r>
      <w:proofErr w:type="spellStart"/>
      <w:r w:rsidRPr="00695C3E">
        <w:rPr>
          <w:rFonts w:ascii="Times New Roman" w:hAnsi="Times New Roman"/>
          <w:sz w:val="24"/>
        </w:rPr>
        <w:t>corp</w:t>
      </w:r>
      <w:proofErr w:type="spellEnd"/>
      <w:r w:rsidRPr="00695C3E">
        <w:rPr>
          <w:rFonts w:ascii="Times New Roman" w:hAnsi="Times New Roman"/>
          <w:sz w:val="24"/>
        </w:rPr>
        <w:t xml:space="preserve"> is considered the citizen of more states – that, with the complete diversity requirement, means fewer cases go to federal court</w:t>
      </w:r>
    </w:p>
    <w:p w14:paraId="6FEFED4D" w14:textId="77777777" w:rsidR="00695C3E" w:rsidRP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</w:p>
    <w:p w14:paraId="626F91CA" w14:textId="77777777" w:rsidR="00695C3E" w:rsidRP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It would be a different matter if the definition of corporate citizenship in 1332(c)(1) was used to create diversity</w:t>
      </w:r>
    </w:p>
    <w:p w14:paraId="6D38E518" w14:textId="77777777" w:rsidR="00695C3E" w:rsidRP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 xml:space="preserve"> Here is an example:</w:t>
      </w:r>
    </w:p>
    <w:p w14:paraId="3AB9CD71" w14:textId="77777777" w:rsidR="00695C3E" w:rsidRP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</w:p>
    <w:p w14:paraId="050B4E7B" w14:textId="77777777" w:rsidR="00695C3E" w:rsidRP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lastRenderedPageBreak/>
        <w:t>NOTE: Congress could send the following to federal court:</w:t>
      </w:r>
      <w:r w:rsidRPr="00695C3E">
        <w:rPr>
          <w:rFonts w:ascii="Times New Roman" w:hAnsi="Times New Roman"/>
          <w:sz w:val="24"/>
        </w:rPr>
        <w:br/>
        <w:t>Delawarean v. New Yorker and Delawarean</w:t>
      </w:r>
    </w:p>
    <w:p w14:paraId="1DCE83C7" w14:textId="79E59B80" w:rsidR="00695C3E" w:rsidRPr="00695C3E" w:rsidRDefault="0068591C" w:rsidP="00695C3E">
      <w:pPr>
        <w:pStyle w:val="ListParagraph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Yes - b</w:t>
      </w:r>
      <w:r w:rsidR="00695C3E" w:rsidRPr="00695C3E">
        <w:rPr>
          <w:rFonts w:ascii="Times New Roman" w:hAnsi="Times New Roman"/>
          <w:sz w:val="24"/>
        </w:rPr>
        <w:t xml:space="preserve">ecause there is minimal diversity (will discuss later – just </w:t>
      </w:r>
      <w:proofErr w:type="gramStart"/>
      <w:r w:rsidR="00695C3E" w:rsidRPr="00695C3E">
        <w:rPr>
          <w:rFonts w:ascii="Times New Roman" w:hAnsi="Times New Roman"/>
          <w:sz w:val="24"/>
        </w:rPr>
        <w:t>accept</w:t>
      </w:r>
      <w:proofErr w:type="gramEnd"/>
      <w:r w:rsidR="00695C3E" w:rsidRPr="00695C3E">
        <w:rPr>
          <w:rFonts w:ascii="Times New Roman" w:hAnsi="Times New Roman"/>
          <w:sz w:val="24"/>
        </w:rPr>
        <w:t xml:space="preserve"> for the moment)</w:t>
      </w:r>
    </w:p>
    <w:p w14:paraId="16A21A86" w14:textId="77777777" w:rsidR="00695C3E" w:rsidRP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</w:p>
    <w:p w14:paraId="63E0471E" w14:textId="77777777" w:rsidR="00695C3E" w:rsidRP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BUT assume that Congress used 1332(c)(1) to send the following to federal court</w:t>
      </w:r>
    </w:p>
    <w:p w14:paraId="2E152BD5" w14:textId="77777777" w:rsidR="00695C3E" w:rsidRP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Delawarean v. Delaware Corporation with its principal place of business in New York</w:t>
      </w:r>
    </w:p>
    <w:p w14:paraId="7D3F4D5D" w14:textId="77777777" w:rsidR="00695C3E" w:rsidRP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</w:p>
    <w:p w14:paraId="0087D177" w14:textId="77777777" w:rsidR="00695C3E" w:rsidRP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That would be unconstitutional – this is, by constitutional lights, a Delawarean suing a Delawarean</w:t>
      </w:r>
    </w:p>
    <w:p w14:paraId="757B6C43" w14:textId="788B742F" w:rsidR="00695C3E" w:rsidRDefault="00695C3E" w:rsidP="00695C3E">
      <w:pPr>
        <w:pStyle w:val="ListParagraph"/>
        <w:ind w:left="2160"/>
        <w:rPr>
          <w:rFonts w:ascii="Times New Roman" w:hAnsi="Times New Roman"/>
          <w:sz w:val="24"/>
        </w:rPr>
      </w:pPr>
    </w:p>
    <w:p w14:paraId="18F5247D" w14:textId="2CC347C6" w:rsidR="0068591C" w:rsidRDefault="0068591C" w:rsidP="00695C3E">
      <w:pPr>
        <w:pStyle w:val="ListParagraph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Green says this mistake does occur with respect to the Class Actions Fairness Act – which allows some class actions under state law into federal court if they have minimal diversity</w:t>
      </w:r>
    </w:p>
    <w:p w14:paraId="5AA5333F" w14:textId="3BC2B22C" w:rsidR="0068591C" w:rsidRDefault="0068591C" w:rsidP="0068591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Green has seen courts accept that minimal diversity exists when the defendant corporation’s principal place of business (not its state of incorporation) is what is different from the plaintiff’s citizenship</w:t>
      </w:r>
    </w:p>
    <w:p w14:paraId="373A12AF" w14:textId="3944B227" w:rsidR="0068591C" w:rsidRDefault="0068591C" w:rsidP="0068591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a mistake – and a missed opportunity for the party wanting to argue no SMJ</w:t>
      </w:r>
    </w:p>
    <w:p w14:paraId="19EDE2AD" w14:textId="77777777" w:rsidR="0068591C" w:rsidRPr="00695C3E" w:rsidRDefault="0068591C" w:rsidP="0068591C">
      <w:pPr>
        <w:pStyle w:val="ListParagraph"/>
        <w:ind w:left="2520"/>
        <w:rPr>
          <w:rFonts w:ascii="Times New Roman" w:hAnsi="Times New Roman"/>
          <w:sz w:val="24"/>
        </w:rPr>
      </w:pPr>
    </w:p>
    <w:p w14:paraId="1AF542B9" w14:textId="77777777" w:rsidR="00695C3E" w:rsidRPr="00695C3E" w:rsidRDefault="00695C3E" w:rsidP="00695C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 xml:space="preserve">How to determine a </w:t>
      </w:r>
      <w:proofErr w:type="spellStart"/>
      <w:r w:rsidRPr="00695C3E">
        <w:rPr>
          <w:rFonts w:ascii="Times New Roman" w:hAnsi="Times New Roman"/>
          <w:sz w:val="24"/>
        </w:rPr>
        <w:t>corp’s</w:t>
      </w:r>
      <w:proofErr w:type="spellEnd"/>
      <w:r w:rsidRPr="00695C3E">
        <w:rPr>
          <w:rFonts w:ascii="Times New Roman" w:hAnsi="Times New Roman"/>
          <w:sz w:val="24"/>
        </w:rPr>
        <w:t xml:space="preserve"> principal place of business?</w:t>
      </w:r>
    </w:p>
    <w:p w14:paraId="4E0D864D" w14:textId="77777777" w:rsidR="00695C3E" w:rsidRPr="00695C3E" w:rsidRDefault="00695C3E" w:rsidP="00695C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Hertz v Friend</w:t>
      </w:r>
    </w:p>
    <w:p w14:paraId="77E622AB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695C3E">
        <w:rPr>
          <w:rFonts w:ascii="Times New Roman" w:hAnsi="Times New Roman"/>
          <w:sz w:val="24"/>
        </w:rPr>
        <w:t>SCt</w:t>
      </w:r>
      <w:proofErr w:type="spellEnd"/>
      <w:r w:rsidRPr="00695C3E">
        <w:rPr>
          <w:rFonts w:ascii="Times New Roman" w:hAnsi="Times New Roman"/>
          <w:sz w:val="24"/>
        </w:rPr>
        <w:t xml:space="preserve"> holds that a corporation’s principal place of business is located in its nerve center</w:t>
      </w:r>
    </w:p>
    <w:p w14:paraId="52CCED23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 xml:space="preserve">CA Ps sue Hertz on CA state law actions in state </w:t>
      </w:r>
      <w:proofErr w:type="spellStart"/>
      <w:r w:rsidRPr="00695C3E">
        <w:rPr>
          <w:rFonts w:ascii="Times New Roman" w:hAnsi="Times New Roman"/>
          <w:sz w:val="24"/>
        </w:rPr>
        <w:t>ct</w:t>
      </w:r>
      <w:proofErr w:type="spellEnd"/>
      <w:r w:rsidRPr="00695C3E">
        <w:rPr>
          <w:rFonts w:ascii="Times New Roman" w:hAnsi="Times New Roman"/>
          <w:sz w:val="24"/>
        </w:rPr>
        <w:t xml:space="preserve"> in CA</w:t>
      </w:r>
    </w:p>
    <w:p w14:paraId="1AB22AAA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Removed to federal court on grounds that it was a diversity case</w:t>
      </w:r>
    </w:p>
    <w:p w14:paraId="401B7228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 xml:space="preserve">Hertz is a Delaware citizen because that is its state of incorporation </w:t>
      </w:r>
    </w:p>
    <w:p w14:paraId="62FC50B8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But what about its principal place of business?</w:t>
      </w:r>
    </w:p>
    <w:p w14:paraId="04B17FAF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District Court concludes that Hertz is also a California citizen (CA PPB) because the business activity was significantly greater in California than in any other state. Ordered case remanded. Order appealed.</w:t>
      </w:r>
    </w:p>
    <w:p w14:paraId="287C1213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9</w:t>
      </w:r>
      <w:r w:rsidRPr="00695C3E">
        <w:rPr>
          <w:rFonts w:ascii="Times New Roman" w:hAnsi="Times New Roman"/>
          <w:sz w:val="24"/>
          <w:vertAlign w:val="superscript"/>
        </w:rPr>
        <w:t>th</w:t>
      </w:r>
      <w:r w:rsidRPr="00695C3E">
        <w:rPr>
          <w:rFonts w:ascii="Times New Roman" w:hAnsi="Times New Roman"/>
          <w:sz w:val="24"/>
        </w:rPr>
        <w:t xml:space="preserve"> circuit court agrees</w:t>
      </w:r>
    </w:p>
    <w:p w14:paraId="3ACE30E7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1/5 of all Hertz employees were in California</w:t>
      </w:r>
    </w:p>
    <w:p w14:paraId="1336EB22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Corporate headquarters in New Jersey</w:t>
      </w:r>
    </w:p>
    <w:p w14:paraId="3CE72954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Supreme Court ultimately sides with nerve center approach instead of the 9</w:t>
      </w:r>
      <w:r w:rsidRPr="00695C3E">
        <w:rPr>
          <w:rFonts w:ascii="Times New Roman" w:hAnsi="Times New Roman"/>
          <w:sz w:val="24"/>
          <w:vertAlign w:val="superscript"/>
        </w:rPr>
        <w:t>th</w:t>
      </w:r>
      <w:r w:rsidRPr="00695C3E">
        <w:rPr>
          <w:rFonts w:ascii="Times New Roman" w:hAnsi="Times New Roman"/>
          <w:sz w:val="24"/>
        </w:rPr>
        <w:t xml:space="preserve"> Cir standard</w:t>
      </w:r>
    </w:p>
    <w:p w14:paraId="0B295B47" w14:textId="77777777" w:rsidR="00695C3E" w:rsidRPr="00695C3E" w:rsidRDefault="00695C3E" w:rsidP="00695C3E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It’s easier to figure out; jurisdictional clarity</w:t>
      </w:r>
    </w:p>
    <w:p w14:paraId="1AEC6DB0" w14:textId="77777777" w:rsidR="00695C3E" w:rsidRPr="00695C3E" w:rsidRDefault="00695C3E" w:rsidP="00695C3E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The statute’s language supports this approach (statutory argument)</w:t>
      </w:r>
    </w:p>
    <w:p w14:paraId="7B38BE65" w14:textId="77777777" w:rsidR="00695C3E" w:rsidRPr="00695C3E" w:rsidRDefault="00695C3E" w:rsidP="00695C3E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 xml:space="preserve">1332(c)(1): “a corporation shall be deemed to be a citizen of every State and foreign state by which it has been incorporated and of the State or foreign state </w:t>
      </w:r>
      <w:r w:rsidRPr="00695C3E">
        <w:rPr>
          <w:rFonts w:ascii="Times New Roman" w:hAnsi="Times New Roman"/>
          <w:i/>
          <w:sz w:val="24"/>
          <w:u w:val="single"/>
        </w:rPr>
        <w:t>where it has its</w:t>
      </w:r>
      <w:r w:rsidRPr="00695C3E">
        <w:rPr>
          <w:rFonts w:ascii="Times New Roman" w:hAnsi="Times New Roman"/>
          <w:sz w:val="24"/>
        </w:rPr>
        <w:t xml:space="preserve"> principal </w:t>
      </w:r>
      <w:r w:rsidRPr="00695C3E">
        <w:rPr>
          <w:rFonts w:ascii="Times New Roman" w:hAnsi="Times New Roman"/>
          <w:i/>
          <w:sz w:val="24"/>
          <w:u w:val="single"/>
        </w:rPr>
        <w:t>place</w:t>
      </w:r>
      <w:r w:rsidRPr="00695C3E">
        <w:rPr>
          <w:rFonts w:ascii="Times New Roman" w:hAnsi="Times New Roman"/>
          <w:sz w:val="24"/>
        </w:rPr>
        <w:t xml:space="preserve"> of business”</w:t>
      </w:r>
    </w:p>
    <w:p w14:paraId="4AED1124" w14:textId="77777777" w:rsidR="00695C3E" w:rsidRPr="00695C3E" w:rsidRDefault="00695C3E" w:rsidP="00695C3E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lastRenderedPageBreak/>
        <w:t xml:space="preserve">The thrust is toward a single location </w:t>
      </w:r>
      <w:r w:rsidRPr="00695C3E">
        <w:rPr>
          <w:rFonts w:ascii="Times New Roman" w:hAnsi="Times New Roman"/>
          <w:i/>
          <w:sz w:val="24"/>
        </w:rPr>
        <w:t>within a state</w:t>
      </w:r>
      <w:r w:rsidRPr="00695C3E">
        <w:rPr>
          <w:rFonts w:ascii="Times New Roman" w:hAnsi="Times New Roman"/>
          <w:sz w:val="24"/>
        </w:rPr>
        <w:t xml:space="preserve"> and not the state as a whole</w:t>
      </w:r>
    </w:p>
    <w:p w14:paraId="03B77403" w14:textId="77777777" w:rsidR="00695C3E" w:rsidRPr="00695C3E" w:rsidRDefault="00695C3E" w:rsidP="00695C3E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Given California’s size it would likely be the principal place of business for many corps without the nerve center test</w:t>
      </w:r>
    </w:p>
    <w:p w14:paraId="2FEA5A14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What are the problems with the nerve center test?</w:t>
      </w:r>
    </w:p>
    <w:p w14:paraId="4C8E7394" w14:textId="77777777" w:rsidR="00695C3E" w:rsidRPr="00695C3E" w:rsidRDefault="00695C3E" w:rsidP="00695C3E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It might not be able to avoid bias</w:t>
      </w:r>
    </w:p>
    <w:p w14:paraId="0FF4C518" w14:textId="77777777" w:rsidR="00695C3E" w:rsidRPr="00695C3E" w:rsidRDefault="00695C3E" w:rsidP="00695C3E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A biased state court would look toward how well known a corporation is in a state, not the nerve center</w:t>
      </w:r>
    </w:p>
    <w:p w14:paraId="3C39D268" w14:textId="77777777" w:rsidR="00695C3E" w:rsidRPr="00695C3E" w:rsidRDefault="00695C3E" w:rsidP="00695C3E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Not always easy to apply - Nerve center can also be dispersed among states</w:t>
      </w:r>
    </w:p>
    <w:p w14:paraId="1149AB76" w14:textId="77777777" w:rsidR="00695C3E" w:rsidRPr="00695C3E" w:rsidRDefault="00695C3E" w:rsidP="00695C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P (NY) sues the D law firm with its one office in NY. The partners commute to the office from their homes in NJ and CT</w:t>
      </w:r>
    </w:p>
    <w:p w14:paraId="524392E0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Diversity?</w:t>
      </w:r>
    </w:p>
    <w:p w14:paraId="05668062" w14:textId="77777777" w:rsidR="00695C3E" w:rsidRPr="00695C3E" w:rsidRDefault="00695C3E" w:rsidP="00695C3E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It’s based off the domiciles of the partners of the firm.</w:t>
      </w:r>
    </w:p>
    <w:p w14:paraId="4857DD62" w14:textId="77777777" w:rsidR="00695C3E" w:rsidRPr="00695C3E" w:rsidRDefault="00695C3E" w:rsidP="00695C3E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Therefore, yes.</w:t>
      </w:r>
    </w:p>
    <w:p w14:paraId="6DD4D1C4" w14:textId="77777777" w:rsidR="00695C3E" w:rsidRPr="00695C3E" w:rsidRDefault="00695C3E" w:rsidP="00695C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Unions? (not incorporated)</w:t>
      </w:r>
    </w:p>
    <w:p w14:paraId="18802BE4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Has the domicile of all of its members</w:t>
      </w:r>
    </w:p>
    <w:p w14:paraId="08207BA9" w14:textId="77777777" w:rsidR="00695C3E" w:rsidRPr="00695C3E" w:rsidRDefault="00695C3E" w:rsidP="00695C3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Limited partnerships? Etc. we can ignore</w:t>
      </w:r>
    </w:p>
    <w:p w14:paraId="6134ADDA" w14:textId="77777777" w:rsidR="00695C3E" w:rsidRPr="00695C3E" w:rsidRDefault="00695C3E" w:rsidP="00695C3E">
      <w:pPr>
        <w:pStyle w:val="ListParagraph"/>
        <w:rPr>
          <w:rFonts w:ascii="Times New Roman" w:hAnsi="Times New Roman"/>
          <w:sz w:val="24"/>
        </w:rPr>
      </w:pPr>
    </w:p>
    <w:p w14:paraId="3CFE6B86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>P (Germany) sues D (Cal.) and the X Corp. (Del. Corp., PPB France) in federal court</w:t>
      </w:r>
      <w:r w:rsidRPr="00695C3E">
        <w:rPr>
          <w:rFonts w:ascii="Times New Roman" w:hAnsi="Times New Roman"/>
          <w:sz w:val="24"/>
        </w:rPr>
        <w:br/>
        <w:t>P subsequently settles against X Corp. and prevails at trial against D</w:t>
      </w:r>
      <w:r w:rsidRPr="00695C3E">
        <w:rPr>
          <w:rFonts w:ascii="Times New Roman" w:hAnsi="Times New Roman"/>
          <w:sz w:val="24"/>
        </w:rPr>
        <w:br/>
        <w:t>the D moves to have the case dismissed for lack of SMJ (not a complete alienage case because aliens on each side)</w:t>
      </w:r>
      <w:r w:rsidRPr="00695C3E">
        <w:rPr>
          <w:rFonts w:ascii="Times New Roman" w:hAnsi="Times New Roman"/>
          <w:sz w:val="24"/>
        </w:rPr>
        <w:br/>
        <w:t>Result?</w:t>
      </w:r>
    </w:p>
    <w:p w14:paraId="076FB9AB" w14:textId="77777777" w:rsidR="00695C3E" w:rsidRPr="00695C3E" w:rsidRDefault="00695C3E" w:rsidP="00695C3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695C3E">
        <w:rPr>
          <w:rFonts w:ascii="Times New Roman" w:hAnsi="Times New Roman"/>
          <w:sz w:val="24"/>
        </w:rPr>
        <w:t xml:space="preserve">Valid judgment – there was </w:t>
      </w:r>
      <w:proofErr w:type="spellStart"/>
      <w:r w:rsidRPr="00695C3E">
        <w:rPr>
          <w:rFonts w:ascii="Times New Roman" w:hAnsi="Times New Roman"/>
          <w:sz w:val="24"/>
        </w:rPr>
        <w:t>smj</w:t>
      </w:r>
      <w:proofErr w:type="spellEnd"/>
      <w:r w:rsidRPr="00695C3E">
        <w:rPr>
          <w:rFonts w:ascii="Times New Roman" w:hAnsi="Times New Roman"/>
          <w:sz w:val="24"/>
        </w:rPr>
        <w:t xml:space="preserve"> at the time of judgment – it does not matter that there was a problem initially</w:t>
      </w:r>
    </w:p>
    <w:p w14:paraId="64327B42" w14:textId="77777777" w:rsidR="00695C3E" w:rsidRPr="00695C3E" w:rsidRDefault="00695C3E" w:rsidP="00695C3E">
      <w:pPr>
        <w:pStyle w:val="ListParagraph"/>
        <w:ind w:left="1440"/>
        <w:rPr>
          <w:rFonts w:ascii="Times New Roman" w:hAnsi="Times New Roman"/>
          <w:sz w:val="24"/>
        </w:rPr>
      </w:pPr>
    </w:p>
    <w:p w14:paraId="055A4745" w14:textId="77777777" w:rsidR="00E35B05" w:rsidRPr="00695C3E" w:rsidRDefault="00E35B05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E35B05" w:rsidRPr="00695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D2823"/>
    <w:multiLevelType w:val="hybridMultilevel"/>
    <w:tmpl w:val="76EA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21814"/>
    <w:multiLevelType w:val="multilevel"/>
    <w:tmpl w:val="CF882C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7187C54"/>
    <w:multiLevelType w:val="hybridMultilevel"/>
    <w:tmpl w:val="FC8AC9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BE6D4E"/>
    <w:multiLevelType w:val="hybridMultilevel"/>
    <w:tmpl w:val="FC445962"/>
    <w:lvl w:ilvl="0" w:tplc="2D40461C">
      <w:start w:val="2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5E2D40"/>
    <w:multiLevelType w:val="hybridMultilevel"/>
    <w:tmpl w:val="4F38A900"/>
    <w:lvl w:ilvl="0" w:tplc="DA72D24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3E"/>
    <w:rsid w:val="00502E46"/>
    <w:rsid w:val="006216E9"/>
    <w:rsid w:val="0068591C"/>
    <w:rsid w:val="00695C3E"/>
    <w:rsid w:val="00AC0866"/>
    <w:rsid w:val="00AD559E"/>
    <w:rsid w:val="00D05956"/>
    <w:rsid w:val="00DC0C3B"/>
    <w:rsid w:val="00E35B05"/>
    <w:rsid w:val="00F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86FD6"/>
  <w15:chartTrackingRefBased/>
  <w15:docId w15:val="{00264E72-F93E-634F-8136-37FC9FCC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5C3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Michael S</dc:creator>
  <cp:keywords/>
  <dc:description/>
  <cp:lastModifiedBy>Green, Michael S</cp:lastModifiedBy>
  <cp:revision>6</cp:revision>
  <dcterms:created xsi:type="dcterms:W3CDTF">2019-09-02T19:35:00Z</dcterms:created>
  <dcterms:modified xsi:type="dcterms:W3CDTF">2019-09-02T20:09:00Z</dcterms:modified>
</cp:coreProperties>
</file>