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54D" w:rsidRDefault="0086354D" w:rsidP="0086354D">
      <w:pPr>
        <w:spacing w:after="0" w:line="240" w:lineRule="auto"/>
        <w:rPr>
          <w:rFonts w:ascii="Times New Roman" w:hAnsi="Times New Roman" w:cs="Times New Roman"/>
          <w:sz w:val="24"/>
          <w:szCs w:val="24"/>
        </w:rPr>
      </w:pPr>
    </w:p>
    <w:p w:rsidR="0086354D" w:rsidRDefault="0086354D" w:rsidP="0086354D">
      <w:pPr>
        <w:spacing w:after="0" w:line="240" w:lineRule="auto"/>
        <w:rPr>
          <w:rFonts w:ascii="Times New Roman" w:hAnsi="Times New Roman" w:cs="Times New Roman"/>
          <w:sz w:val="24"/>
          <w:szCs w:val="24"/>
        </w:rPr>
      </w:pPr>
    </w:p>
    <w:p w:rsidR="0086354D" w:rsidRDefault="0086354D" w:rsidP="008635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Horizontal substance/procedure </w:t>
      </w:r>
      <w:r w:rsidR="00CF2FA6">
        <w:rPr>
          <w:rFonts w:ascii="Times New Roman" w:hAnsi="Times New Roman" w:cs="Times New Roman"/>
          <w:sz w:val="24"/>
          <w:szCs w:val="24"/>
        </w:rPr>
        <w:t>problems discussed last time</w:t>
      </w:r>
    </w:p>
    <w:p w:rsidR="00CF2FA6" w:rsidRDefault="00CF2FA6" w:rsidP="00CF2FA6">
      <w:pPr>
        <w:pStyle w:val="ListParagraph"/>
        <w:spacing w:after="0" w:line="240" w:lineRule="auto"/>
        <w:ind w:left="1440"/>
        <w:rPr>
          <w:rFonts w:ascii="Times New Roman" w:hAnsi="Times New Roman" w:cs="Times New Roman"/>
          <w:sz w:val="24"/>
          <w:szCs w:val="24"/>
        </w:rPr>
      </w:pPr>
    </w:p>
    <w:p w:rsidR="006C13EC" w:rsidRDefault="00CF2FA6" w:rsidP="006C13EC">
      <w:pPr>
        <w:spacing w:after="0" w:line="240" w:lineRule="auto"/>
        <w:rPr>
          <w:rFonts w:ascii="Times New Roman" w:hAnsi="Times New Roman" w:cs="Times New Roman"/>
          <w:sz w:val="24"/>
          <w:szCs w:val="24"/>
        </w:rPr>
      </w:pPr>
      <w:r>
        <w:rPr>
          <w:rFonts w:ascii="Times New Roman" w:hAnsi="Times New Roman" w:cs="Times New Roman"/>
          <w:sz w:val="24"/>
          <w:szCs w:val="24"/>
        </w:rPr>
        <w:t>OK – Now</w:t>
      </w:r>
    </w:p>
    <w:p w:rsidR="00CF2FA6" w:rsidRDefault="00CF2FA6" w:rsidP="006C13EC">
      <w:pPr>
        <w:spacing w:after="0" w:line="240" w:lineRule="auto"/>
        <w:rPr>
          <w:rFonts w:ascii="Times New Roman" w:hAnsi="Times New Roman" w:cs="Times New Roman"/>
          <w:sz w:val="24"/>
          <w:szCs w:val="24"/>
        </w:rPr>
      </w:pPr>
      <w:r>
        <w:rPr>
          <w:rFonts w:ascii="Times New Roman" w:hAnsi="Times New Roman" w:cs="Times New Roman"/>
          <w:sz w:val="24"/>
          <w:szCs w:val="24"/>
        </w:rPr>
        <w:t>Substance/procedure problems in federal court</w:t>
      </w:r>
    </w:p>
    <w:p w:rsidR="00CF2FA6" w:rsidRDefault="00CF2FA6" w:rsidP="006C13EC">
      <w:pPr>
        <w:spacing w:after="0" w:line="240" w:lineRule="auto"/>
        <w:rPr>
          <w:rFonts w:ascii="Times New Roman" w:hAnsi="Times New Roman" w:cs="Times New Roman"/>
          <w:sz w:val="24"/>
          <w:szCs w:val="24"/>
        </w:rPr>
      </w:pPr>
      <w:r>
        <w:rPr>
          <w:rFonts w:ascii="Times New Roman" w:hAnsi="Times New Roman" w:cs="Times New Roman"/>
          <w:sz w:val="24"/>
          <w:szCs w:val="24"/>
        </w:rPr>
        <w:t>A federal court entertains an action under non-federal (eg state) law</w:t>
      </w:r>
    </w:p>
    <w:p w:rsidR="00CF2FA6" w:rsidRDefault="00CF2FA6" w:rsidP="006C13EC">
      <w:pPr>
        <w:spacing w:after="0" w:line="240" w:lineRule="auto"/>
        <w:rPr>
          <w:rFonts w:ascii="Times New Roman" w:hAnsi="Times New Roman" w:cs="Times New Roman"/>
          <w:sz w:val="24"/>
          <w:szCs w:val="24"/>
        </w:rPr>
      </w:pPr>
      <w:r>
        <w:rPr>
          <w:rFonts w:ascii="Times New Roman" w:hAnsi="Times New Roman" w:cs="Times New Roman"/>
          <w:sz w:val="24"/>
          <w:szCs w:val="24"/>
        </w:rPr>
        <w:t>How much state law concerning court administration should the federal court use?</w:t>
      </w:r>
    </w:p>
    <w:p w:rsidR="00CF2FA6" w:rsidRDefault="00CF2FA6" w:rsidP="007F5D2A">
      <w:pPr>
        <w:spacing w:after="0" w:line="240" w:lineRule="auto"/>
        <w:rPr>
          <w:rFonts w:ascii="Times New Roman" w:hAnsi="Times New Roman" w:cs="Times New Roman"/>
          <w:sz w:val="24"/>
          <w:szCs w:val="24"/>
        </w:rPr>
      </w:pPr>
    </w:p>
    <w:p w:rsidR="008F6046" w:rsidRPr="007F5D2A" w:rsidRDefault="008F6046" w:rsidP="007F5D2A">
      <w:pPr>
        <w:spacing w:after="0" w:line="240" w:lineRule="auto"/>
        <w:rPr>
          <w:rFonts w:ascii="Times New Roman" w:hAnsi="Times New Roman" w:cs="Times New Roman"/>
          <w:sz w:val="24"/>
          <w:szCs w:val="24"/>
        </w:rPr>
      </w:pPr>
      <w:r>
        <w:rPr>
          <w:rFonts w:ascii="Times New Roman" w:hAnsi="Times New Roman" w:cs="Times New Roman"/>
          <w:sz w:val="24"/>
          <w:szCs w:val="24"/>
        </w:rPr>
        <w:t>Concerning Federal constitutional law (such is the Seventh Amendment) the governs procedure in Federal courts,</w:t>
      </w:r>
      <w:r w:rsidR="00CF2FA6">
        <w:rPr>
          <w:rFonts w:ascii="Times New Roman" w:hAnsi="Times New Roman" w:cs="Times New Roman"/>
          <w:sz w:val="24"/>
          <w:szCs w:val="24"/>
        </w:rPr>
        <w:t xml:space="preserve"> the answer is easy</w:t>
      </w:r>
    </w:p>
    <w:p w:rsidR="006C13EC" w:rsidRPr="007F5D2A" w:rsidRDefault="006C13EC" w:rsidP="007F5D2A">
      <w:pPr>
        <w:pStyle w:val="ListParagraph"/>
        <w:numPr>
          <w:ilvl w:val="0"/>
          <w:numId w:val="3"/>
        </w:numPr>
        <w:spacing w:after="0" w:line="240" w:lineRule="auto"/>
        <w:rPr>
          <w:rFonts w:ascii="Times New Roman" w:hAnsi="Times New Roman" w:cs="Times New Roman"/>
          <w:sz w:val="24"/>
          <w:szCs w:val="24"/>
        </w:rPr>
      </w:pPr>
      <w:r w:rsidRPr="007F5D2A">
        <w:rPr>
          <w:rFonts w:ascii="Times New Roman" w:hAnsi="Times New Roman" w:cs="Times New Roman"/>
          <w:sz w:val="24"/>
          <w:szCs w:val="24"/>
        </w:rPr>
        <w:t>No matter how much it might lead to forum shopping, federal constitutional law just applies in federal court – forum shopping is irrelevant</w:t>
      </w:r>
    </w:p>
    <w:p w:rsidR="006C13EC" w:rsidRDefault="006C13EC" w:rsidP="006C13EC">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F6046">
        <w:rPr>
          <w:rFonts w:ascii="Times New Roman" w:hAnsi="Times New Roman" w:cs="Times New Roman"/>
          <w:sz w:val="24"/>
          <w:szCs w:val="24"/>
        </w:rPr>
        <w:t xml:space="preserve">lso irrelevant that Federal constitutional law is trumping state </w:t>
      </w:r>
      <w:r w:rsidR="00CF2FA6">
        <w:rPr>
          <w:rFonts w:ascii="Times New Roman" w:hAnsi="Times New Roman" w:cs="Times New Roman"/>
          <w:sz w:val="24"/>
          <w:szCs w:val="24"/>
        </w:rPr>
        <w:t>court administration rules that the state wants applied in federal court</w:t>
      </w:r>
      <w:r w:rsidR="008F6046">
        <w:rPr>
          <w:rFonts w:ascii="Times New Roman" w:hAnsi="Times New Roman" w:cs="Times New Roman"/>
          <w:sz w:val="24"/>
          <w:szCs w:val="24"/>
        </w:rPr>
        <w:t xml:space="preserve"> </w:t>
      </w:r>
      <w:r>
        <w:rPr>
          <w:rFonts w:ascii="Times New Roman" w:hAnsi="Times New Roman" w:cs="Times New Roman"/>
          <w:sz w:val="24"/>
          <w:szCs w:val="24"/>
        </w:rPr>
        <w:t>– the Constitution is supreme</w:t>
      </w:r>
    </w:p>
    <w:p w:rsidR="008F6046" w:rsidRDefault="008F6046" w:rsidP="008F6046">
      <w:pPr>
        <w:pStyle w:val="ListParagraph"/>
        <w:spacing w:after="0" w:line="240" w:lineRule="auto"/>
        <w:rPr>
          <w:rFonts w:ascii="Times New Roman" w:hAnsi="Times New Roman" w:cs="Times New Roman"/>
          <w:sz w:val="24"/>
          <w:szCs w:val="24"/>
        </w:rPr>
      </w:pPr>
    </w:p>
    <w:p w:rsidR="006C13EC" w:rsidRDefault="008F6046" w:rsidP="006C13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OK now let us </w:t>
      </w:r>
      <w:r w:rsidR="00CF2FA6">
        <w:rPr>
          <w:rFonts w:ascii="Times New Roman" w:hAnsi="Times New Roman" w:cs="Times New Roman"/>
          <w:sz w:val="24"/>
          <w:szCs w:val="24"/>
        </w:rPr>
        <w:t>turn</w:t>
      </w:r>
      <w:r>
        <w:rPr>
          <w:rFonts w:ascii="Times New Roman" w:hAnsi="Times New Roman" w:cs="Times New Roman"/>
          <w:sz w:val="24"/>
          <w:szCs w:val="24"/>
        </w:rPr>
        <w:t xml:space="preserve"> to </w:t>
      </w:r>
      <w:r w:rsidR="006C13EC">
        <w:rPr>
          <w:rFonts w:ascii="Times New Roman" w:hAnsi="Times New Roman" w:cs="Times New Roman"/>
          <w:sz w:val="24"/>
          <w:szCs w:val="24"/>
        </w:rPr>
        <w:t xml:space="preserve">Federal </w:t>
      </w:r>
      <w:r>
        <w:rPr>
          <w:rFonts w:ascii="Times New Roman" w:hAnsi="Times New Roman" w:cs="Times New Roman"/>
          <w:sz w:val="24"/>
          <w:szCs w:val="24"/>
        </w:rPr>
        <w:t xml:space="preserve">procedural </w:t>
      </w:r>
      <w:r w:rsidR="006C13EC">
        <w:rPr>
          <w:rFonts w:ascii="Times New Roman" w:hAnsi="Times New Roman" w:cs="Times New Roman"/>
          <w:sz w:val="24"/>
          <w:szCs w:val="24"/>
        </w:rPr>
        <w:t>common law (judge-made law)</w:t>
      </w:r>
    </w:p>
    <w:p w:rsidR="00F022DC" w:rsidRDefault="00F022DC" w:rsidP="006C13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We’re going to discuss the law </w:t>
      </w:r>
      <w:r w:rsidRPr="00A7351C">
        <w:rPr>
          <w:rFonts w:ascii="Times New Roman" w:hAnsi="Times New Roman" w:cs="Times New Roman"/>
          <w:i/>
          <w:sz w:val="24"/>
          <w:szCs w:val="24"/>
        </w:rPr>
        <w:t>historically</w:t>
      </w:r>
      <w:r>
        <w:rPr>
          <w:rFonts w:ascii="Times New Roman" w:hAnsi="Times New Roman" w:cs="Times New Roman"/>
          <w:sz w:val="24"/>
          <w:szCs w:val="24"/>
        </w:rPr>
        <w:t xml:space="preserve"> first showing how we got </w:t>
      </w:r>
      <w:r w:rsidR="00A7351C">
        <w:rPr>
          <w:rFonts w:ascii="Times New Roman" w:hAnsi="Times New Roman" w:cs="Times New Roman"/>
          <w:sz w:val="24"/>
          <w:szCs w:val="24"/>
        </w:rPr>
        <w:t>into</w:t>
      </w:r>
      <w:r>
        <w:rPr>
          <w:rFonts w:ascii="Times New Roman" w:hAnsi="Times New Roman" w:cs="Times New Roman"/>
          <w:sz w:val="24"/>
          <w:szCs w:val="24"/>
        </w:rPr>
        <w:t xml:space="preserve"> the current situation, which is primarily articulated in Hanna</w:t>
      </w:r>
    </w:p>
    <w:p w:rsidR="008F6046" w:rsidRDefault="006C13EC"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Federal procedure common law cases – </w:t>
      </w:r>
    </w:p>
    <w:p w:rsidR="008F6046" w:rsidRDefault="008F6046" w:rsidP="006C13EC">
      <w:pPr>
        <w:pStyle w:val="ListParagraph"/>
        <w:numPr>
          <w:ilvl w:val="0"/>
          <w:numId w:val="4"/>
        </w:numPr>
        <w:spacing w:after="0" w:line="240" w:lineRule="auto"/>
        <w:rPr>
          <w:rFonts w:ascii="Times New Roman" w:hAnsi="Times New Roman" w:cs="Times New Roman"/>
          <w:sz w:val="24"/>
          <w:szCs w:val="24"/>
        </w:rPr>
      </w:pPr>
      <w:r w:rsidRPr="008F6046">
        <w:rPr>
          <w:rFonts w:ascii="Times New Roman" w:hAnsi="Times New Roman" w:cs="Times New Roman"/>
          <w:sz w:val="24"/>
          <w:szCs w:val="24"/>
        </w:rPr>
        <w:t>P sues D in federal court in New York under New York negligence law</w:t>
      </w:r>
      <w:r w:rsidRPr="008F6046">
        <w:rPr>
          <w:rFonts w:ascii="Times New Roman" w:hAnsi="Times New Roman" w:cs="Times New Roman"/>
          <w:sz w:val="24"/>
          <w:szCs w:val="24"/>
        </w:rPr>
        <w:br/>
      </w:r>
      <w:r w:rsidRPr="008F6046">
        <w:rPr>
          <w:rFonts w:ascii="Times New Roman" w:hAnsi="Times New Roman" w:cs="Times New Roman"/>
          <w:sz w:val="24"/>
          <w:szCs w:val="24"/>
        </w:rPr>
        <w:br/>
        <w:t xml:space="preserve">New York law puts the burden of proof on the plaintiff to show his lack of contributory negligence </w:t>
      </w:r>
      <w:r w:rsidRPr="008F6046">
        <w:rPr>
          <w:rFonts w:ascii="Times New Roman" w:hAnsi="Times New Roman" w:cs="Times New Roman"/>
          <w:sz w:val="24"/>
          <w:szCs w:val="24"/>
        </w:rPr>
        <w:br/>
      </w:r>
      <w:r w:rsidRPr="008F6046">
        <w:rPr>
          <w:rFonts w:ascii="Times New Roman" w:hAnsi="Times New Roman" w:cs="Times New Roman"/>
          <w:sz w:val="24"/>
          <w:szCs w:val="24"/>
        </w:rPr>
        <w:br/>
        <w:t xml:space="preserve">can the federal court use a federal common law rule making contributory negligence an affirmative defense instead? </w:t>
      </w:r>
    </w:p>
    <w:p w:rsidR="008F6046" w:rsidRDefault="008F6046"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 </w:t>
      </w:r>
      <w:r w:rsidRPr="008F6046">
        <w:rPr>
          <w:rFonts w:ascii="Times New Roman" w:hAnsi="Times New Roman" w:cs="Times New Roman"/>
          <w:sz w:val="24"/>
          <w:szCs w:val="24"/>
        </w:rPr>
        <w:t>Palmer v. Hoffman (US 1943)</w:t>
      </w:r>
      <w:r w:rsidRPr="008F6046">
        <w:rPr>
          <w:rFonts w:ascii="Times New Roman" w:hAnsi="Times New Roman" w:cs="Times New Roman"/>
          <w:sz w:val="24"/>
          <w:szCs w:val="24"/>
        </w:rPr>
        <w:br/>
      </w:r>
      <w:r w:rsidRPr="008F6046">
        <w:rPr>
          <w:rFonts w:ascii="Times New Roman" w:hAnsi="Times New Roman" w:cs="Times New Roman"/>
          <w:sz w:val="24"/>
          <w:szCs w:val="24"/>
        </w:rPr>
        <w:br/>
        <w:t xml:space="preserve">also Cities Service Oil Co. v. Dunlap (US 1939) </w:t>
      </w:r>
    </w:p>
    <w:p w:rsidR="008F6046" w:rsidRDefault="008F6046"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it is like the horizontal situation - </w:t>
      </w:r>
      <w:r w:rsidR="006C13EC">
        <w:rPr>
          <w:rFonts w:ascii="Times New Roman" w:hAnsi="Times New Roman" w:cs="Times New Roman"/>
          <w:sz w:val="24"/>
          <w:szCs w:val="24"/>
        </w:rPr>
        <w:t xml:space="preserve"> </w:t>
      </w:r>
      <w:r>
        <w:rPr>
          <w:rFonts w:ascii="Times New Roman" w:hAnsi="Times New Roman" w:cs="Times New Roman"/>
          <w:sz w:val="24"/>
          <w:szCs w:val="24"/>
        </w:rPr>
        <w:t xml:space="preserve">sister state burdens of proof are a presumptively substantive and forum state procedural law should yield to them </w:t>
      </w:r>
    </w:p>
    <w:p w:rsidR="008F6046" w:rsidRDefault="008F6046" w:rsidP="008F6046">
      <w:pPr>
        <w:pStyle w:val="ListParagraph"/>
        <w:spacing w:after="0" w:line="240" w:lineRule="auto"/>
        <w:rPr>
          <w:rFonts w:ascii="Times New Roman" w:hAnsi="Times New Roman" w:cs="Times New Roman"/>
          <w:sz w:val="24"/>
          <w:szCs w:val="24"/>
        </w:rPr>
      </w:pPr>
    </w:p>
    <w:p w:rsidR="008F6046" w:rsidRPr="008F6046" w:rsidRDefault="008F6046" w:rsidP="008F6046">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But then… </w:t>
      </w:r>
      <w:r w:rsidR="006C13EC">
        <w:rPr>
          <w:rFonts w:ascii="Times New Roman" w:hAnsi="Times New Roman" w:cs="Times New Roman"/>
          <w:i/>
          <w:sz w:val="24"/>
          <w:szCs w:val="24"/>
        </w:rPr>
        <w:t>Guaranty</w:t>
      </w:r>
      <w:r>
        <w:rPr>
          <w:rFonts w:ascii="Times New Roman" w:hAnsi="Times New Roman" w:cs="Times New Roman"/>
          <w:i/>
          <w:sz w:val="24"/>
          <w:szCs w:val="24"/>
        </w:rPr>
        <w:t xml:space="preserve"> Trust</w:t>
      </w:r>
      <w:r w:rsidR="006C13EC">
        <w:rPr>
          <w:rFonts w:ascii="Times New Roman" w:hAnsi="Times New Roman" w:cs="Times New Roman"/>
          <w:sz w:val="24"/>
          <w:szCs w:val="24"/>
        </w:rPr>
        <w:t xml:space="preserve"> </w:t>
      </w:r>
    </w:p>
    <w:p w:rsidR="006C13EC" w:rsidRDefault="008F6046"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 Federal Court in New York entertaining New York causes of action had to use New York’s statute of limitations, even though that</w:t>
      </w:r>
      <w:r w:rsidR="00CF2FA6">
        <w:rPr>
          <w:rFonts w:ascii="Times New Roman" w:hAnsi="Times New Roman" w:cs="Times New Roman"/>
          <w:sz w:val="24"/>
          <w:szCs w:val="24"/>
        </w:rPr>
        <w:t xml:space="preserve"> </w:t>
      </w:r>
      <w:r w:rsidR="006C13EC">
        <w:rPr>
          <w:rFonts w:ascii="Times New Roman" w:hAnsi="Times New Roman" w:cs="Times New Roman"/>
          <w:sz w:val="24"/>
          <w:szCs w:val="24"/>
        </w:rPr>
        <w:t xml:space="preserve">statute of limitations wasn’t </w:t>
      </w:r>
      <w:r w:rsidR="00CF2FA6">
        <w:rPr>
          <w:rFonts w:ascii="Times New Roman" w:hAnsi="Times New Roman" w:cs="Times New Roman"/>
          <w:sz w:val="24"/>
          <w:szCs w:val="24"/>
        </w:rPr>
        <w:t>bound up with</w:t>
      </w:r>
      <w:r w:rsidR="006C13EC">
        <w:rPr>
          <w:rFonts w:ascii="Times New Roman" w:hAnsi="Times New Roman" w:cs="Times New Roman"/>
          <w:sz w:val="24"/>
          <w:szCs w:val="24"/>
        </w:rPr>
        <w:t xml:space="preserve"> the </w:t>
      </w:r>
      <w:r w:rsidR="00CF2FA6">
        <w:rPr>
          <w:rFonts w:ascii="Times New Roman" w:hAnsi="Times New Roman" w:cs="Times New Roman"/>
          <w:sz w:val="24"/>
          <w:szCs w:val="24"/>
        </w:rPr>
        <w:t>NY</w:t>
      </w:r>
      <w:r w:rsidR="006C13EC">
        <w:rPr>
          <w:rFonts w:ascii="Times New Roman" w:hAnsi="Times New Roman" w:cs="Times New Roman"/>
          <w:sz w:val="24"/>
          <w:szCs w:val="24"/>
        </w:rPr>
        <w:t xml:space="preserve"> causes of actions</w:t>
      </w:r>
    </w:p>
    <w:p w:rsidR="006C13EC" w:rsidRDefault="006C13EC" w:rsidP="006C13E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Nevertheless, SCOTUS says NY statute of limitations has to be used anyway</w:t>
      </w:r>
    </w:p>
    <w:p w:rsidR="006C13EC" w:rsidRDefault="008F6046" w:rsidP="006C13E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policy of </w:t>
      </w:r>
      <w:r w:rsidR="006C13EC">
        <w:rPr>
          <w:rFonts w:ascii="Times New Roman" w:hAnsi="Times New Roman" w:cs="Times New Roman"/>
          <w:sz w:val="24"/>
          <w:szCs w:val="24"/>
        </w:rPr>
        <w:t>Vertical uniformity</w:t>
      </w:r>
    </w:p>
    <w:p w:rsidR="006C13EC" w:rsidRDefault="006C13EC" w:rsidP="006C13E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How it turns out in federal court has to be the same as forum state court (if outcome determinative)</w:t>
      </w:r>
    </w:p>
    <w:p w:rsidR="008F6046" w:rsidRDefault="008F6046" w:rsidP="008F6046">
      <w:pPr>
        <w:pStyle w:val="ListParagraph"/>
        <w:spacing w:after="0" w:line="240" w:lineRule="auto"/>
        <w:ind w:left="1440"/>
        <w:rPr>
          <w:rFonts w:ascii="Times New Roman" w:hAnsi="Times New Roman" w:cs="Times New Roman"/>
          <w:sz w:val="24"/>
          <w:szCs w:val="24"/>
        </w:rPr>
      </w:pPr>
    </w:p>
    <w:p w:rsidR="006C13EC" w:rsidRDefault="008F6046"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Same use </w:t>
      </w:r>
      <w:r w:rsidR="00CF2FA6">
        <w:rPr>
          <w:rFonts w:ascii="Times New Roman" w:hAnsi="Times New Roman" w:cs="Times New Roman"/>
          <w:sz w:val="24"/>
          <w:szCs w:val="24"/>
        </w:rPr>
        <w:t>of</w:t>
      </w:r>
      <w:r>
        <w:rPr>
          <w:rFonts w:ascii="Times New Roman" w:hAnsi="Times New Roman" w:cs="Times New Roman"/>
          <w:sz w:val="24"/>
          <w:szCs w:val="24"/>
        </w:rPr>
        <w:t xml:space="preserve"> forum state law rather than Federal common law for tolling rules in Ragan</w:t>
      </w:r>
    </w:p>
    <w:p w:rsidR="006C13EC" w:rsidRDefault="006C13EC" w:rsidP="006C13EC">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Once again about vertical uniformity</w:t>
      </w:r>
    </w:p>
    <w:p w:rsidR="00CF2FA6" w:rsidRDefault="00CF2FA6" w:rsidP="00CF2FA6">
      <w:pPr>
        <w:pStyle w:val="ListParagraph"/>
        <w:spacing w:after="0" w:line="240" w:lineRule="auto"/>
        <w:ind w:left="2160"/>
        <w:rPr>
          <w:rFonts w:ascii="Times New Roman" w:hAnsi="Times New Roman" w:cs="Times New Roman"/>
          <w:sz w:val="24"/>
          <w:szCs w:val="24"/>
        </w:rPr>
      </w:pP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sidRPr="003D123F">
        <w:rPr>
          <w:rFonts w:ascii="Times New Roman" w:hAnsi="Times New Roman" w:cs="Times New Roman"/>
          <w:sz w:val="24"/>
          <w:szCs w:val="24"/>
        </w:rPr>
        <w:lastRenderedPageBreak/>
        <w:t>a Mississippi statute requires a corporation doing business within the state to designate an agent for the service of process before bringing suit in Mississippi state court</w:t>
      </w:r>
      <w:r w:rsidRPr="003D123F">
        <w:rPr>
          <w:rFonts w:ascii="Times New Roman" w:hAnsi="Times New Roman" w:cs="Times New Roman"/>
          <w:sz w:val="24"/>
          <w:szCs w:val="24"/>
        </w:rPr>
        <w:br/>
      </w:r>
    </w:p>
    <w:p w:rsidR="003D123F" w:rsidRDefault="003D123F" w:rsidP="003D123F">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to ensure that there will be personal jurisdiction over the corporation </w:t>
      </w:r>
      <w:r w:rsidR="00CF2FA6">
        <w:rPr>
          <w:rFonts w:ascii="Times New Roman" w:hAnsi="Times New Roman" w:cs="Times New Roman"/>
          <w:sz w:val="24"/>
          <w:szCs w:val="24"/>
        </w:rPr>
        <w:t>if a</w:t>
      </w:r>
      <w:r>
        <w:rPr>
          <w:rFonts w:ascii="Times New Roman" w:hAnsi="Times New Roman" w:cs="Times New Roman"/>
          <w:sz w:val="24"/>
          <w:szCs w:val="24"/>
        </w:rPr>
        <w:t xml:space="preserve"> suit is brought against it in Mississippi State court in the future</w:t>
      </w:r>
    </w:p>
    <w:p w:rsidR="003D123F" w:rsidRPr="003D123F" w:rsidRDefault="003D123F" w:rsidP="003D123F">
      <w:pPr>
        <w:pStyle w:val="ListParagraph"/>
        <w:numPr>
          <w:ilvl w:val="2"/>
          <w:numId w:val="4"/>
        </w:numPr>
        <w:spacing w:after="0" w:line="240" w:lineRule="auto"/>
        <w:rPr>
          <w:rFonts w:ascii="Times New Roman" w:hAnsi="Times New Roman" w:cs="Times New Roman"/>
          <w:sz w:val="24"/>
          <w:szCs w:val="24"/>
        </w:rPr>
      </w:pPr>
      <w:r w:rsidRPr="003D123F">
        <w:rPr>
          <w:rFonts w:ascii="Times New Roman" w:hAnsi="Times New Roman" w:cs="Times New Roman"/>
          <w:sz w:val="24"/>
          <w:szCs w:val="24"/>
        </w:rPr>
        <w:br/>
        <w:t>there is no such requirement under federal law</w:t>
      </w:r>
      <w:r w:rsidRPr="003D123F">
        <w:rPr>
          <w:rFonts w:ascii="Times New Roman" w:hAnsi="Times New Roman" w:cs="Times New Roman"/>
          <w:sz w:val="24"/>
          <w:szCs w:val="24"/>
        </w:rPr>
        <w:br/>
      </w:r>
      <w:r w:rsidRPr="003D123F">
        <w:rPr>
          <w:rFonts w:ascii="Times New Roman" w:hAnsi="Times New Roman" w:cs="Times New Roman"/>
          <w:sz w:val="24"/>
          <w:szCs w:val="24"/>
        </w:rPr>
        <w:br/>
        <w:t>P (a Tennessee corporation doing business in Mississippi) is suing D in federal court in Mississippi under Mississippi law</w:t>
      </w:r>
      <w:r w:rsidRPr="003D123F">
        <w:rPr>
          <w:rFonts w:ascii="Times New Roman" w:hAnsi="Times New Roman" w:cs="Times New Roman"/>
          <w:sz w:val="24"/>
          <w:szCs w:val="24"/>
        </w:rPr>
        <w:br/>
      </w:r>
      <w:r w:rsidRPr="003D123F">
        <w:rPr>
          <w:rFonts w:ascii="Times New Roman" w:hAnsi="Times New Roman" w:cs="Times New Roman"/>
          <w:sz w:val="24"/>
          <w:szCs w:val="24"/>
        </w:rPr>
        <w:br/>
        <w:t xml:space="preserve">P has designated no agent for service of process in Miss. </w:t>
      </w:r>
      <w:r w:rsidRPr="003D123F">
        <w:rPr>
          <w:rFonts w:ascii="Times New Roman" w:hAnsi="Times New Roman" w:cs="Times New Roman"/>
          <w:sz w:val="24"/>
          <w:szCs w:val="24"/>
        </w:rPr>
        <w:br/>
      </w:r>
      <w:r w:rsidRPr="003D123F">
        <w:rPr>
          <w:rFonts w:ascii="Times New Roman" w:hAnsi="Times New Roman" w:cs="Times New Roman"/>
          <w:sz w:val="24"/>
          <w:szCs w:val="24"/>
        </w:rPr>
        <w:br/>
        <w:t>D moves for summary judgment on this ground</w:t>
      </w:r>
      <w:r w:rsidRPr="003D123F">
        <w:rPr>
          <w:rFonts w:ascii="Times New Roman" w:hAnsi="Times New Roman" w:cs="Times New Roman"/>
          <w:sz w:val="24"/>
          <w:szCs w:val="24"/>
        </w:rPr>
        <w:br/>
      </w:r>
      <w:r w:rsidRPr="003D123F">
        <w:rPr>
          <w:rFonts w:ascii="Times New Roman" w:hAnsi="Times New Roman" w:cs="Times New Roman"/>
          <w:sz w:val="24"/>
          <w:szCs w:val="24"/>
        </w:rPr>
        <w:br/>
        <w:t>what result?</w:t>
      </w:r>
    </w:p>
    <w:p w:rsidR="006C13EC" w:rsidRDefault="006C13EC"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i/>
          <w:sz w:val="24"/>
          <w:szCs w:val="24"/>
        </w:rPr>
        <w:t>Woods</w:t>
      </w:r>
      <w:r>
        <w:rPr>
          <w:rFonts w:ascii="Times New Roman" w:hAnsi="Times New Roman" w:cs="Times New Roman"/>
          <w:sz w:val="24"/>
          <w:szCs w:val="24"/>
        </w:rPr>
        <w:t xml:space="preserve"> </w:t>
      </w:r>
      <w:r w:rsidRPr="006C13EC">
        <w:rPr>
          <w:rFonts w:ascii="Times New Roman" w:hAnsi="Times New Roman" w:cs="Times New Roman"/>
          <w:sz w:val="24"/>
          <w:szCs w:val="24"/>
        </w:rPr>
        <w:sym w:font="Wingdings" w:char="F0E0"/>
      </w:r>
      <w:r>
        <w:rPr>
          <w:rFonts w:ascii="Times New Roman" w:hAnsi="Times New Roman" w:cs="Times New Roman"/>
          <w:sz w:val="24"/>
          <w:szCs w:val="24"/>
        </w:rPr>
        <w:t xml:space="preserve"> a federal court has to use the same rule</w:t>
      </w:r>
    </w:p>
    <w:p w:rsidR="003D123F" w:rsidRDefault="003D123F" w:rsidP="006C13E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This is true even though the fifth circuit had concluded that Mississippi did not care whether the rule to applied in Federal Court</w:t>
      </w:r>
    </w:p>
    <w:p w:rsidR="006C13EC" w:rsidRDefault="003D123F" w:rsidP="006C13E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C13EC">
        <w:rPr>
          <w:rFonts w:ascii="Times New Roman" w:hAnsi="Times New Roman" w:cs="Times New Roman"/>
          <w:sz w:val="24"/>
          <w:szCs w:val="24"/>
        </w:rPr>
        <w:t xml:space="preserve">Not </w:t>
      </w:r>
      <w:r w:rsidR="00CF2FA6">
        <w:rPr>
          <w:rFonts w:ascii="Times New Roman" w:hAnsi="Times New Roman" w:cs="Times New Roman"/>
          <w:sz w:val="24"/>
          <w:szCs w:val="24"/>
        </w:rPr>
        <w:t xml:space="preserve">about </w:t>
      </w:r>
      <w:r w:rsidR="006C13EC">
        <w:rPr>
          <w:rFonts w:ascii="Times New Roman" w:hAnsi="Times New Roman" w:cs="Times New Roman"/>
          <w:sz w:val="24"/>
          <w:szCs w:val="24"/>
        </w:rPr>
        <w:t>respect for state substantive law</w:t>
      </w:r>
      <w:r w:rsidR="00CF2FA6">
        <w:rPr>
          <w:rFonts w:ascii="Times New Roman" w:hAnsi="Times New Roman" w:cs="Times New Roman"/>
          <w:sz w:val="24"/>
          <w:szCs w:val="24"/>
        </w:rPr>
        <w:t xml:space="preserve"> - </w:t>
      </w:r>
      <w:r w:rsidR="006C13EC">
        <w:rPr>
          <w:rFonts w:ascii="Times New Roman" w:hAnsi="Times New Roman" w:cs="Times New Roman"/>
          <w:sz w:val="24"/>
          <w:szCs w:val="24"/>
        </w:rPr>
        <w:t>it has to be used by federal court in the state</w:t>
      </w:r>
      <w:r w:rsidR="00CF2FA6">
        <w:rPr>
          <w:rFonts w:ascii="Times New Roman" w:hAnsi="Times New Roman" w:cs="Times New Roman"/>
          <w:sz w:val="24"/>
          <w:szCs w:val="24"/>
        </w:rPr>
        <w:t xml:space="preserve"> due to policy of vertical uniform</w:t>
      </w:r>
      <w:r w:rsidR="00BE68C5">
        <w:rPr>
          <w:rFonts w:ascii="Times New Roman" w:hAnsi="Times New Roman" w:cs="Times New Roman"/>
          <w:sz w:val="24"/>
          <w:szCs w:val="24"/>
        </w:rPr>
        <w:t>ity</w:t>
      </w:r>
    </w:p>
    <w:p w:rsidR="00CF2FA6" w:rsidRDefault="00CF2FA6" w:rsidP="00CF2FA6">
      <w:pPr>
        <w:pStyle w:val="ListParagraph"/>
        <w:spacing w:after="0" w:line="240" w:lineRule="auto"/>
        <w:ind w:left="1440"/>
        <w:rPr>
          <w:rFonts w:ascii="Times New Roman" w:hAnsi="Times New Roman" w:cs="Times New Roman"/>
          <w:sz w:val="24"/>
          <w:szCs w:val="24"/>
        </w:rPr>
      </w:pPr>
    </w:p>
    <w:p w:rsidR="006C13EC" w:rsidRDefault="006C13EC"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Federal law the incorporates state law standards</w:t>
      </w:r>
    </w:p>
    <w:p w:rsidR="006C13EC" w:rsidRDefault="006C13EC" w:rsidP="006C13E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We’ve seen this before </w:t>
      </w:r>
      <w:r w:rsidRPr="006C13EC">
        <w:rPr>
          <w:rFonts w:ascii="Times New Roman" w:hAnsi="Times New Roman" w:cs="Times New Roman"/>
          <w:sz w:val="24"/>
          <w:szCs w:val="24"/>
        </w:rPr>
        <w:sym w:font="Wingdings" w:char="F0E0"/>
      </w:r>
      <w:r>
        <w:rPr>
          <w:rFonts w:ascii="Times New Roman" w:hAnsi="Times New Roman" w:cs="Times New Roman"/>
          <w:sz w:val="24"/>
          <w:szCs w:val="24"/>
        </w:rPr>
        <w:t xml:space="preserve"> Rule 4(e) </w:t>
      </w:r>
      <w:r w:rsidR="003D123F">
        <w:rPr>
          <w:rFonts w:ascii="Times New Roman" w:hAnsi="Times New Roman" w:cs="Times New Roman"/>
          <w:sz w:val="24"/>
          <w:szCs w:val="24"/>
        </w:rPr>
        <w:t xml:space="preserve">incorporates state law standards </w:t>
      </w:r>
      <w:r>
        <w:rPr>
          <w:rFonts w:ascii="Times New Roman" w:hAnsi="Times New Roman" w:cs="Times New Roman"/>
          <w:sz w:val="24"/>
          <w:szCs w:val="24"/>
        </w:rPr>
        <w:t>–</w:t>
      </w:r>
      <w:r w:rsidR="003D123F">
        <w:rPr>
          <w:rFonts w:ascii="Times New Roman" w:hAnsi="Times New Roman" w:cs="Times New Roman"/>
          <w:sz w:val="24"/>
          <w:szCs w:val="24"/>
        </w:rPr>
        <w:t xml:space="preserve"> the reason is a</w:t>
      </w:r>
      <w:r>
        <w:rPr>
          <w:rFonts w:ascii="Times New Roman" w:hAnsi="Times New Roman" w:cs="Times New Roman"/>
          <w:sz w:val="24"/>
          <w:szCs w:val="24"/>
        </w:rPr>
        <w:t xml:space="preserve"> federal purpose, not about state regulatory interests</w:t>
      </w:r>
    </w:p>
    <w:p w:rsidR="003D123F" w:rsidRDefault="003D123F" w:rsidP="003D123F">
      <w:pPr>
        <w:pStyle w:val="ListParagraph"/>
        <w:spacing w:after="0" w:line="240" w:lineRule="auto"/>
        <w:rPr>
          <w:rFonts w:ascii="Times New Roman" w:hAnsi="Times New Roman" w:cs="Times New Roman"/>
          <w:sz w:val="24"/>
          <w:szCs w:val="24"/>
        </w:rPr>
      </w:pP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sidRPr="003D123F">
        <w:rPr>
          <w:rFonts w:ascii="Times New Roman" w:hAnsi="Times New Roman" w:cs="Times New Roman"/>
          <w:sz w:val="24"/>
          <w:szCs w:val="24"/>
        </w:rPr>
        <w:t>a New Jersey statute requires small shareholders bringing derivative actions to post a bond</w:t>
      </w:r>
    </w:p>
    <w:p w:rsidR="003D123F" w:rsidRDefault="00BE68C5" w:rsidP="003D123F">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why</w:t>
      </w:r>
      <w:r w:rsidR="003D123F">
        <w:rPr>
          <w:rFonts w:ascii="Times New Roman" w:hAnsi="Times New Roman" w:cs="Times New Roman"/>
          <w:sz w:val="24"/>
          <w:szCs w:val="24"/>
        </w:rPr>
        <w:t xml:space="preserve"> have such a rule? What’s the problem with derivative actions? (</w:t>
      </w:r>
      <w:r w:rsidR="003D123F" w:rsidRPr="006C13EC">
        <w:rPr>
          <w:rFonts w:ascii="Times New Roman" w:hAnsi="Times New Roman" w:cs="Times New Roman"/>
          <w:i/>
          <w:sz w:val="24"/>
          <w:szCs w:val="24"/>
        </w:rPr>
        <w:t>Schaffer</w:t>
      </w:r>
      <w:r w:rsidR="003D123F">
        <w:rPr>
          <w:rFonts w:ascii="Times New Roman" w:hAnsi="Times New Roman" w:cs="Times New Roman"/>
          <w:sz w:val="24"/>
          <w:szCs w:val="24"/>
        </w:rPr>
        <w:t>)</w:t>
      </w:r>
    </w:p>
    <w:p w:rsidR="003D123F" w:rsidRDefault="003D123F" w:rsidP="003D123F">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They are brought on behalf of a corporation by a shareholder, with the recovery going to the corporation</w:t>
      </w:r>
    </w:p>
    <w:p w:rsidR="003D123F" w:rsidRDefault="003D123F" w:rsidP="003D123F">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They can often be frivolous</w:t>
      </w:r>
    </w:p>
    <w:p w:rsidR="003D123F" w:rsidRDefault="003D123F" w:rsidP="003D123F">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Requiring a small shareholder to post a bond can help ensure that they are not</w:t>
      </w: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sidRPr="003D123F">
        <w:rPr>
          <w:rFonts w:ascii="Times New Roman" w:hAnsi="Times New Roman" w:cs="Times New Roman"/>
          <w:sz w:val="24"/>
          <w:szCs w:val="24"/>
        </w:rPr>
        <w:t xml:space="preserve">federal </w:t>
      </w:r>
      <w:r>
        <w:rPr>
          <w:rFonts w:ascii="Times New Roman" w:hAnsi="Times New Roman" w:cs="Times New Roman"/>
          <w:sz w:val="24"/>
          <w:szCs w:val="24"/>
        </w:rPr>
        <w:t>courts have no such requirement</w:t>
      </w:r>
      <w:r w:rsidRPr="003D123F">
        <w:rPr>
          <w:rFonts w:ascii="Times New Roman" w:hAnsi="Times New Roman" w:cs="Times New Roman"/>
          <w:sz w:val="24"/>
          <w:szCs w:val="24"/>
        </w:rPr>
        <w:br/>
        <w:t>P, a small shareholder, brings a derivative action under Delaware law against D in federal court in New Jersey</w:t>
      </w:r>
      <w:r w:rsidRPr="003D123F">
        <w:rPr>
          <w:rFonts w:ascii="Times New Roman" w:hAnsi="Times New Roman" w:cs="Times New Roman"/>
          <w:sz w:val="24"/>
          <w:szCs w:val="24"/>
        </w:rPr>
        <w:br/>
      </w:r>
      <w:r w:rsidRPr="003D123F">
        <w:rPr>
          <w:rFonts w:ascii="Times New Roman" w:hAnsi="Times New Roman" w:cs="Times New Roman"/>
          <w:sz w:val="24"/>
          <w:szCs w:val="24"/>
        </w:rPr>
        <w:br/>
        <w:t>P has not posted a bond</w:t>
      </w:r>
      <w:r w:rsidRPr="003D123F">
        <w:rPr>
          <w:rFonts w:ascii="Times New Roman" w:hAnsi="Times New Roman" w:cs="Times New Roman"/>
          <w:sz w:val="24"/>
          <w:szCs w:val="24"/>
        </w:rPr>
        <w:br/>
      </w:r>
      <w:r w:rsidRPr="003D123F">
        <w:rPr>
          <w:rFonts w:ascii="Times New Roman" w:hAnsi="Times New Roman" w:cs="Times New Roman"/>
          <w:sz w:val="24"/>
          <w:szCs w:val="24"/>
        </w:rPr>
        <w:br/>
        <w:t>D moves to dismiss</w:t>
      </w:r>
      <w:r w:rsidRPr="003D123F">
        <w:rPr>
          <w:rFonts w:ascii="Times New Roman" w:hAnsi="Times New Roman" w:cs="Times New Roman"/>
          <w:sz w:val="24"/>
          <w:szCs w:val="24"/>
        </w:rPr>
        <w:br/>
      </w:r>
      <w:r w:rsidRPr="003D123F">
        <w:rPr>
          <w:rFonts w:ascii="Times New Roman" w:hAnsi="Times New Roman" w:cs="Times New Roman"/>
          <w:sz w:val="24"/>
          <w:szCs w:val="24"/>
        </w:rPr>
        <w:br/>
        <w:t>What result?</w:t>
      </w: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sidRPr="003D123F">
        <w:rPr>
          <w:rFonts w:ascii="Times New Roman" w:hAnsi="Times New Roman" w:cs="Times New Roman"/>
          <w:sz w:val="24"/>
          <w:szCs w:val="24"/>
        </w:rPr>
        <w:lastRenderedPageBreak/>
        <w:t>Cohen v. Beneficial Indus. Loan Corp. (US 1949)</w:t>
      </w:r>
      <w:r>
        <w:rPr>
          <w:rFonts w:ascii="Times New Roman" w:hAnsi="Times New Roman" w:cs="Times New Roman"/>
          <w:sz w:val="24"/>
          <w:szCs w:val="24"/>
        </w:rPr>
        <w:t xml:space="preserve"> – the Federal Court must use the New Jersey rule</w:t>
      </w: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Again the reason is not that the New Jersey rule is part of the cause of action (indeed the cause of action is under Delaware law)</w:t>
      </w: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reason is a policy in favor of vertical uniformity</w:t>
      </w:r>
    </w:p>
    <w:p w:rsidR="00A7351C" w:rsidRPr="003D123F" w:rsidRDefault="00A7351C" w:rsidP="00BE68C5">
      <w:pPr>
        <w:pStyle w:val="ListParagraph"/>
        <w:spacing w:after="0" w:line="240" w:lineRule="auto"/>
        <w:ind w:left="1440"/>
        <w:rPr>
          <w:rFonts w:ascii="Times New Roman" w:hAnsi="Times New Roman" w:cs="Times New Roman"/>
          <w:sz w:val="24"/>
          <w:szCs w:val="24"/>
        </w:rPr>
      </w:pPr>
    </w:p>
    <w:p w:rsidR="003364BC" w:rsidRPr="00A7351C" w:rsidRDefault="003D123F" w:rsidP="003D123F">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sz w:val="24"/>
          <w:szCs w:val="24"/>
        </w:rPr>
        <w:t>Notice that the test at this time</w:t>
      </w:r>
      <w:r w:rsidR="00A7351C">
        <w:rPr>
          <w:rFonts w:ascii="Times New Roman" w:hAnsi="Times New Roman" w:cs="Times New Roman"/>
          <w:sz w:val="24"/>
          <w:szCs w:val="24"/>
        </w:rPr>
        <w:t xml:space="preserve"> (Guar Trust, Ragan, Woods, Cohen) </w:t>
      </w:r>
      <w:r>
        <w:rPr>
          <w:rFonts w:ascii="Times New Roman" w:hAnsi="Times New Roman" w:cs="Times New Roman"/>
          <w:sz w:val="24"/>
          <w:szCs w:val="24"/>
        </w:rPr>
        <w:t xml:space="preserve"> in determining whether vertical uniformity is </w:t>
      </w:r>
      <w:r w:rsidR="00BE68C5">
        <w:rPr>
          <w:rFonts w:ascii="Times New Roman" w:hAnsi="Times New Roman" w:cs="Times New Roman"/>
          <w:sz w:val="24"/>
          <w:szCs w:val="24"/>
        </w:rPr>
        <w:t>implicated</w:t>
      </w:r>
      <w:r>
        <w:rPr>
          <w:rFonts w:ascii="Times New Roman" w:hAnsi="Times New Roman" w:cs="Times New Roman"/>
          <w:sz w:val="24"/>
          <w:szCs w:val="24"/>
        </w:rPr>
        <w:t xml:space="preserve"> is the </w:t>
      </w:r>
      <w:r w:rsidRPr="00A7351C">
        <w:rPr>
          <w:rFonts w:ascii="Times New Roman" w:hAnsi="Times New Roman" w:cs="Times New Roman"/>
          <w:i/>
          <w:sz w:val="24"/>
          <w:szCs w:val="24"/>
        </w:rPr>
        <w:t>outcome determinative test</w:t>
      </w:r>
    </w:p>
    <w:p w:rsidR="003D123F" w:rsidRDefault="003D123F" w:rsidP="003D123F">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Whether the difference between Federal and forum state procedure would make a difference to how the case turned out at the moment of choice</w:t>
      </w:r>
    </w:p>
    <w:p w:rsidR="00F022DC" w:rsidRDefault="00F022DC" w:rsidP="00F022DC">
      <w:pPr>
        <w:pStyle w:val="ListParagraph"/>
        <w:spacing w:after="0" w:line="240" w:lineRule="auto"/>
        <w:ind w:left="1440"/>
        <w:rPr>
          <w:rFonts w:ascii="Times New Roman" w:hAnsi="Times New Roman" w:cs="Times New Roman"/>
          <w:sz w:val="24"/>
          <w:szCs w:val="24"/>
        </w:rPr>
      </w:pPr>
    </w:p>
    <w:p w:rsidR="003364BC" w:rsidRDefault="003364BC" w:rsidP="003364B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Byrd </w:t>
      </w:r>
      <w:r>
        <w:rPr>
          <w:rFonts w:ascii="Times New Roman" w:hAnsi="Times New Roman" w:cs="Times New Roman"/>
          <w:sz w:val="24"/>
          <w:szCs w:val="24"/>
        </w:rPr>
        <w:t>changes things a little bit</w:t>
      </w:r>
    </w:p>
    <w:p w:rsidR="003D123F" w:rsidRDefault="003D123F" w:rsidP="003364BC">
      <w:pPr>
        <w:pStyle w:val="ListParagraph"/>
        <w:numPr>
          <w:ilvl w:val="0"/>
          <w:numId w:val="4"/>
        </w:numPr>
        <w:spacing w:after="0" w:line="240" w:lineRule="auto"/>
        <w:rPr>
          <w:rFonts w:ascii="Times New Roman" w:hAnsi="Times New Roman" w:cs="Times New Roman"/>
          <w:sz w:val="24"/>
          <w:szCs w:val="24"/>
        </w:rPr>
      </w:pPr>
      <w:r w:rsidRPr="003D123F">
        <w:rPr>
          <w:rFonts w:ascii="Times New Roman" w:hAnsi="Times New Roman" w:cs="Times New Roman"/>
          <w:sz w:val="24"/>
          <w:szCs w:val="24"/>
        </w:rPr>
        <w:t xml:space="preserve">I will </w:t>
      </w:r>
      <w:r w:rsidR="00BE68C5">
        <w:rPr>
          <w:rFonts w:ascii="Times New Roman" w:hAnsi="Times New Roman" w:cs="Times New Roman"/>
          <w:sz w:val="24"/>
          <w:szCs w:val="24"/>
        </w:rPr>
        <w:t xml:space="preserve">not </w:t>
      </w:r>
      <w:r w:rsidRPr="003D123F">
        <w:rPr>
          <w:rFonts w:ascii="Times New Roman" w:hAnsi="Times New Roman" w:cs="Times New Roman"/>
          <w:sz w:val="24"/>
          <w:szCs w:val="24"/>
        </w:rPr>
        <w:t xml:space="preserve">discuss the facts of the </w:t>
      </w:r>
      <w:r w:rsidR="00BE68C5">
        <w:rPr>
          <w:rFonts w:ascii="Times New Roman" w:hAnsi="Times New Roman" w:cs="Times New Roman"/>
          <w:sz w:val="24"/>
          <w:szCs w:val="24"/>
        </w:rPr>
        <w:t>Byrd</w:t>
      </w:r>
      <w:r w:rsidRPr="003D123F">
        <w:rPr>
          <w:rFonts w:ascii="Times New Roman" w:hAnsi="Times New Roman" w:cs="Times New Roman"/>
          <w:sz w:val="24"/>
          <w:szCs w:val="24"/>
        </w:rPr>
        <w:t xml:space="preserve"> case but it introduces</w:t>
      </w:r>
      <w:r>
        <w:rPr>
          <w:rFonts w:ascii="Times New Roman" w:hAnsi="Times New Roman" w:cs="Times New Roman"/>
          <w:sz w:val="24"/>
          <w:szCs w:val="24"/>
        </w:rPr>
        <w:t xml:space="preserve"> two new considerations in connection with the Federal procedural common law Erie cases</w:t>
      </w:r>
    </w:p>
    <w:p w:rsidR="00A7351C" w:rsidRDefault="00A7351C" w:rsidP="00A7351C">
      <w:pPr>
        <w:pStyle w:val="ListParagraph"/>
        <w:spacing w:after="0" w:line="240" w:lineRule="auto"/>
        <w:rPr>
          <w:rFonts w:ascii="Times New Roman" w:hAnsi="Times New Roman" w:cs="Times New Roman"/>
          <w:sz w:val="24"/>
          <w:szCs w:val="24"/>
        </w:rPr>
      </w:pPr>
    </w:p>
    <w:p w:rsidR="00F022DC" w:rsidRDefault="00F022DC" w:rsidP="003364BC">
      <w:pPr>
        <w:pStyle w:val="ListParagraph"/>
        <w:numPr>
          <w:ilvl w:val="0"/>
          <w:numId w:val="4"/>
        </w:numPr>
        <w:spacing w:after="0" w:line="240" w:lineRule="auto"/>
        <w:rPr>
          <w:rFonts w:ascii="Times New Roman" w:hAnsi="Times New Roman" w:cs="Times New Roman"/>
          <w:sz w:val="24"/>
          <w:szCs w:val="24"/>
        </w:rPr>
      </w:pPr>
      <w:r w:rsidRPr="00F022DC">
        <w:rPr>
          <w:rFonts w:ascii="Times New Roman" w:hAnsi="Times New Roman" w:cs="Times New Roman"/>
          <w:sz w:val="24"/>
          <w:szCs w:val="24"/>
        </w:rPr>
        <w:t>First. It was decided in Erie R. Co. v. Tompkins that the federal courts in diversity cases must respect the definition of state-created rights and obligations by the state courts. We must, therefore, first examine the [S.C.] rule...to determine whether it is bound up with these rights and obligations in such a way that its application in the federal court is required.</w:t>
      </w:r>
    </w:p>
    <w:p w:rsidR="003364BC" w:rsidRPr="00F022DC" w:rsidRDefault="00A7351C" w:rsidP="00F022D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other words, </w:t>
      </w:r>
      <w:r w:rsidR="003364BC" w:rsidRPr="00F022DC">
        <w:rPr>
          <w:rFonts w:ascii="Times New Roman" w:hAnsi="Times New Roman" w:cs="Times New Roman"/>
          <w:sz w:val="24"/>
          <w:szCs w:val="24"/>
        </w:rPr>
        <w:t>Erie says it is unconstitutional for a federal court to create a common law rule that trumps state substance (when in a diversity case)</w:t>
      </w:r>
    </w:p>
    <w:p w:rsidR="003364BC" w:rsidRDefault="003364BC" w:rsidP="003364BC">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Green not sure if </w:t>
      </w:r>
      <w:r w:rsidR="00F022DC">
        <w:rPr>
          <w:rFonts w:ascii="Times New Roman" w:hAnsi="Times New Roman" w:cs="Times New Roman"/>
          <w:sz w:val="24"/>
          <w:szCs w:val="24"/>
        </w:rPr>
        <w:t xml:space="preserve">this is always </w:t>
      </w:r>
      <w:r>
        <w:rPr>
          <w:rFonts w:ascii="Times New Roman" w:hAnsi="Times New Roman" w:cs="Times New Roman"/>
          <w:sz w:val="24"/>
          <w:szCs w:val="24"/>
        </w:rPr>
        <w:t>true</w:t>
      </w:r>
    </w:p>
    <w:p w:rsidR="003364BC" w:rsidRDefault="003364BC" w:rsidP="003364B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state’s definition of state-created rights and obligations is at issue </w:t>
      </w:r>
      <w:r w:rsidRPr="003364BC">
        <w:rPr>
          <w:rFonts w:ascii="Times New Roman" w:hAnsi="Times New Roman" w:cs="Times New Roman"/>
          <w:sz w:val="24"/>
          <w:szCs w:val="24"/>
        </w:rPr>
        <w:sym w:font="Wingdings" w:char="F0E0"/>
      </w:r>
      <w:r>
        <w:rPr>
          <w:rFonts w:ascii="Times New Roman" w:hAnsi="Times New Roman" w:cs="Times New Roman"/>
          <w:sz w:val="24"/>
          <w:szCs w:val="24"/>
        </w:rPr>
        <w:t xml:space="preserve"> the state </w:t>
      </w:r>
      <w:r w:rsidR="00F022DC">
        <w:rPr>
          <w:rFonts w:ascii="Times New Roman" w:hAnsi="Times New Roman" w:cs="Times New Roman"/>
          <w:sz w:val="24"/>
          <w:szCs w:val="24"/>
        </w:rPr>
        <w:t>that created the cause of action</w:t>
      </w:r>
    </w:p>
    <w:p w:rsidR="003364BC" w:rsidRDefault="003364BC" w:rsidP="003364BC">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i/>
          <w:sz w:val="24"/>
          <w:szCs w:val="24"/>
        </w:rPr>
        <w:t>Palmer</w:t>
      </w:r>
      <w:r>
        <w:rPr>
          <w:rFonts w:ascii="Times New Roman" w:hAnsi="Times New Roman" w:cs="Times New Roman"/>
          <w:sz w:val="24"/>
          <w:szCs w:val="24"/>
        </w:rPr>
        <w:t xml:space="preserve"> as an example </w:t>
      </w:r>
      <w:r w:rsidRPr="003364BC">
        <w:rPr>
          <w:rFonts w:ascii="Times New Roman" w:hAnsi="Times New Roman" w:cs="Times New Roman"/>
          <w:sz w:val="24"/>
          <w:szCs w:val="24"/>
        </w:rPr>
        <w:sym w:font="Wingdings" w:char="F0E0"/>
      </w:r>
      <w:r>
        <w:rPr>
          <w:rFonts w:ascii="Times New Roman" w:hAnsi="Times New Roman" w:cs="Times New Roman"/>
          <w:sz w:val="24"/>
          <w:szCs w:val="24"/>
        </w:rPr>
        <w:t xml:space="preserve"> burden of proof following the cause of action</w:t>
      </w:r>
    </w:p>
    <w:p w:rsidR="003364BC" w:rsidRDefault="00F022DC" w:rsidP="003364B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Green: </w:t>
      </w:r>
      <w:r w:rsidR="003364BC">
        <w:rPr>
          <w:rFonts w:ascii="Times New Roman" w:hAnsi="Times New Roman" w:cs="Times New Roman"/>
          <w:sz w:val="24"/>
          <w:szCs w:val="24"/>
        </w:rPr>
        <w:t>Not likely that every single substantive right that a state has to be applied by the federal court</w:t>
      </w:r>
    </w:p>
    <w:p w:rsidR="003364BC" w:rsidRDefault="003364BC" w:rsidP="003364BC">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At a cer</w:t>
      </w:r>
      <w:r w:rsidR="00F022DC">
        <w:rPr>
          <w:rFonts w:ascii="Times New Roman" w:hAnsi="Times New Roman" w:cs="Times New Roman"/>
          <w:sz w:val="24"/>
          <w:szCs w:val="24"/>
        </w:rPr>
        <w:t xml:space="preserve">tain point, federal procedural common law might trumps </w:t>
      </w:r>
      <w:r>
        <w:rPr>
          <w:rFonts w:ascii="Times New Roman" w:hAnsi="Times New Roman" w:cs="Times New Roman"/>
          <w:sz w:val="24"/>
          <w:szCs w:val="24"/>
        </w:rPr>
        <w:t>state substance</w:t>
      </w:r>
    </w:p>
    <w:p w:rsidR="00A7351C" w:rsidRDefault="00A7351C" w:rsidP="00A7351C">
      <w:pPr>
        <w:pStyle w:val="ListParagraph"/>
        <w:numPr>
          <w:ilvl w:val="2"/>
          <w:numId w:val="4"/>
        </w:numPr>
        <w:spacing w:after="0" w:line="240" w:lineRule="auto"/>
        <w:rPr>
          <w:rFonts w:ascii="Times New Roman" w:hAnsi="Times New Roman" w:cs="Times New Roman"/>
          <w:sz w:val="24"/>
          <w:szCs w:val="24"/>
        </w:rPr>
      </w:pPr>
      <w:r w:rsidRPr="00A7351C">
        <w:rPr>
          <w:rFonts w:ascii="Times New Roman" w:hAnsi="Times New Roman" w:cs="Times New Roman"/>
          <w:sz w:val="24"/>
          <w:szCs w:val="24"/>
        </w:rPr>
        <w:t>P sues D in federal court under California law for wrongful death</w:t>
      </w:r>
      <w:r w:rsidRPr="00A7351C">
        <w:rPr>
          <w:rFonts w:ascii="Times New Roman" w:hAnsi="Times New Roman" w:cs="Times New Roman"/>
          <w:sz w:val="24"/>
          <w:szCs w:val="24"/>
        </w:rPr>
        <w:br/>
      </w:r>
      <w:r w:rsidRPr="00A7351C">
        <w:rPr>
          <w:rFonts w:ascii="Times New Roman" w:hAnsi="Times New Roman" w:cs="Times New Roman"/>
          <w:sz w:val="24"/>
          <w:szCs w:val="24"/>
        </w:rPr>
        <w:br/>
        <w:t>California has rule about the maximum number of pages in a brief that it considers bound up with its wrongful death statute</w:t>
      </w:r>
      <w:r w:rsidRPr="00A7351C">
        <w:rPr>
          <w:rFonts w:ascii="Times New Roman" w:hAnsi="Times New Roman" w:cs="Times New Roman"/>
          <w:sz w:val="24"/>
          <w:szCs w:val="24"/>
        </w:rPr>
        <w:br/>
      </w:r>
      <w:r w:rsidRPr="00A7351C">
        <w:rPr>
          <w:rFonts w:ascii="Times New Roman" w:hAnsi="Times New Roman" w:cs="Times New Roman"/>
          <w:sz w:val="24"/>
          <w:szCs w:val="24"/>
        </w:rPr>
        <w:br/>
        <w:t xml:space="preserve">must federal </w:t>
      </w:r>
      <w:r>
        <w:rPr>
          <w:rFonts w:ascii="Times New Roman" w:hAnsi="Times New Roman" w:cs="Times New Roman"/>
          <w:sz w:val="24"/>
          <w:szCs w:val="24"/>
        </w:rPr>
        <w:t xml:space="preserve">procedural </w:t>
      </w:r>
      <w:r w:rsidRPr="00A7351C">
        <w:rPr>
          <w:rFonts w:ascii="Times New Roman" w:hAnsi="Times New Roman" w:cs="Times New Roman"/>
          <w:sz w:val="24"/>
          <w:szCs w:val="24"/>
        </w:rPr>
        <w:t>common law yield to it?</w:t>
      </w:r>
      <w:r>
        <w:rPr>
          <w:rFonts w:ascii="Times New Roman" w:hAnsi="Times New Roman" w:cs="Times New Roman"/>
          <w:sz w:val="24"/>
          <w:szCs w:val="24"/>
        </w:rPr>
        <w:t xml:space="preserve"> Probably not</w:t>
      </w:r>
    </w:p>
    <w:p w:rsidR="00BE68C5" w:rsidRPr="00A7351C" w:rsidRDefault="00BE68C5" w:rsidP="00BE68C5">
      <w:pPr>
        <w:pStyle w:val="ListParagraph"/>
        <w:spacing w:after="0" w:line="240" w:lineRule="auto"/>
        <w:ind w:left="2160"/>
        <w:rPr>
          <w:rFonts w:ascii="Times New Roman" w:hAnsi="Times New Roman" w:cs="Times New Roman"/>
          <w:sz w:val="24"/>
          <w:szCs w:val="24"/>
        </w:rPr>
      </w:pPr>
    </w:p>
    <w:p w:rsidR="00A7351C" w:rsidRDefault="00A7351C" w:rsidP="00A7351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But in general it makes sense that Federal procedural common law should yield to state law rules that are substantive in the sense that the state wants them to follow the state’s cause of action into Federal Court</w:t>
      </w:r>
    </w:p>
    <w:p w:rsidR="00A7351C" w:rsidRDefault="00A7351C" w:rsidP="00A7351C">
      <w:pPr>
        <w:pStyle w:val="ListParagraph"/>
        <w:spacing w:after="0" w:line="240" w:lineRule="auto"/>
        <w:ind w:left="1440"/>
        <w:rPr>
          <w:rFonts w:ascii="Times New Roman" w:hAnsi="Times New Roman" w:cs="Times New Roman"/>
          <w:sz w:val="24"/>
          <w:szCs w:val="24"/>
        </w:rPr>
      </w:pPr>
    </w:p>
    <w:p w:rsidR="00A7351C" w:rsidRDefault="00A7351C" w:rsidP="00A7351C">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Byrd </w:t>
      </w:r>
      <w:r w:rsidR="00BE68C5">
        <w:rPr>
          <w:rFonts w:ascii="Times New Roman" w:hAnsi="Times New Roman" w:cs="Times New Roman"/>
          <w:sz w:val="24"/>
          <w:szCs w:val="24"/>
        </w:rPr>
        <w:t xml:space="preserve">also </w:t>
      </w:r>
      <w:r>
        <w:rPr>
          <w:rFonts w:ascii="Times New Roman" w:hAnsi="Times New Roman" w:cs="Times New Roman"/>
          <w:sz w:val="24"/>
          <w:szCs w:val="24"/>
        </w:rPr>
        <w:t xml:space="preserve">introduces another </w:t>
      </w:r>
      <w:r w:rsidR="00EE65E5">
        <w:rPr>
          <w:rFonts w:ascii="Times New Roman" w:hAnsi="Times New Roman" w:cs="Times New Roman"/>
          <w:sz w:val="24"/>
          <w:szCs w:val="24"/>
        </w:rPr>
        <w:t>important consideration in connection with the policy of vertical uniformity</w:t>
      </w:r>
    </w:p>
    <w:p w:rsidR="00BE68C5" w:rsidRPr="00BE68C5" w:rsidRDefault="00BE68C5" w:rsidP="00BE68C5">
      <w:pPr>
        <w:spacing w:after="0" w:line="240" w:lineRule="auto"/>
        <w:rPr>
          <w:rFonts w:ascii="Times New Roman" w:hAnsi="Times New Roman" w:cs="Times New Roman"/>
          <w:sz w:val="24"/>
          <w:szCs w:val="24"/>
        </w:rPr>
      </w:pPr>
    </w:p>
    <w:p w:rsidR="00A7351C" w:rsidRDefault="00A7351C" w:rsidP="00A7351C">
      <w:pPr>
        <w:pStyle w:val="ListParagraph"/>
        <w:numPr>
          <w:ilvl w:val="0"/>
          <w:numId w:val="4"/>
        </w:numPr>
        <w:spacing w:after="0" w:line="240" w:lineRule="auto"/>
        <w:rPr>
          <w:rFonts w:ascii="Times New Roman" w:hAnsi="Times New Roman" w:cs="Times New Roman"/>
          <w:sz w:val="24"/>
          <w:szCs w:val="24"/>
        </w:rPr>
      </w:pPr>
      <w:r w:rsidRPr="00A7351C">
        <w:rPr>
          <w:rFonts w:ascii="Times New Roman" w:hAnsi="Times New Roman" w:cs="Times New Roman"/>
          <w:sz w:val="24"/>
          <w:szCs w:val="24"/>
        </w:rPr>
        <w:t xml:space="preserve">Second. But cases following </w:t>
      </w:r>
      <w:r w:rsidRPr="00A7351C">
        <w:rPr>
          <w:rFonts w:ascii="Times New Roman" w:hAnsi="Times New Roman" w:cs="Times New Roman"/>
          <w:i/>
          <w:iCs/>
          <w:sz w:val="24"/>
          <w:szCs w:val="24"/>
        </w:rPr>
        <w:t>Erie</w:t>
      </w:r>
      <w:r w:rsidRPr="00A7351C">
        <w:rPr>
          <w:rFonts w:ascii="Times New Roman" w:hAnsi="Times New Roman" w:cs="Times New Roman"/>
          <w:sz w:val="24"/>
          <w:szCs w:val="24"/>
        </w:rPr>
        <w:t xml:space="preserve"> have evinced a broader policy to the effect that the federal courts should conform as near as may be--in the absence of other considerations--</w:t>
      </w:r>
      <w:r w:rsidRPr="00A7351C">
        <w:rPr>
          <w:rFonts w:ascii="Times New Roman" w:hAnsi="Times New Roman" w:cs="Times New Roman"/>
          <w:sz w:val="24"/>
          <w:szCs w:val="24"/>
        </w:rPr>
        <w:lastRenderedPageBreak/>
        <w:t>to state rules even of form and mode where the state rules may bear substantially on the question whether the litigation would come out one way in the federal court and another way in the state court if the federal court failed to apply a particular local rule. E.g., Guaranty Trust Co. of New York v. York.</w:t>
      </w:r>
    </w:p>
    <w:p w:rsidR="00EE65E5" w:rsidRDefault="00EE65E5" w:rsidP="00A7351C">
      <w:pPr>
        <w:pStyle w:val="ListParagraph"/>
        <w:numPr>
          <w:ilvl w:val="0"/>
          <w:numId w:val="4"/>
        </w:numPr>
        <w:spacing w:after="0" w:line="240" w:lineRule="auto"/>
        <w:rPr>
          <w:rFonts w:ascii="Times New Roman" w:hAnsi="Times New Roman" w:cs="Times New Roman"/>
          <w:sz w:val="24"/>
          <w:szCs w:val="24"/>
        </w:rPr>
      </w:pPr>
      <w:r w:rsidRPr="00EE65E5">
        <w:rPr>
          <w:rFonts w:ascii="Times New Roman" w:hAnsi="Times New Roman" w:cs="Times New Roman"/>
          <w:sz w:val="24"/>
          <w:szCs w:val="24"/>
        </w:rPr>
        <w:t xml:space="preserve">But there are </w:t>
      </w:r>
      <w:r w:rsidRPr="00EE65E5">
        <w:rPr>
          <w:rFonts w:ascii="Times New Roman" w:hAnsi="Times New Roman" w:cs="Times New Roman"/>
          <w:b/>
          <w:bCs/>
          <w:i/>
          <w:iCs/>
          <w:sz w:val="24"/>
          <w:szCs w:val="24"/>
        </w:rPr>
        <w:t xml:space="preserve">affirmative countervailing considerations </w:t>
      </w:r>
      <w:r w:rsidRPr="00EE65E5">
        <w:rPr>
          <w:rFonts w:ascii="Times New Roman" w:hAnsi="Times New Roman" w:cs="Times New Roman"/>
          <w:sz w:val="24"/>
          <w:szCs w:val="24"/>
        </w:rPr>
        <w:t>at work here....</w:t>
      </w:r>
    </w:p>
    <w:p w:rsidR="003364BC" w:rsidRDefault="00A7351C" w:rsidP="00A7351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means that even if there is </w:t>
      </w:r>
      <w:r w:rsidR="003364BC">
        <w:rPr>
          <w:rFonts w:ascii="Times New Roman" w:hAnsi="Times New Roman" w:cs="Times New Roman"/>
          <w:sz w:val="24"/>
          <w:szCs w:val="24"/>
        </w:rPr>
        <w:t>of vertical uniformity, but there can be affirmative countervailing considerations that can recommend a uniform federal common law rule</w:t>
      </w:r>
    </w:p>
    <w:p w:rsidR="003364BC" w:rsidRDefault="003364BC" w:rsidP="003364BC">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Important!</w:t>
      </w:r>
    </w:p>
    <w:p w:rsidR="003364BC" w:rsidRDefault="003364BC" w:rsidP="003364BC">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w:t>
      </w:r>
      <w:r>
        <w:rPr>
          <w:rFonts w:ascii="Times New Roman" w:hAnsi="Times New Roman" w:cs="Times New Roman"/>
          <w:i/>
          <w:sz w:val="24"/>
          <w:szCs w:val="24"/>
        </w:rPr>
        <w:t>Byrd</w:t>
      </w:r>
      <w:r>
        <w:rPr>
          <w:rFonts w:ascii="Times New Roman" w:hAnsi="Times New Roman" w:cs="Times New Roman"/>
          <w:sz w:val="24"/>
          <w:szCs w:val="24"/>
        </w:rPr>
        <w:t>:</w:t>
      </w:r>
    </w:p>
    <w:p w:rsidR="003364BC" w:rsidRDefault="003364BC" w:rsidP="003364B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Vertical uniformity must be balanced against countervailing federal interests in favor of uniform federal common law rule</w:t>
      </w:r>
      <w:r w:rsidR="00EE65E5">
        <w:rPr>
          <w:rFonts w:ascii="Times New Roman" w:hAnsi="Times New Roman" w:cs="Times New Roman"/>
          <w:sz w:val="24"/>
          <w:szCs w:val="24"/>
        </w:rPr>
        <w:t xml:space="preserve"> in Federal Court, no matter what state it is brought in</w:t>
      </w:r>
    </w:p>
    <w:p w:rsidR="00BE68C5" w:rsidRDefault="00BE68C5" w:rsidP="00BE68C5">
      <w:pPr>
        <w:pStyle w:val="ListParagraph"/>
        <w:spacing w:after="0" w:line="240" w:lineRule="auto"/>
        <w:ind w:left="1440"/>
        <w:rPr>
          <w:rFonts w:ascii="Times New Roman" w:hAnsi="Times New Roman" w:cs="Times New Roman"/>
          <w:sz w:val="24"/>
          <w:szCs w:val="24"/>
        </w:rPr>
      </w:pPr>
    </w:p>
    <w:p w:rsidR="003364BC" w:rsidRDefault="00EE65E5" w:rsidP="003364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Here we are talking about the </w:t>
      </w:r>
      <w:r w:rsidR="003364BC">
        <w:rPr>
          <w:rFonts w:ascii="Times New Roman" w:hAnsi="Times New Roman" w:cs="Times New Roman"/>
          <w:sz w:val="24"/>
          <w:szCs w:val="24"/>
        </w:rPr>
        <w:t>Federal procedural common law</w:t>
      </w:r>
      <w:r>
        <w:rPr>
          <w:rFonts w:ascii="Times New Roman" w:hAnsi="Times New Roman" w:cs="Times New Roman"/>
          <w:sz w:val="24"/>
          <w:szCs w:val="24"/>
        </w:rPr>
        <w:t xml:space="preserve"> track</w:t>
      </w:r>
    </w:p>
    <w:p w:rsidR="003364BC" w:rsidRDefault="003364BC" w:rsidP="003364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Examples:</w:t>
      </w:r>
    </w:p>
    <w:p w:rsidR="003364BC" w:rsidRDefault="003364BC"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Claim/issue preclusion</w:t>
      </w:r>
    </w:p>
    <w:p w:rsidR="003364BC" w:rsidRPr="00BE68C5" w:rsidRDefault="003364BC" w:rsidP="00BE68C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Rules of tolling of statute of limitations</w:t>
      </w:r>
    </w:p>
    <w:p w:rsidR="003364BC" w:rsidRDefault="003364BC"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Anything that federal courts simply don’t do that a state does (whether by state constitution, statute, or common law)</w:t>
      </w:r>
    </w:p>
    <w:p w:rsidR="003364BC" w:rsidRDefault="00BE68C5" w:rsidP="003364B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Which track you re in</w:t>
      </w:r>
      <w:r w:rsidR="003364BC">
        <w:rPr>
          <w:rFonts w:ascii="Times New Roman" w:hAnsi="Times New Roman" w:cs="Times New Roman"/>
          <w:sz w:val="24"/>
          <w:szCs w:val="24"/>
        </w:rPr>
        <w:t xml:space="preserve"> is determined by the federal </w:t>
      </w:r>
      <w:r>
        <w:rPr>
          <w:rFonts w:ascii="Times New Roman" w:hAnsi="Times New Roman" w:cs="Times New Roman"/>
          <w:sz w:val="24"/>
          <w:szCs w:val="24"/>
        </w:rPr>
        <w:t>procedural law at issue</w:t>
      </w:r>
    </w:p>
    <w:p w:rsidR="00EE65E5" w:rsidRDefault="00EE65E5" w:rsidP="003364B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by the </w:t>
      </w:r>
      <w:r w:rsidR="00BE68C5">
        <w:rPr>
          <w:rFonts w:ascii="Times New Roman" w:hAnsi="Times New Roman" w:cs="Times New Roman"/>
          <w:sz w:val="24"/>
          <w:szCs w:val="24"/>
        </w:rPr>
        <w:t xml:space="preserve">competing </w:t>
      </w:r>
      <w:r>
        <w:rPr>
          <w:rFonts w:ascii="Times New Roman" w:hAnsi="Times New Roman" w:cs="Times New Roman"/>
          <w:sz w:val="24"/>
          <w:szCs w:val="24"/>
        </w:rPr>
        <w:t>state law</w:t>
      </w:r>
    </w:p>
    <w:p w:rsidR="00EE65E5" w:rsidRDefault="00EE65E5" w:rsidP="00EE65E5">
      <w:pPr>
        <w:pStyle w:val="ListParagraph"/>
        <w:spacing w:after="0" w:line="240" w:lineRule="auto"/>
        <w:ind w:left="2160"/>
        <w:rPr>
          <w:rFonts w:ascii="Times New Roman" w:hAnsi="Times New Roman" w:cs="Times New Roman"/>
          <w:sz w:val="24"/>
          <w:szCs w:val="24"/>
        </w:rPr>
      </w:pPr>
    </w:p>
    <w:p w:rsidR="003364BC" w:rsidRDefault="003364BC" w:rsidP="003364BC">
      <w:pPr>
        <w:spacing w:after="0" w:line="240" w:lineRule="auto"/>
        <w:rPr>
          <w:rFonts w:ascii="Times New Roman" w:hAnsi="Times New Roman" w:cs="Times New Roman"/>
          <w:sz w:val="24"/>
          <w:szCs w:val="24"/>
        </w:rPr>
      </w:pPr>
      <w:r>
        <w:rPr>
          <w:rFonts w:ascii="Times New Roman" w:hAnsi="Times New Roman" w:cs="Times New Roman"/>
          <w:sz w:val="24"/>
          <w:szCs w:val="24"/>
        </w:rPr>
        <w:t>What about federal rules of civil procedure</w:t>
      </w:r>
      <w:r w:rsidR="006231D3">
        <w:rPr>
          <w:rFonts w:ascii="Times New Roman" w:hAnsi="Times New Roman" w:cs="Times New Roman"/>
          <w:sz w:val="24"/>
          <w:szCs w:val="24"/>
        </w:rPr>
        <w:t xml:space="preserve"> or federal statute regulating procedure</w:t>
      </w:r>
      <w:r>
        <w:rPr>
          <w:rFonts w:ascii="Times New Roman" w:hAnsi="Times New Roman" w:cs="Times New Roman"/>
          <w:sz w:val="24"/>
          <w:szCs w:val="24"/>
        </w:rPr>
        <w:t>?</w:t>
      </w:r>
    </w:p>
    <w:p w:rsidR="00EE65E5" w:rsidRDefault="00EE65E5" w:rsidP="003364BC">
      <w:pPr>
        <w:spacing w:after="0" w:line="240" w:lineRule="auto"/>
        <w:rPr>
          <w:rFonts w:ascii="Times New Roman" w:hAnsi="Times New Roman" w:cs="Times New Roman"/>
          <w:sz w:val="24"/>
          <w:szCs w:val="24"/>
        </w:rPr>
      </w:pPr>
      <w:r>
        <w:rPr>
          <w:rFonts w:ascii="Times New Roman" w:hAnsi="Times New Roman" w:cs="Times New Roman"/>
          <w:sz w:val="24"/>
          <w:szCs w:val="24"/>
        </w:rPr>
        <w:t>Hanna finally deals with them, in addition to reinterpreting the policy of vertical uniformity for the Federal procedural common law track</w:t>
      </w:r>
    </w:p>
    <w:p w:rsidR="003364BC" w:rsidRDefault="003364BC" w:rsidP="003364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i/>
          <w:sz w:val="24"/>
          <w:szCs w:val="24"/>
        </w:rPr>
        <w:t>Hanna</w:t>
      </w:r>
    </w:p>
    <w:p w:rsidR="00EE65E5" w:rsidRDefault="00EE65E5"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Suit under Massachusetts law in Federal Court in Massachusetts </w:t>
      </w:r>
    </w:p>
    <w:p w:rsidR="003364BC" w:rsidRDefault="003364BC"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Summons and complaint left in accordance with Rule 4(e)</w:t>
      </w:r>
      <w:r w:rsidR="00EE65E5">
        <w:rPr>
          <w:rFonts w:ascii="Times New Roman" w:hAnsi="Times New Roman" w:cs="Times New Roman"/>
          <w:sz w:val="24"/>
          <w:szCs w:val="24"/>
        </w:rPr>
        <w:t xml:space="preserve"> with a person of suitable age and discretion at the home</w:t>
      </w:r>
    </w:p>
    <w:p w:rsidR="003364BC" w:rsidRDefault="003364BC"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Mass. statute</w:t>
      </w:r>
      <w:r w:rsidR="00EE65E5">
        <w:rPr>
          <w:rFonts w:ascii="Times New Roman" w:hAnsi="Times New Roman" w:cs="Times New Roman"/>
          <w:sz w:val="24"/>
          <w:szCs w:val="24"/>
        </w:rPr>
        <w:t xml:space="preserve"> said it had to be in hand</w:t>
      </w:r>
    </w:p>
    <w:p w:rsidR="00EE65E5" w:rsidRDefault="00EE65E5"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US supreme court concluded</w:t>
      </w:r>
      <w:r w:rsidR="00FD20A3">
        <w:rPr>
          <w:rFonts w:ascii="Times New Roman" w:hAnsi="Times New Roman" w:cs="Times New Roman"/>
          <w:sz w:val="24"/>
          <w:szCs w:val="24"/>
        </w:rPr>
        <w:t xml:space="preserve"> that the Federal rule of civil procedure applies</w:t>
      </w:r>
    </w:p>
    <w:p w:rsidR="00FD20A3" w:rsidRPr="00FD20A3" w:rsidRDefault="003364BC" w:rsidP="00FD20A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You don’t care about vertical uniformity if it comes to Federal Rules of Civil Procedure</w:t>
      </w:r>
    </w:p>
    <w:p w:rsidR="006231D3" w:rsidRDefault="006231D3" w:rsidP="006231D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w:t>
      </w:r>
      <w:r w:rsidRPr="006231D3">
        <w:rPr>
          <w:rFonts w:ascii="Times New Roman" w:hAnsi="Times New Roman" w:cs="Times New Roman"/>
          <w:sz w:val="24"/>
          <w:szCs w:val="24"/>
        </w:rPr>
        <w:sym w:font="Wingdings" w:char="F0E0"/>
      </w:r>
      <w:r>
        <w:rPr>
          <w:rFonts w:ascii="Times New Roman" w:hAnsi="Times New Roman" w:cs="Times New Roman"/>
          <w:sz w:val="24"/>
          <w:szCs w:val="24"/>
        </w:rPr>
        <w:t xml:space="preserve"> Congress is the one that created the goal of vertical uniformity, and it can take away that goal; </w:t>
      </w:r>
    </w:p>
    <w:p w:rsidR="006231D3" w:rsidRDefault="006231D3" w:rsidP="006231D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Policy is created by Congress, policy can be taken away by Congress (by R</w:t>
      </w:r>
      <w:r w:rsidR="00BF28B3">
        <w:rPr>
          <w:rFonts w:ascii="Times New Roman" w:hAnsi="Times New Roman" w:cs="Times New Roman"/>
          <w:sz w:val="24"/>
          <w:szCs w:val="24"/>
        </w:rPr>
        <w:t>ules Enabling Ac</w:t>
      </w:r>
      <w:r w:rsidR="003810B5">
        <w:rPr>
          <w:rFonts w:ascii="Times New Roman" w:hAnsi="Times New Roman" w:cs="Times New Roman"/>
          <w:sz w:val="24"/>
          <w:szCs w:val="24"/>
        </w:rPr>
        <w:t>t</w:t>
      </w:r>
      <w:r>
        <w:rPr>
          <w:rFonts w:ascii="Times New Roman" w:hAnsi="Times New Roman" w:cs="Times New Roman"/>
          <w:sz w:val="24"/>
          <w:szCs w:val="24"/>
        </w:rPr>
        <w:t>)</w:t>
      </w:r>
    </w:p>
    <w:p w:rsidR="00FD20A3" w:rsidRDefault="00FD20A3" w:rsidP="00FD20A3">
      <w:pPr>
        <w:pStyle w:val="ListParagraph"/>
        <w:spacing w:after="0" w:line="240" w:lineRule="auto"/>
        <w:ind w:left="2160"/>
        <w:rPr>
          <w:rFonts w:ascii="Times New Roman" w:hAnsi="Times New Roman" w:cs="Times New Roman"/>
          <w:sz w:val="24"/>
          <w:szCs w:val="24"/>
        </w:rPr>
      </w:pPr>
    </w:p>
    <w:p w:rsidR="006231D3" w:rsidRDefault="006231D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Vertical uniformity only matters with </w:t>
      </w:r>
      <w:r w:rsidR="00FD20A3">
        <w:rPr>
          <w:rFonts w:ascii="Times New Roman" w:hAnsi="Times New Roman" w:cs="Times New Roman"/>
          <w:sz w:val="24"/>
          <w:szCs w:val="24"/>
        </w:rPr>
        <w:t xml:space="preserve">Federal procedural </w:t>
      </w:r>
      <w:r>
        <w:rPr>
          <w:rFonts w:ascii="Times New Roman" w:hAnsi="Times New Roman" w:cs="Times New Roman"/>
          <w:sz w:val="24"/>
          <w:szCs w:val="24"/>
        </w:rPr>
        <w:t>common law</w:t>
      </w:r>
    </w:p>
    <w:p w:rsidR="00FD20A3" w:rsidRDefault="00FD20A3" w:rsidP="003810B5">
      <w:pPr>
        <w:pStyle w:val="ListParagraph"/>
        <w:spacing w:after="0" w:line="240" w:lineRule="auto"/>
        <w:ind w:left="1440"/>
        <w:rPr>
          <w:rFonts w:ascii="Times New Roman" w:hAnsi="Times New Roman" w:cs="Times New Roman"/>
          <w:sz w:val="24"/>
          <w:szCs w:val="24"/>
        </w:rPr>
      </w:pPr>
    </w:p>
    <w:p w:rsidR="006231D3" w:rsidRDefault="00FD20A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only issue in connection with FRCPs is whether they are valid</w:t>
      </w:r>
    </w:p>
    <w:p w:rsidR="00FD20A3" w:rsidRDefault="00FD20A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encompasses two questions </w:t>
      </w:r>
    </w:p>
    <w:p w:rsidR="006231D3" w:rsidRDefault="006231D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“Is it within Congress’s power? If yes, is it within other limitations of the Rules Enabling Act?”</w:t>
      </w:r>
    </w:p>
    <w:p w:rsidR="00FD20A3" w:rsidRDefault="006231D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Where does policy in favor of vertical uniformity come from</w:t>
      </w:r>
      <w:r w:rsidR="00FD20A3">
        <w:rPr>
          <w:rFonts w:ascii="Times New Roman" w:hAnsi="Times New Roman" w:cs="Times New Roman"/>
          <w:sz w:val="24"/>
          <w:szCs w:val="24"/>
        </w:rPr>
        <w:t xml:space="preserve"> in Federal procedural common law cases</w:t>
      </w:r>
      <w:r>
        <w:rPr>
          <w:rFonts w:ascii="Times New Roman" w:hAnsi="Times New Roman" w:cs="Times New Roman"/>
          <w:sz w:val="24"/>
          <w:szCs w:val="24"/>
        </w:rPr>
        <w:t xml:space="preserve">? </w:t>
      </w:r>
      <w:r w:rsidR="00FD20A3">
        <w:rPr>
          <w:rFonts w:ascii="Times New Roman" w:hAnsi="Times New Roman" w:cs="Times New Roman"/>
          <w:sz w:val="24"/>
          <w:szCs w:val="24"/>
        </w:rPr>
        <w:t xml:space="preserve">This is not a constitutional requirement, because a can be taken away by Congress by statute (for example in the </w:t>
      </w:r>
      <w:r w:rsidR="003810B5">
        <w:rPr>
          <w:rFonts w:ascii="Times New Roman" w:hAnsi="Times New Roman" w:cs="Times New Roman"/>
          <w:sz w:val="24"/>
          <w:szCs w:val="24"/>
        </w:rPr>
        <w:t>R</w:t>
      </w:r>
      <w:r w:rsidR="00FD20A3">
        <w:rPr>
          <w:rFonts w:ascii="Times New Roman" w:hAnsi="Times New Roman" w:cs="Times New Roman"/>
          <w:sz w:val="24"/>
          <w:szCs w:val="24"/>
        </w:rPr>
        <w:t xml:space="preserve">ules </w:t>
      </w:r>
      <w:r w:rsidR="003810B5">
        <w:rPr>
          <w:rFonts w:ascii="Times New Roman" w:hAnsi="Times New Roman" w:cs="Times New Roman"/>
          <w:sz w:val="24"/>
          <w:szCs w:val="24"/>
        </w:rPr>
        <w:t>E</w:t>
      </w:r>
      <w:r w:rsidR="00FD20A3">
        <w:rPr>
          <w:rFonts w:ascii="Times New Roman" w:hAnsi="Times New Roman" w:cs="Times New Roman"/>
          <w:sz w:val="24"/>
          <w:szCs w:val="24"/>
        </w:rPr>
        <w:t xml:space="preserve">nabling </w:t>
      </w:r>
      <w:r w:rsidR="003810B5">
        <w:rPr>
          <w:rFonts w:ascii="Times New Roman" w:hAnsi="Times New Roman" w:cs="Times New Roman"/>
          <w:sz w:val="24"/>
          <w:szCs w:val="24"/>
        </w:rPr>
        <w:t>A</w:t>
      </w:r>
      <w:r w:rsidR="00FD20A3">
        <w:rPr>
          <w:rFonts w:ascii="Times New Roman" w:hAnsi="Times New Roman" w:cs="Times New Roman"/>
          <w:sz w:val="24"/>
          <w:szCs w:val="24"/>
        </w:rPr>
        <w:t>ct)</w:t>
      </w:r>
    </w:p>
    <w:p w:rsidR="00FD20A3" w:rsidRDefault="00FD20A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So what is the statutory source of this policy of vertical uniformity?</w:t>
      </w:r>
    </w:p>
    <w:p w:rsidR="006231D3" w:rsidRDefault="00FD20A3" w:rsidP="003364B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Green: the source of the policy in connection with diversity cases is the diversity statute </w:t>
      </w:r>
    </w:p>
    <w:p w:rsidR="006231D3" w:rsidRDefault="006231D3" w:rsidP="006231D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Policy in favor of uniformity to </w:t>
      </w:r>
      <w:r w:rsidR="00950A34">
        <w:rPr>
          <w:rFonts w:ascii="Times New Roman" w:hAnsi="Times New Roman" w:cs="Times New Roman"/>
          <w:sz w:val="24"/>
          <w:szCs w:val="24"/>
        </w:rPr>
        <w:t>serve purpose of</w:t>
      </w:r>
      <w:r>
        <w:rPr>
          <w:rFonts w:ascii="Times New Roman" w:hAnsi="Times New Roman" w:cs="Times New Roman"/>
          <w:sz w:val="24"/>
          <w:szCs w:val="24"/>
        </w:rPr>
        <w:t xml:space="preserve"> diversity statute </w:t>
      </w:r>
      <w:r w:rsidR="00950A34">
        <w:rPr>
          <w:rFonts w:ascii="Times New Roman" w:hAnsi="Times New Roman" w:cs="Times New Roman"/>
          <w:sz w:val="24"/>
          <w:szCs w:val="24"/>
        </w:rPr>
        <w:t xml:space="preserve">– allowing for a form free of state court </w:t>
      </w:r>
      <w:r>
        <w:rPr>
          <w:rFonts w:ascii="Times New Roman" w:hAnsi="Times New Roman" w:cs="Times New Roman"/>
          <w:sz w:val="24"/>
          <w:szCs w:val="24"/>
        </w:rPr>
        <w:t>bias</w:t>
      </w:r>
    </w:p>
    <w:p w:rsidR="006231D3" w:rsidRDefault="006231D3" w:rsidP="006231D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 people who are worried about bias to get protection of the federal court if there’s diversity; won’t be able to go to federal court </w:t>
      </w:r>
      <w:r w:rsidR="00FD20A3">
        <w:rPr>
          <w:rFonts w:ascii="Times New Roman" w:hAnsi="Times New Roman" w:cs="Times New Roman"/>
          <w:sz w:val="24"/>
          <w:szCs w:val="24"/>
        </w:rPr>
        <w:t>if</w:t>
      </w:r>
      <w:r>
        <w:rPr>
          <w:rFonts w:ascii="Times New Roman" w:hAnsi="Times New Roman" w:cs="Times New Roman"/>
          <w:sz w:val="24"/>
          <w:szCs w:val="24"/>
        </w:rPr>
        <w:t xml:space="preserve"> they’ll be disadvantaged by federal procedure</w:t>
      </w:r>
    </w:p>
    <w:p w:rsidR="009025EA" w:rsidRDefault="009025EA" w:rsidP="006231D3">
      <w:pPr>
        <w:pStyle w:val="ListParagraph"/>
        <w:numPr>
          <w:ilvl w:val="2"/>
          <w:numId w:val="5"/>
        </w:numPr>
        <w:spacing w:after="0" w:line="240" w:lineRule="auto"/>
        <w:rPr>
          <w:rFonts w:ascii="Times New Roman" w:hAnsi="Times New Roman" w:cs="Times New Roman"/>
          <w:sz w:val="24"/>
          <w:szCs w:val="24"/>
        </w:rPr>
      </w:pPr>
      <w:r w:rsidRPr="009025EA">
        <w:rPr>
          <w:rFonts w:ascii="Times New Roman" w:hAnsi="Times New Roman" w:cs="Times New Roman"/>
          <w:sz w:val="24"/>
          <w:szCs w:val="24"/>
        </w:rPr>
        <w:t xml:space="preserve">Likewise, we want </w:t>
      </w:r>
      <w:r>
        <w:rPr>
          <w:rFonts w:ascii="Times New Roman" w:hAnsi="Times New Roman" w:cs="Times New Roman"/>
          <w:sz w:val="24"/>
          <w:szCs w:val="24"/>
        </w:rPr>
        <w:t>people in diversity cases to choose Federal Court only if they are worried about bias, not in order to get favorable Federal procedure</w:t>
      </w:r>
    </w:p>
    <w:p w:rsidR="009025EA" w:rsidRDefault="009025EA" w:rsidP="006231D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So uniformity of procedure between Federal and forum state court aides in the purposes of the diversity statute</w:t>
      </w:r>
    </w:p>
    <w:p w:rsidR="006231D3" w:rsidRDefault="009025EA" w:rsidP="006231D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There’s also a comparable </w:t>
      </w:r>
      <w:r w:rsidR="006231D3" w:rsidRPr="009025EA">
        <w:rPr>
          <w:rFonts w:ascii="Times New Roman" w:hAnsi="Times New Roman" w:cs="Times New Roman"/>
          <w:sz w:val="24"/>
          <w:szCs w:val="24"/>
        </w:rPr>
        <w:t xml:space="preserve">argument </w:t>
      </w:r>
      <w:r>
        <w:rPr>
          <w:rFonts w:ascii="Times New Roman" w:hAnsi="Times New Roman" w:cs="Times New Roman"/>
          <w:sz w:val="24"/>
          <w:szCs w:val="24"/>
        </w:rPr>
        <w:t xml:space="preserve">for a policy of vertical uniformity in connection with </w:t>
      </w:r>
      <w:r w:rsidR="006231D3" w:rsidRPr="009025EA">
        <w:rPr>
          <w:rFonts w:ascii="Times New Roman" w:hAnsi="Times New Roman" w:cs="Times New Roman"/>
          <w:sz w:val="24"/>
          <w:szCs w:val="24"/>
        </w:rPr>
        <w:t>supplemental jurisdiction</w:t>
      </w:r>
      <w:r>
        <w:rPr>
          <w:rFonts w:ascii="Times New Roman" w:hAnsi="Times New Roman" w:cs="Times New Roman"/>
          <w:sz w:val="24"/>
          <w:szCs w:val="24"/>
        </w:rPr>
        <w:t>, that Green won’t give here</w:t>
      </w:r>
    </w:p>
    <w:p w:rsidR="009025EA" w:rsidRPr="009025EA" w:rsidRDefault="009025EA" w:rsidP="009025EA">
      <w:pPr>
        <w:pStyle w:val="ListParagraph"/>
        <w:spacing w:after="0" w:line="240" w:lineRule="auto"/>
        <w:ind w:left="2160"/>
        <w:rPr>
          <w:rFonts w:ascii="Times New Roman" w:hAnsi="Times New Roman" w:cs="Times New Roman"/>
          <w:sz w:val="24"/>
          <w:szCs w:val="24"/>
        </w:rPr>
      </w:pPr>
    </w:p>
    <w:p w:rsidR="009025EA" w:rsidRDefault="009025EA" w:rsidP="00843B13">
      <w:pPr>
        <w:spacing w:after="0" w:line="240" w:lineRule="auto"/>
        <w:rPr>
          <w:rFonts w:ascii="Times New Roman" w:hAnsi="Times New Roman" w:cs="Times New Roman"/>
          <w:sz w:val="24"/>
          <w:szCs w:val="24"/>
        </w:rPr>
      </w:pPr>
      <w:r>
        <w:rPr>
          <w:rFonts w:ascii="Times New Roman" w:hAnsi="Times New Roman" w:cs="Times New Roman"/>
          <w:sz w:val="24"/>
          <w:szCs w:val="24"/>
        </w:rPr>
        <w:t>OK – so now we know that in connection with FRCPs the only questions are whether they are within Congress’s power and whether they satisfy the requirements of the REA</w:t>
      </w:r>
    </w:p>
    <w:p w:rsidR="009025EA" w:rsidRDefault="009025EA" w:rsidP="00843B13">
      <w:pPr>
        <w:spacing w:after="0" w:line="240" w:lineRule="auto"/>
        <w:rPr>
          <w:rFonts w:ascii="Times New Roman" w:hAnsi="Times New Roman" w:cs="Times New Roman"/>
          <w:sz w:val="24"/>
          <w:szCs w:val="24"/>
        </w:rPr>
      </w:pPr>
    </w:p>
    <w:p w:rsidR="009025EA" w:rsidRDefault="009025EA" w:rsidP="00843B13">
      <w:pPr>
        <w:spacing w:after="0" w:line="240" w:lineRule="auto"/>
        <w:rPr>
          <w:rFonts w:ascii="Times New Roman" w:hAnsi="Times New Roman" w:cs="Times New Roman"/>
          <w:sz w:val="24"/>
          <w:szCs w:val="24"/>
        </w:rPr>
      </w:pPr>
      <w:r>
        <w:rPr>
          <w:rFonts w:ascii="Times New Roman" w:hAnsi="Times New Roman" w:cs="Times New Roman"/>
          <w:sz w:val="24"/>
          <w:szCs w:val="24"/>
        </w:rPr>
        <w:t>Let’s start with Congress’s power over the procedure in Federal courts</w:t>
      </w:r>
      <w:r>
        <w:rPr>
          <w:rFonts w:ascii="Times New Roman" w:hAnsi="Times New Roman" w:cs="Times New Roman"/>
          <w:sz w:val="24"/>
          <w:szCs w:val="24"/>
        </w:rPr>
        <w:br/>
        <w:t>This will determine whether federal statutes regulating procedure are valid</w:t>
      </w:r>
    </w:p>
    <w:p w:rsidR="006231D3" w:rsidRDefault="006231D3" w:rsidP="00843B1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What is Congress’s power over federal procedure (including in diversity cases)? How intrusive can it get?</w:t>
      </w:r>
    </w:p>
    <w:p w:rsidR="006231D3" w:rsidRDefault="006231D3" w:rsidP="00843B1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Standard: </w:t>
      </w:r>
      <w:r w:rsidR="00950A34">
        <w:rPr>
          <w:rFonts w:ascii="Times New Roman" w:hAnsi="Times New Roman" w:cs="Times New Roman"/>
          <w:sz w:val="24"/>
          <w:szCs w:val="24"/>
        </w:rPr>
        <w:t xml:space="preserve">federal statutes regulating procedure in federal courts are valid if what they regulate is </w:t>
      </w:r>
      <w:r>
        <w:rPr>
          <w:rFonts w:ascii="Times New Roman" w:hAnsi="Times New Roman" w:cs="Times New Roman"/>
          <w:sz w:val="24"/>
          <w:szCs w:val="24"/>
        </w:rPr>
        <w:t xml:space="preserve">rationally capable as classification as procedural </w:t>
      </w:r>
    </w:p>
    <w:p w:rsidR="00843B13" w:rsidRDefault="00950A34" w:rsidP="00843B1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statute</w:t>
      </w:r>
      <w:r w:rsidR="00843B13">
        <w:rPr>
          <w:rFonts w:ascii="Times New Roman" w:hAnsi="Times New Roman" w:cs="Times New Roman"/>
          <w:sz w:val="24"/>
          <w:szCs w:val="24"/>
        </w:rPr>
        <w:t xml:space="preserve"> appl</w:t>
      </w:r>
      <w:r w:rsidR="009025EA">
        <w:rPr>
          <w:rFonts w:ascii="Times New Roman" w:hAnsi="Times New Roman" w:cs="Times New Roman"/>
          <w:sz w:val="24"/>
          <w:szCs w:val="24"/>
        </w:rPr>
        <w:t xml:space="preserve">ies if </w:t>
      </w:r>
      <w:r>
        <w:rPr>
          <w:rFonts w:ascii="Times New Roman" w:hAnsi="Times New Roman" w:cs="Times New Roman"/>
          <w:sz w:val="24"/>
          <w:szCs w:val="24"/>
        </w:rPr>
        <w:t>what it regulates is</w:t>
      </w:r>
      <w:r w:rsidR="009025EA">
        <w:rPr>
          <w:rFonts w:ascii="Times New Roman" w:hAnsi="Times New Roman" w:cs="Times New Roman"/>
          <w:sz w:val="24"/>
          <w:szCs w:val="24"/>
        </w:rPr>
        <w:t xml:space="preserve"> arguably procedural</w:t>
      </w:r>
    </w:p>
    <w:p w:rsidR="006231D3" w:rsidRDefault="006231D3" w:rsidP="00843B1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 matter how much it trumps s</w:t>
      </w:r>
      <w:r w:rsidR="009025EA">
        <w:rPr>
          <w:rFonts w:ascii="Times New Roman" w:hAnsi="Times New Roman" w:cs="Times New Roman"/>
          <w:sz w:val="24"/>
          <w:szCs w:val="24"/>
        </w:rPr>
        <w:t xml:space="preserve">tate </w:t>
      </w:r>
      <w:r w:rsidR="00950A34">
        <w:rPr>
          <w:rFonts w:ascii="Times New Roman" w:hAnsi="Times New Roman" w:cs="Times New Roman"/>
          <w:sz w:val="24"/>
          <w:szCs w:val="24"/>
        </w:rPr>
        <w:t xml:space="preserve">substantive </w:t>
      </w:r>
      <w:r w:rsidR="009025EA">
        <w:rPr>
          <w:rFonts w:ascii="Times New Roman" w:hAnsi="Times New Roman" w:cs="Times New Roman"/>
          <w:sz w:val="24"/>
          <w:szCs w:val="24"/>
        </w:rPr>
        <w:t>rights or</w:t>
      </w:r>
      <w:r>
        <w:rPr>
          <w:rFonts w:ascii="Times New Roman" w:hAnsi="Times New Roman" w:cs="Times New Roman"/>
          <w:sz w:val="24"/>
          <w:szCs w:val="24"/>
        </w:rPr>
        <w:t xml:space="preserve"> leads to forum shopping,</w:t>
      </w:r>
      <w:r w:rsidR="00843B13">
        <w:rPr>
          <w:rFonts w:ascii="Times New Roman" w:hAnsi="Times New Roman" w:cs="Times New Roman"/>
          <w:sz w:val="24"/>
          <w:szCs w:val="24"/>
        </w:rPr>
        <w:t xml:space="preserve"> </w:t>
      </w:r>
      <w:r>
        <w:rPr>
          <w:rFonts w:ascii="Times New Roman" w:hAnsi="Times New Roman" w:cs="Times New Roman"/>
          <w:sz w:val="24"/>
          <w:szCs w:val="24"/>
        </w:rPr>
        <w:t>Congress can do it</w:t>
      </w:r>
      <w:r w:rsidR="009025EA">
        <w:rPr>
          <w:rFonts w:ascii="Times New Roman" w:hAnsi="Times New Roman" w:cs="Times New Roman"/>
          <w:sz w:val="24"/>
          <w:szCs w:val="24"/>
        </w:rPr>
        <w:t xml:space="preserve"> as long as what it regulates is arguably procedural</w:t>
      </w:r>
    </w:p>
    <w:p w:rsidR="009025EA" w:rsidRDefault="009025EA" w:rsidP="00843B1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Green (and Justice Harlan) questions whether this is always true</w:t>
      </w:r>
    </w:p>
    <w:p w:rsidR="009025EA" w:rsidRDefault="009025EA" w:rsidP="00843B13">
      <w:pPr>
        <w:pStyle w:val="ListParagraph"/>
        <w:numPr>
          <w:ilvl w:val="2"/>
          <w:numId w:val="5"/>
        </w:numPr>
        <w:spacing w:after="0" w:line="240" w:lineRule="auto"/>
        <w:rPr>
          <w:rFonts w:ascii="Times New Roman" w:hAnsi="Times New Roman" w:cs="Times New Roman"/>
          <w:sz w:val="24"/>
          <w:szCs w:val="24"/>
        </w:rPr>
      </w:pPr>
      <w:r w:rsidRPr="009025EA">
        <w:rPr>
          <w:rFonts w:ascii="Times New Roman" w:hAnsi="Times New Roman" w:cs="Times New Roman"/>
          <w:sz w:val="24"/>
          <w:szCs w:val="24"/>
        </w:rPr>
        <w:t xml:space="preserve">Congress </w:t>
      </w:r>
      <w:r w:rsidRPr="009025EA">
        <w:rPr>
          <w:rFonts w:ascii="Times New Roman" w:hAnsi="Times New Roman" w:cs="Times New Roman"/>
          <w:sz w:val="24"/>
          <w:szCs w:val="24"/>
          <w:lang w:val="en-CA"/>
        </w:rPr>
        <w:t>passes a statute stating that the burden of proof for contributory negligence is on the defendant in federal court, including when  the pla</w:t>
      </w:r>
      <w:r>
        <w:rPr>
          <w:rFonts w:ascii="Times New Roman" w:hAnsi="Times New Roman" w:cs="Times New Roman"/>
          <w:sz w:val="24"/>
          <w:szCs w:val="24"/>
          <w:lang w:val="en-CA"/>
        </w:rPr>
        <w:t>intiff brings state law actions</w:t>
      </w:r>
      <w:r w:rsidRPr="009025EA">
        <w:rPr>
          <w:rFonts w:ascii="Times New Roman" w:hAnsi="Times New Roman" w:cs="Times New Roman"/>
          <w:sz w:val="24"/>
          <w:szCs w:val="24"/>
          <w:lang w:val="en-CA"/>
        </w:rPr>
        <w:br/>
      </w:r>
      <w:r w:rsidRPr="009025EA">
        <w:rPr>
          <w:rFonts w:ascii="Times New Roman" w:hAnsi="Times New Roman" w:cs="Times New Roman"/>
          <w:sz w:val="24"/>
          <w:szCs w:val="24"/>
        </w:rPr>
        <w:t>- is the statute valid?</w:t>
      </w:r>
      <w:r w:rsidRPr="009025EA">
        <w:rPr>
          <w:rFonts w:ascii="Times New Roman" w:hAnsi="Times New Roman" w:cs="Times New Roman"/>
          <w:sz w:val="24"/>
          <w:szCs w:val="24"/>
        </w:rPr>
        <w:br/>
        <w:t>- even if a state has a contrary rule bound up with its cause of action?</w:t>
      </w:r>
    </w:p>
    <w:p w:rsidR="009025EA" w:rsidRDefault="009025EA" w:rsidP="00843B1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Under this standard articulated in Hanna it is valid</w:t>
      </w:r>
    </w:p>
    <w:p w:rsidR="009025EA" w:rsidRDefault="009025EA" w:rsidP="00843B13">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But this seems implausible</w:t>
      </w:r>
    </w:p>
    <w:p w:rsidR="00950A34" w:rsidRDefault="00950A34" w:rsidP="00950A34">
      <w:pPr>
        <w:pStyle w:val="ListParagraph"/>
        <w:spacing w:after="0" w:line="240" w:lineRule="auto"/>
        <w:ind w:left="2160"/>
        <w:rPr>
          <w:rFonts w:ascii="Times New Roman" w:hAnsi="Times New Roman" w:cs="Times New Roman"/>
          <w:sz w:val="24"/>
          <w:szCs w:val="24"/>
        </w:rPr>
      </w:pPr>
    </w:p>
    <w:p w:rsidR="006231D3" w:rsidRDefault="006231D3" w:rsidP="00843B1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Examples</w:t>
      </w:r>
      <w:r w:rsidR="00843B13">
        <w:rPr>
          <w:rFonts w:ascii="Times New Roman" w:hAnsi="Times New Roman" w:cs="Times New Roman"/>
          <w:sz w:val="24"/>
          <w:szCs w:val="24"/>
        </w:rPr>
        <w:t xml:space="preserve"> of federal statutes regulating procedure</w:t>
      </w:r>
      <w:r>
        <w:rPr>
          <w:rFonts w:ascii="Times New Roman" w:hAnsi="Times New Roman" w:cs="Times New Roman"/>
          <w:sz w:val="24"/>
          <w:szCs w:val="24"/>
        </w:rPr>
        <w:t xml:space="preserve">: </w:t>
      </w:r>
      <w:r w:rsidR="009025EA">
        <w:rPr>
          <w:rFonts w:ascii="Times New Roman" w:hAnsi="Times New Roman" w:cs="Times New Roman"/>
          <w:sz w:val="24"/>
          <w:szCs w:val="24"/>
        </w:rPr>
        <w:t>1441</w:t>
      </w:r>
      <w:r>
        <w:rPr>
          <w:rFonts w:ascii="Times New Roman" w:hAnsi="Times New Roman" w:cs="Times New Roman"/>
          <w:sz w:val="24"/>
          <w:szCs w:val="24"/>
        </w:rPr>
        <w:t>, 1331, 1332, etc.</w:t>
      </w:r>
    </w:p>
    <w:p w:rsidR="009025EA" w:rsidRDefault="009025EA" w:rsidP="009025EA">
      <w:pPr>
        <w:pStyle w:val="ListParagraph"/>
        <w:spacing w:after="0" w:line="240" w:lineRule="auto"/>
        <w:rPr>
          <w:rFonts w:ascii="Times New Roman" w:hAnsi="Times New Roman" w:cs="Times New Roman"/>
          <w:sz w:val="24"/>
          <w:szCs w:val="24"/>
        </w:rPr>
      </w:pPr>
    </w:p>
    <w:p w:rsidR="00843B13" w:rsidRDefault="009025EA" w:rsidP="00843B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w:t>
      </w:r>
      <w:r w:rsidR="00843B13" w:rsidRPr="00843B13">
        <w:rPr>
          <w:rFonts w:ascii="Times New Roman" w:hAnsi="Times New Roman" w:cs="Times New Roman"/>
          <w:sz w:val="24"/>
          <w:szCs w:val="24"/>
        </w:rPr>
        <w:t>FRCP track</w:t>
      </w:r>
    </w:p>
    <w:p w:rsidR="009025EA" w:rsidRPr="00843B13" w:rsidRDefault="009025EA" w:rsidP="00843B1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025EA" w:rsidRDefault="009025EA" w:rsidP="00843B1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Here there are two questions</w:t>
      </w:r>
    </w:p>
    <w:p w:rsidR="009025EA" w:rsidRDefault="009025EA" w:rsidP="00843B1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Pr="009025EA">
        <w:rPr>
          <w:rFonts w:ascii="Times New Roman" w:hAnsi="Times New Roman" w:cs="Times New Roman"/>
          <w:sz w:val="24"/>
          <w:szCs w:val="24"/>
          <w:vertAlign w:val="superscript"/>
        </w:rPr>
        <w:t>st</w:t>
      </w:r>
      <w:r>
        <w:rPr>
          <w:rFonts w:ascii="Times New Roman" w:hAnsi="Times New Roman" w:cs="Times New Roman"/>
          <w:sz w:val="24"/>
          <w:szCs w:val="24"/>
        </w:rPr>
        <w:t xml:space="preserve"> - Is the FRCP within Congress’s power? (Congress delegated its power to regulate procedure in Federal District courts to the Supreme Court in the REA and Congress cannot delegate power that it does not have</w:t>
      </w:r>
    </w:p>
    <w:p w:rsidR="009025EA" w:rsidRDefault="009025EA" w:rsidP="009025EA">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This is the arguably procedural test</w:t>
      </w:r>
    </w:p>
    <w:p w:rsidR="009025EA" w:rsidRDefault="009025EA" w:rsidP="00843B13">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9025EA">
        <w:rPr>
          <w:rFonts w:ascii="Times New Roman" w:hAnsi="Times New Roman" w:cs="Times New Roman"/>
          <w:sz w:val="24"/>
          <w:szCs w:val="24"/>
          <w:vertAlign w:val="superscript"/>
        </w:rPr>
        <w:t>nd</w:t>
      </w:r>
      <w:r>
        <w:rPr>
          <w:rFonts w:ascii="Times New Roman" w:hAnsi="Times New Roman" w:cs="Times New Roman"/>
          <w:sz w:val="24"/>
          <w:szCs w:val="24"/>
        </w:rPr>
        <w:t xml:space="preserve"> – Is the FRCP within the limits that Congress imposed upon the supreme court in the REA - </w:t>
      </w:r>
      <w:r w:rsidR="00843B13">
        <w:rPr>
          <w:rFonts w:ascii="Times New Roman" w:hAnsi="Times New Roman" w:cs="Times New Roman"/>
          <w:sz w:val="24"/>
          <w:szCs w:val="24"/>
        </w:rPr>
        <w:t xml:space="preserve">28 U.S.C. 2072 </w:t>
      </w:r>
      <w:r w:rsidR="00843B13" w:rsidRPr="00843B13">
        <w:rPr>
          <w:rFonts w:ascii="Times New Roman" w:hAnsi="Times New Roman" w:cs="Times New Roman"/>
          <w:sz w:val="24"/>
          <w:szCs w:val="24"/>
        </w:rPr>
        <w:sym w:font="Wingdings" w:char="F0E0"/>
      </w:r>
      <w:r w:rsidR="00843B13">
        <w:rPr>
          <w:rFonts w:ascii="Times New Roman" w:hAnsi="Times New Roman" w:cs="Times New Roman"/>
          <w:sz w:val="24"/>
          <w:szCs w:val="24"/>
        </w:rPr>
        <w:t xml:space="preserve"> </w:t>
      </w:r>
    </w:p>
    <w:p w:rsidR="009025EA" w:rsidRPr="009025EA" w:rsidRDefault="009025EA" w:rsidP="00843B13">
      <w:pPr>
        <w:pStyle w:val="ListParagraph"/>
        <w:numPr>
          <w:ilvl w:val="0"/>
          <w:numId w:val="5"/>
        </w:numPr>
        <w:spacing w:after="0" w:line="240" w:lineRule="auto"/>
        <w:rPr>
          <w:rFonts w:ascii="Times New Roman" w:hAnsi="Times New Roman" w:cs="Times New Roman"/>
          <w:sz w:val="24"/>
          <w:szCs w:val="24"/>
        </w:rPr>
      </w:pPr>
      <w:r w:rsidRPr="009025EA">
        <w:rPr>
          <w:rFonts w:ascii="Times New Roman" w:hAnsi="Times New Roman" w:cs="Times New Roman"/>
          <w:b/>
          <w:bCs/>
          <w:sz w:val="24"/>
          <w:szCs w:val="24"/>
        </w:rPr>
        <w:t>28 U.S.C. § 2072. - Rules of procedure and evidence; power to prescribe</w:t>
      </w:r>
      <w:r w:rsidRPr="009025EA">
        <w:rPr>
          <w:rFonts w:ascii="Times New Roman" w:hAnsi="Times New Roman" w:cs="Times New Roman"/>
          <w:sz w:val="24"/>
          <w:szCs w:val="24"/>
        </w:rPr>
        <w:t xml:space="preserve"> </w:t>
      </w:r>
      <w:r w:rsidRPr="009025EA">
        <w:rPr>
          <w:rFonts w:ascii="Times New Roman" w:hAnsi="Times New Roman" w:cs="Times New Roman"/>
          <w:sz w:val="24"/>
          <w:szCs w:val="24"/>
        </w:rPr>
        <w:br/>
        <w:t xml:space="preserve">(a) The Supreme Court shall have the power to prescribe general rules of practice and procedure and rules of evidence for cases in the United States district courts (including proceedings before magistrate judges thereof) and courts of appeals. </w:t>
      </w:r>
      <w:r w:rsidRPr="009025EA">
        <w:rPr>
          <w:rFonts w:ascii="Times New Roman" w:hAnsi="Times New Roman" w:cs="Times New Roman"/>
          <w:sz w:val="24"/>
          <w:szCs w:val="24"/>
        </w:rPr>
        <w:br/>
        <w:t xml:space="preserve">(b) </w:t>
      </w:r>
      <w:r w:rsidRPr="009025EA">
        <w:rPr>
          <w:rFonts w:ascii="Times New Roman" w:hAnsi="Times New Roman" w:cs="Times New Roman"/>
          <w:b/>
          <w:bCs/>
          <w:sz w:val="24"/>
          <w:szCs w:val="24"/>
        </w:rPr>
        <w:t xml:space="preserve">Such rules shall not abridge, enlarge or modify any substantive right. . . . </w:t>
      </w:r>
    </w:p>
    <w:p w:rsidR="009025EA" w:rsidRPr="009025EA" w:rsidRDefault="009025EA" w:rsidP="00843B13">
      <w:pPr>
        <w:pStyle w:val="ListParagraph"/>
        <w:numPr>
          <w:ilvl w:val="0"/>
          <w:numId w:val="5"/>
        </w:numPr>
        <w:spacing w:after="0" w:line="240" w:lineRule="auto"/>
        <w:rPr>
          <w:rFonts w:ascii="Times New Roman" w:hAnsi="Times New Roman" w:cs="Times New Roman"/>
          <w:sz w:val="24"/>
          <w:szCs w:val="24"/>
        </w:rPr>
      </w:pPr>
      <w:r w:rsidRPr="009025EA">
        <w:rPr>
          <w:rFonts w:ascii="Times New Roman" w:hAnsi="Times New Roman" w:cs="Times New Roman"/>
          <w:bCs/>
          <w:sz w:val="24"/>
          <w:szCs w:val="24"/>
        </w:rPr>
        <w:t xml:space="preserve">This is the big question </w:t>
      </w:r>
      <w:r>
        <w:rPr>
          <w:rFonts w:ascii="Times New Roman" w:hAnsi="Times New Roman" w:cs="Times New Roman"/>
          <w:bCs/>
          <w:sz w:val="24"/>
          <w:szCs w:val="24"/>
        </w:rPr>
        <w:t xml:space="preserve">- </w:t>
      </w:r>
      <w:r w:rsidRPr="009025EA">
        <w:rPr>
          <w:rFonts w:ascii="Times New Roman" w:hAnsi="Times New Roman" w:cs="Times New Roman"/>
          <w:bCs/>
          <w:sz w:val="24"/>
          <w:szCs w:val="24"/>
        </w:rPr>
        <w:t>how to read</w:t>
      </w:r>
      <w:r>
        <w:rPr>
          <w:rFonts w:ascii="Times New Roman" w:hAnsi="Times New Roman" w:cs="Times New Roman"/>
          <w:bCs/>
          <w:sz w:val="24"/>
          <w:szCs w:val="24"/>
        </w:rPr>
        <w:t xml:space="preserve"> the substantive right limitation in the REA</w:t>
      </w:r>
    </w:p>
    <w:p w:rsidR="00052562" w:rsidRDefault="00843B13" w:rsidP="00843B13">
      <w:pPr>
        <w:pStyle w:val="ListParagraph"/>
        <w:numPr>
          <w:ilvl w:val="0"/>
          <w:numId w:val="5"/>
        </w:numPr>
        <w:spacing w:after="0" w:line="240" w:lineRule="auto"/>
        <w:rPr>
          <w:rFonts w:ascii="Times New Roman" w:hAnsi="Times New Roman" w:cs="Times New Roman"/>
          <w:sz w:val="24"/>
          <w:szCs w:val="24"/>
        </w:rPr>
      </w:pPr>
      <w:r w:rsidRPr="009025EA">
        <w:rPr>
          <w:rFonts w:ascii="Times New Roman" w:hAnsi="Times New Roman" w:cs="Times New Roman"/>
          <w:i/>
          <w:sz w:val="24"/>
          <w:szCs w:val="24"/>
        </w:rPr>
        <w:t>Hanna</w:t>
      </w:r>
      <w:r w:rsidRPr="009025EA">
        <w:rPr>
          <w:rFonts w:ascii="Times New Roman" w:hAnsi="Times New Roman" w:cs="Times New Roman"/>
          <w:sz w:val="24"/>
          <w:szCs w:val="24"/>
        </w:rPr>
        <w:t xml:space="preserve"> </w:t>
      </w:r>
      <w:r w:rsidRPr="009025EA">
        <w:rPr>
          <w:rFonts w:ascii="Times New Roman" w:hAnsi="Times New Roman" w:cs="Times New Roman"/>
          <w:sz w:val="24"/>
          <w:szCs w:val="24"/>
        </w:rPr>
        <w:sym w:font="Wingdings" w:char="F0E0"/>
      </w:r>
      <w:r w:rsidRPr="009025EA">
        <w:rPr>
          <w:rFonts w:ascii="Times New Roman" w:hAnsi="Times New Roman" w:cs="Times New Roman"/>
          <w:sz w:val="24"/>
          <w:szCs w:val="24"/>
        </w:rPr>
        <w:t xml:space="preserve"> </w:t>
      </w:r>
    </w:p>
    <w:p w:rsidR="00052562" w:rsidRDefault="00052562" w:rsidP="00052562">
      <w:pPr>
        <w:pStyle w:val="ListParagraph"/>
        <w:numPr>
          <w:ilvl w:val="1"/>
          <w:numId w:val="5"/>
        </w:numPr>
        <w:spacing w:after="0" w:line="240" w:lineRule="auto"/>
        <w:rPr>
          <w:rFonts w:ascii="Times New Roman" w:hAnsi="Times New Roman" w:cs="Times New Roman"/>
          <w:sz w:val="24"/>
          <w:szCs w:val="24"/>
        </w:rPr>
      </w:pPr>
      <w:r w:rsidRPr="00052562">
        <w:rPr>
          <w:rFonts w:ascii="Times New Roman" w:hAnsi="Times New Roman" w:cs="Times New Roman"/>
          <w:sz w:val="24"/>
          <w:szCs w:val="24"/>
        </w:rPr>
        <w:t>“The test must be whether a rule really regulates procedure,—the judicial process for enforcing rights and duties recognized by substantive law and for justly administering remedy and redress for disregard or infraction of them.” Sibbach v. Wilson &amp; Co. (U.S. 1939)</w:t>
      </w:r>
    </w:p>
    <w:p w:rsidR="00843B13" w:rsidRDefault="00052562" w:rsidP="00843B13">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843B13">
        <w:rPr>
          <w:rFonts w:ascii="Times New Roman" w:hAnsi="Times New Roman" w:cs="Times New Roman"/>
          <w:sz w:val="24"/>
          <w:szCs w:val="24"/>
        </w:rPr>
        <w:t>As long as it really regulates</w:t>
      </w:r>
      <w:r w:rsidR="001D36F0">
        <w:rPr>
          <w:rFonts w:ascii="Times New Roman" w:hAnsi="Times New Roman" w:cs="Times New Roman"/>
          <w:sz w:val="24"/>
          <w:szCs w:val="24"/>
        </w:rPr>
        <w:t xml:space="preserve"> procedure</w:t>
      </w:r>
      <w:r w:rsidR="00843B13">
        <w:rPr>
          <w:rFonts w:ascii="Times New Roman" w:hAnsi="Times New Roman" w:cs="Times New Roman"/>
          <w:sz w:val="24"/>
          <w:szCs w:val="24"/>
        </w:rPr>
        <w:t>, then it doesn’t abridge, enlarge, or modify</w:t>
      </w:r>
      <w:r w:rsidR="001D36F0">
        <w:rPr>
          <w:rFonts w:ascii="Times New Roman" w:hAnsi="Times New Roman" w:cs="Times New Roman"/>
          <w:sz w:val="24"/>
          <w:szCs w:val="24"/>
        </w:rPr>
        <w:t xml:space="preserve"> a substantive right</w:t>
      </w:r>
    </w:p>
    <w:p w:rsidR="004B2EA4" w:rsidRDefault="004B2EA4" w:rsidP="004B2EA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We shall return to the substantive right limitation in the REA in Shady Grove…</w:t>
      </w:r>
    </w:p>
    <w:p w:rsidR="004B2EA4" w:rsidRDefault="004B2EA4" w:rsidP="004B2EA4">
      <w:pPr>
        <w:pStyle w:val="ListParagraph"/>
        <w:spacing w:after="0" w:line="240" w:lineRule="auto"/>
        <w:ind w:left="1440"/>
        <w:rPr>
          <w:rFonts w:ascii="Times New Roman" w:hAnsi="Times New Roman" w:cs="Times New Roman"/>
          <w:sz w:val="24"/>
          <w:szCs w:val="24"/>
        </w:rPr>
      </w:pPr>
    </w:p>
    <w:p w:rsidR="00843B13" w:rsidRDefault="004B2EA4" w:rsidP="00843B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Hanna also as new stuff to say about the </w:t>
      </w:r>
      <w:r w:rsidR="00843B13">
        <w:rPr>
          <w:rFonts w:ascii="Times New Roman" w:hAnsi="Times New Roman" w:cs="Times New Roman"/>
          <w:sz w:val="24"/>
          <w:szCs w:val="24"/>
        </w:rPr>
        <w:t>Federal procedural common law track</w:t>
      </w:r>
    </w:p>
    <w:p w:rsidR="00843B13" w:rsidRDefault="00843B13" w:rsidP="00843B1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Hanna </w:t>
      </w:r>
      <w:r w:rsidRPr="00843B13">
        <w:rPr>
          <w:rFonts w:ascii="Times New Roman" w:hAnsi="Times New Roman" w:cs="Times New Roman"/>
          <w:sz w:val="24"/>
          <w:szCs w:val="24"/>
        </w:rPr>
        <w:sym w:font="Wingdings" w:char="F0E0"/>
      </w:r>
      <w:r>
        <w:rPr>
          <w:rFonts w:ascii="Times New Roman" w:hAnsi="Times New Roman" w:cs="Times New Roman"/>
          <w:sz w:val="24"/>
          <w:szCs w:val="24"/>
        </w:rPr>
        <w:t xml:space="preserve"> Even </w:t>
      </w:r>
      <w:r w:rsidR="004B2EA4">
        <w:rPr>
          <w:rFonts w:ascii="Times New Roman" w:hAnsi="Times New Roman" w:cs="Times New Roman"/>
          <w:sz w:val="24"/>
          <w:szCs w:val="24"/>
        </w:rPr>
        <w:t xml:space="preserve">if the Federal Service rule at issue were Federal procedural </w:t>
      </w:r>
      <w:r>
        <w:rPr>
          <w:rFonts w:ascii="Times New Roman" w:hAnsi="Times New Roman" w:cs="Times New Roman"/>
          <w:sz w:val="24"/>
          <w:szCs w:val="24"/>
        </w:rPr>
        <w:t>common law</w:t>
      </w:r>
      <w:r w:rsidR="004B2EA4">
        <w:rPr>
          <w:rFonts w:ascii="Times New Roman" w:hAnsi="Times New Roman" w:cs="Times New Roman"/>
          <w:sz w:val="24"/>
          <w:szCs w:val="24"/>
        </w:rPr>
        <w:t xml:space="preserve"> rather than a FRCP, it would still apply</w:t>
      </w:r>
    </w:p>
    <w:p w:rsidR="00052562" w:rsidRPr="002C0B65" w:rsidRDefault="00052562" w:rsidP="00843B13">
      <w:pPr>
        <w:pStyle w:val="ListParagraph"/>
        <w:numPr>
          <w:ilvl w:val="0"/>
          <w:numId w:val="9"/>
        </w:numPr>
        <w:spacing w:after="0" w:line="240" w:lineRule="auto"/>
        <w:rPr>
          <w:rFonts w:ascii="Times New Roman" w:hAnsi="Times New Roman" w:cs="Times New Roman"/>
          <w:sz w:val="24"/>
          <w:szCs w:val="24"/>
        </w:rPr>
      </w:pPr>
      <w:r w:rsidRPr="00052562">
        <w:rPr>
          <w:rFonts w:ascii="Times New Roman" w:hAnsi="Times New Roman" w:cs="Times New Roman"/>
          <w:sz w:val="24"/>
          <w:szCs w:val="24"/>
        </w:rPr>
        <w:t xml:space="preserve">“Not only are nonsubstantial, or trivial, variations not likely to raise the sort of equal protection problems which troubled the Court in </w:t>
      </w:r>
      <w:r w:rsidRPr="00052562">
        <w:rPr>
          <w:rFonts w:ascii="Times New Roman" w:hAnsi="Times New Roman" w:cs="Times New Roman"/>
          <w:i/>
          <w:iCs/>
          <w:sz w:val="24"/>
          <w:szCs w:val="24"/>
        </w:rPr>
        <w:t>Erie</w:t>
      </w:r>
      <w:r w:rsidRPr="00052562">
        <w:rPr>
          <w:rFonts w:ascii="Times New Roman" w:hAnsi="Times New Roman" w:cs="Times New Roman"/>
          <w:sz w:val="24"/>
          <w:szCs w:val="24"/>
        </w:rPr>
        <w:t xml:space="preserve">; they are also unlikely to influence the choice of a forum. The ‘outcome-determination’ test therefore cannot be read without reference to the twin aims of the Erie rule: </w:t>
      </w:r>
      <w:r w:rsidRPr="002C0B65">
        <w:rPr>
          <w:rFonts w:ascii="Times New Roman" w:hAnsi="Times New Roman" w:cs="Times New Roman"/>
          <w:bCs/>
          <w:sz w:val="24"/>
          <w:szCs w:val="24"/>
        </w:rPr>
        <w:t>discouragement of forum-shopping and avoidance of inequitable administration of the laws.”</w:t>
      </w:r>
    </w:p>
    <w:p w:rsidR="00052562" w:rsidRPr="002C0B65" w:rsidRDefault="00052562" w:rsidP="00843B13">
      <w:pPr>
        <w:pStyle w:val="ListParagraph"/>
        <w:numPr>
          <w:ilvl w:val="0"/>
          <w:numId w:val="9"/>
        </w:numPr>
        <w:spacing w:after="0" w:line="240" w:lineRule="auto"/>
        <w:rPr>
          <w:rFonts w:ascii="Times New Roman" w:hAnsi="Times New Roman" w:cs="Times New Roman"/>
          <w:sz w:val="24"/>
          <w:szCs w:val="24"/>
        </w:rPr>
      </w:pPr>
      <w:r w:rsidRPr="002C0B65">
        <w:rPr>
          <w:rFonts w:ascii="Times New Roman" w:hAnsi="Times New Roman" w:cs="Times New Roman"/>
          <w:bCs/>
          <w:sz w:val="24"/>
          <w:szCs w:val="24"/>
        </w:rPr>
        <w:t>In effect, the ou</w:t>
      </w:r>
      <w:r w:rsidR="002C0B65" w:rsidRPr="002C0B65">
        <w:rPr>
          <w:rFonts w:ascii="Times New Roman" w:hAnsi="Times New Roman" w:cs="Times New Roman"/>
          <w:bCs/>
          <w:sz w:val="24"/>
          <w:szCs w:val="24"/>
        </w:rPr>
        <w:t>t</w:t>
      </w:r>
      <w:r w:rsidRPr="002C0B65">
        <w:rPr>
          <w:rFonts w:ascii="Times New Roman" w:hAnsi="Times New Roman" w:cs="Times New Roman"/>
          <w:bCs/>
          <w:sz w:val="24"/>
          <w:szCs w:val="24"/>
        </w:rPr>
        <w:t xml:space="preserve">come determinative test in Guar Trust is rejected </w:t>
      </w:r>
    </w:p>
    <w:p w:rsidR="002C0B65" w:rsidRPr="002C0B65" w:rsidRDefault="002C0B65" w:rsidP="002C0B65">
      <w:pPr>
        <w:pStyle w:val="ListParagraph"/>
        <w:numPr>
          <w:ilvl w:val="1"/>
          <w:numId w:val="9"/>
        </w:numPr>
        <w:spacing w:after="0" w:line="240" w:lineRule="auto"/>
        <w:rPr>
          <w:rFonts w:ascii="Times New Roman" w:hAnsi="Times New Roman" w:cs="Times New Roman"/>
          <w:sz w:val="24"/>
          <w:szCs w:val="24"/>
        </w:rPr>
      </w:pPr>
      <w:r w:rsidRPr="002C0B65">
        <w:rPr>
          <w:rFonts w:ascii="Times New Roman" w:hAnsi="Times New Roman" w:cs="Times New Roman"/>
          <w:bCs/>
          <w:sz w:val="24"/>
          <w:szCs w:val="24"/>
        </w:rPr>
        <w:t>The question is no longer whether the difference</w:t>
      </w:r>
      <w:r>
        <w:rPr>
          <w:rFonts w:ascii="Times New Roman" w:hAnsi="Times New Roman" w:cs="Times New Roman"/>
          <w:bCs/>
          <w:sz w:val="24"/>
          <w:szCs w:val="24"/>
        </w:rPr>
        <w:t xml:space="preserve"> between Federal and forum state procedure would determine the outcome of the case at the time of the choice</w:t>
      </w:r>
    </w:p>
    <w:p w:rsidR="00843B13" w:rsidRDefault="00843B13" w:rsidP="00843B13">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Now the question is whether the difference between the federal common law rule and the state’s rule leads to </w:t>
      </w:r>
      <w:r w:rsidR="002C0B65">
        <w:rPr>
          <w:rFonts w:ascii="Times New Roman" w:hAnsi="Times New Roman" w:cs="Times New Roman"/>
          <w:sz w:val="24"/>
          <w:szCs w:val="24"/>
        </w:rPr>
        <w:t xml:space="preserve">ex ante </w:t>
      </w:r>
      <w:r>
        <w:rPr>
          <w:rFonts w:ascii="Times New Roman" w:hAnsi="Times New Roman" w:cs="Times New Roman"/>
          <w:sz w:val="24"/>
          <w:szCs w:val="24"/>
        </w:rPr>
        <w:t>forum shopping or inequitable administration of laws</w:t>
      </w:r>
    </w:p>
    <w:p w:rsidR="00843B13" w:rsidRDefault="00843B13" w:rsidP="00843B13">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Think primarily of forum shopping</w:t>
      </w:r>
    </w:p>
    <w:p w:rsidR="00843B13" w:rsidRDefault="00843B13" w:rsidP="00843B13">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When you’re thinking about where to sue, would you (litigants generally) say “I want to sue here” because of the difference between federal common law rule and forum state rule?</w:t>
      </w:r>
    </w:p>
    <w:p w:rsidR="004065E0" w:rsidRDefault="004065E0" w:rsidP="004065E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Hanna does not mention Byrd’s countervailing Federal interests, but they also come into play in later cases</w:t>
      </w:r>
    </w:p>
    <w:p w:rsidR="003A3E57" w:rsidRDefault="003A3E57" w:rsidP="00FA6BEE">
      <w:pPr>
        <w:spacing w:after="0" w:line="240" w:lineRule="auto"/>
        <w:rPr>
          <w:rFonts w:ascii="Times New Roman" w:hAnsi="Times New Roman" w:cs="Times New Roman"/>
          <w:sz w:val="24"/>
          <w:szCs w:val="24"/>
        </w:rPr>
      </w:pPr>
    </w:p>
    <w:p w:rsidR="00FA6BEE" w:rsidRPr="00FA6BEE" w:rsidRDefault="001D44E6" w:rsidP="00FA6B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Let’s </w:t>
      </w:r>
      <w:r w:rsidRPr="001D44E6">
        <w:rPr>
          <w:rFonts w:ascii="Times New Roman" w:hAnsi="Times New Roman" w:cs="Times New Roman"/>
          <w:sz w:val="24"/>
          <w:szCs w:val="24"/>
        </w:rPr>
        <w:t>look back at old cases in light of Hanna’s rejection of the outcome determinative test...</w:t>
      </w:r>
    </w:p>
    <w:p w:rsidR="00596651" w:rsidRDefault="00987DAB" w:rsidP="00596651">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Could a federal court sitting in diversity create a common law limitations period different from that of the forum state? </w:t>
      </w:r>
      <w:r w:rsidRPr="00987DAB">
        <w:rPr>
          <w:rFonts w:ascii="Times New Roman" w:hAnsi="Times New Roman" w:cs="Times New Roman"/>
          <w:sz w:val="24"/>
          <w:szCs w:val="24"/>
        </w:rPr>
        <w:sym w:font="Wingdings" w:char="F0E0"/>
      </w:r>
      <w:r>
        <w:rPr>
          <w:rFonts w:ascii="Times New Roman" w:hAnsi="Times New Roman" w:cs="Times New Roman"/>
          <w:sz w:val="24"/>
          <w:szCs w:val="24"/>
        </w:rPr>
        <w:t xml:space="preserve"> No</w:t>
      </w:r>
    </w:p>
    <w:p w:rsidR="00987DAB" w:rsidRPr="00987DAB" w:rsidRDefault="00987DAB" w:rsidP="00987DA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Why not?</w:t>
      </w:r>
    </w:p>
    <w:p w:rsidR="00987DAB" w:rsidRDefault="00987DAB" w:rsidP="00987DA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It would lead to forum shopping</w:t>
      </w:r>
    </w:p>
    <w:p w:rsidR="001D44E6" w:rsidRDefault="001D44E6" w:rsidP="00987DA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And there do not seem to be sufficient countervailing Federal interests in favor of a Federal common law limitations period</w:t>
      </w:r>
    </w:p>
    <w:p w:rsidR="001D44E6" w:rsidRDefault="001D44E6" w:rsidP="00987DA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This is true even if the state statute of limitations is not bound up with the state’s cause of action</w:t>
      </w:r>
    </w:p>
    <w:p w:rsidR="001D44E6" w:rsidRDefault="001D44E6" w:rsidP="00987DA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So the conclusion of Guar Trust is still good law after Hanna</w:t>
      </w:r>
    </w:p>
    <w:p w:rsidR="00B960BD" w:rsidRDefault="00B960BD" w:rsidP="0072408F">
      <w:pPr>
        <w:pStyle w:val="ListParagraph"/>
        <w:spacing w:after="0" w:line="240" w:lineRule="auto"/>
        <w:ind w:left="2160"/>
        <w:rPr>
          <w:rFonts w:ascii="Times New Roman" w:hAnsi="Times New Roman" w:cs="Times New Roman"/>
          <w:sz w:val="24"/>
          <w:szCs w:val="24"/>
        </w:rPr>
      </w:pPr>
    </w:p>
    <w:p w:rsidR="00987DAB" w:rsidRDefault="00987DAB" w:rsidP="00987DA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a federal court sitting in diversity use </w:t>
      </w:r>
      <w:r w:rsidR="0072408F">
        <w:rPr>
          <w:rFonts w:ascii="Times New Roman" w:hAnsi="Times New Roman" w:cs="Times New Roman"/>
          <w:sz w:val="24"/>
          <w:szCs w:val="24"/>
        </w:rPr>
        <w:t>a forum state</w:t>
      </w:r>
      <w:r>
        <w:rPr>
          <w:rFonts w:ascii="Times New Roman" w:hAnsi="Times New Roman" w:cs="Times New Roman"/>
          <w:sz w:val="24"/>
          <w:szCs w:val="24"/>
        </w:rPr>
        <w:t xml:space="preserve"> rule requiring any out of state corporation doing business in the state to appoint an agent for service of process before bringing suit? </w:t>
      </w:r>
      <w:r w:rsidRPr="00987DAB">
        <w:rPr>
          <w:rFonts w:ascii="Times New Roman" w:hAnsi="Times New Roman" w:cs="Times New Roman"/>
          <w:sz w:val="24"/>
          <w:szCs w:val="24"/>
        </w:rPr>
        <w:sym w:font="Wingdings" w:char="F0E0"/>
      </w:r>
      <w:r w:rsidR="00B960BD">
        <w:rPr>
          <w:rFonts w:ascii="Times New Roman" w:hAnsi="Times New Roman" w:cs="Times New Roman"/>
          <w:sz w:val="24"/>
          <w:szCs w:val="24"/>
        </w:rPr>
        <w:t xml:space="preserve"> YES</w:t>
      </w:r>
    </w:p>
    <w:p w:rsidR="00987DAB" w:rsidRDefault="00987DAB" w:rsidP="00987DA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Not bound up in the cause of action</w:t>
      </w:r>
    </w:p>
    <w:p w:rsidR="00987DAB" w:rsidRDefault="00987DAB" w:rsidP="00987DA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w:t>
      </w:r>
      <w:r w:rsidR="0072408F">
        <w:rPr>
          <w:rFonts w:ascii="Times New Roman" w:hAnsi="Times New Roman" w:cs="Times New Roman"/>
          <w:sz w:val="24"/>
          <w:szCs w:val="24"/>
        </w:rPr>
        <w:t>if federal court didn’t would</w:t>
      </w:r>
      <w:r>
        <w:rPr>
          <w:rFonts w:ascii="Times New Roman" w:hAnsi="Times New Roman" w:cs="Times New Roman"/>
          <w:sz w:val="24"/>
          <w:szCs w:val="24"/>
        </w:rPr>
        <w:t xml:space="preserve"> still lead to forum shopping</w:t>
      </w:r>
    </w:p>
    <w:p w:rsidR="003C03BB" w:rsidRDefault="003C03BB" w:rsidP="00987DA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i/>
          <w:sz w:val="24"/>
          <w:szCs w:val="24"/>
        </w:rPr>
        <w:t>Woods</w:t>
      </w:r>
      <w:r>
        <w:rPr>
          <w:rFonts w:ascii="Times New Roman" w:hAnsi="Times New Roman" w:cs="Times New Roman"/>
          <w:sz w:val="24"/>
          <w:szCs w:val="24"/>
        </w:rPr>
        <w:t xml:space="preserve"> is still good law post-</w:t>
      </w:r>
      <w:r>
        <w:rPr>
          <w:rFonts w:ascii="Times New Roman" w:hAnsi="Times New Roman" w:cs="Times New Roman"/>
          <w:i/>
          <w:sz w:val="24"/>
          <w:szCs w:val="24"/>
        </w:rPr>
        <w:t>Hanna</w:t>
      </w:r>
    </w:p>
    <w:p w:rsidR="003C03BB" w:rsidRDefault="003C03BB" w:rsidP="003C03B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Tolling rules?</w:t>
      </w:r>
    </w:p>
    <w:p w:rsidR="003C03BB" w:rsidRDefault="003C03BB" w:rsidP="003C03B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i/>
          <w:sz w:val="24"/>
          <w:szCs w:val="24"/>
        </w:rPr>
        <w:t>Ragan</w:t>
      </w:r>
      <w:r>
        <w:rPr>
          <w:rFonts w:ascii="Times New Roman" w:hAnsi="Times New Roman" w:cs="Times New Roman"/>
          <w:sz w:val="24"/>
          <w:szCs w:val="24"/>
        </w:rPr>
        <w:t xml:space="preserve"> is still good law</w:t>
      </w:r>
    </w:p>
    <w:p w:rsidR="003C03BB" w:rsidRDefault="003C03BB" w:rsidP="003C03B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Which track are we in? </w:t>
      </w:r>
      <w:r w:rsidRPr="003C03BB">
        <w:rPr>
          <w:rFonts w:ascii="Times New Roman" w:hAnsi="Times New Roman" w:cs="Times New Roman"/>
          <w:sz w:val="24"/>
          <w:szCs w:val="24"/>
        </w:rPr>
        <w:sym w:font="Wingdings" w:char="F0E0"/>
      </w:r>
      <w:r>
        <w:rPr>
          <w:rFonts w:ascii="Times New Roman" w:hAnsi="Times New Roman" w:cs="Times New Roman"/>
          <w:sz w:val="24"/>
          <w:szCs w:val="24"/>
        </w:rPr>
        <w:t xml:space="preserve"> Federal Rule of Civ Pro or common law?</w:t>
      </w:r>
    </w:p>
    <w:p w:rsidR="003C03BB" w:rsidRDefault="003C03BB" w:rsidP="003C03B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If the former, don’t have to worry about Erie/twin aims</w:t>
      </w:r>
    </w:p>
    <w:p w:rsidR="0072408F" w:rsidRDefault="003C03BB" w:rsidP="003C03B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SCOTUS says common law track; </w:t>
      </w:r>
      <w:r w:rsidR="0072408F">
        <w:rPr>
          <w:rFonts w:ascii="Times New Roman" w:hAnsi="Times New Roman" w:cs="Times New Roman"/>
          <w:sz w:val="24"/>
          <w:szCs w:val="24"/>
        </w:rPr>
        <w:t>Walker</w:t>
      </w:r>
    </w:p>
    <w:p w:rsidR="003C03BB" w:rsidRDefault="003C03BB" w:rsidP="003C03B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FRCP </w:t>
      </w:r>
      <w:r w:rsidR="00E468A5">
        <w:rPr>
          <w:rFonts w:ascii="Times New Roman" w:hAnsi="Times New Roman" w:cs="Times New Roman"/>
          <w:sz w:val="24"/>
          <w:szCs w:val="24"/>
        </w:rPr>
        <w:t xml:space="preserve">2 </w:t>
      </w:r>
      <w:r>
        <w:rPr>
          <w:rFonts w:ascii="Times New Roman" w:hAnsi="Times New Roman" w:cs="Times New Roman"/>
          <w:sz w:val="24"/>
          <w:szCs w:val="24"/>
        </w:rPr>
        <w:t>doesn’t say anything about tolling</w:t>
      </w:r>
    </w:p>
    <w:p w:rsidR="003C03BB" w:rsidRDefault="003C03BB" w:rsidP="003C03BB">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direct </w:t>
      </w:r>
      <w:r w:rsidR="0072408F">
        <w:rPr>
          <w:rFonts w:ascii="Times New Roman" w:hAnsi="Times New Roman" w:cs="Times New Roman"/>
          <w:sz w:val="24"/>
          <w:szCs w:val="24"/>
        </w:rPr>
        <w:t>collision with federal rule</w:t>
      </w:r>
      <w:r>
        <w:rPr>
          <w:rFonts w:ascii="Times New Roman" w:hAnsi="Times New Roman" w:cs="Times New Roman"/>
          <w:sz w:val="24"/>
          <w:szCs w:val="24"/>
        </w:rPr>
        <w:t>, so we’re not talking about FRCP track</w:t>
      </w:r>
    </w:p>
    <w:p w:rsidR="003C03BB" w:rsidRDefault="003C03BB" w:rsidP="003C03BB">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Therefore, have to take forum shopping into account</w:t>
      </w:r>
    </w:p>
    <w:p w:rsidR="0072408F" w:rsidRDefault="0072408F" w:rsidP="0072408F">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i/>
          <w:sz w:val="24"/>
          <w:szCs w:val="24"/>
        </w:rPr>
        <w:t>Ragan</w:t>
      </w:r>
      <w:r>
        <w:rPr>
          <w:rFonts w:ascii="Times New Roman" w:hAnsi="Times New Roman" w:cs="Times New Roman"/>
          <w:sz w:val="24"/>
          <w:szCs w:val="24"/>
        </w:rPr>
        <w:t xml:space="preserve"> rightly decided</w:t>
      </w:r>
    </w:p>
    <w:p w:rsidR="0072408F" w:rsidRDefault="0072408F" w:rsidP="0072408F">
      <w:pPr>
        <w:pStyle w:val="ListParagraph"/>
        <w:spacing w:after="0" w:line="240" w:lineRule="auto"/>
        <w:ind w:left="1440"/>
        <w:rPr>
          <w:rFonts w:ascii="Times New Roman" w:hAnsi="Times New Roman" w:cs="Times New Roman"/>
          <w:sz w:val="24"/>
          <w:szCs w:val="24"/>
        </w:rPr>
      </w:pPr>
    </w:p>
    <w:p w:rsidR="003C03BB" w:rsidRDefault="0072408F" w:rsidP="003C03B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i/>
          <w:sz w:val="24"/>
          <w:szCs w:val="24"/>
        </w:rPr>
        <w:t>Twombl</w:t>
      </w:r>
      <w:r w:rsidR="006746AA" w:rsidRPr="006746AA">
        <w:rPr>
          <w:rFonts w:ascii="Times New Roman" w:hAnsi="Times New Roman" w:cs="Times New Roman"/>
          <w:i/>
          <w:sz w:val="24"/>
          <w:szCs w:val="24"/>
        </w:rPr>
        <w:t>y</w:t>
      </w:r>
      <w:r w:rsidR="006746AA">
        <w:rPr>
          <w:rFonts w:ascii="Times New Roman" w:hAnsi="Times New Roman" w:cs="Times New Roman"/>
          <w:sz w:val="24"/>
          <w:szCs w:val="24"/>
        </w:rPr>
        <w:t xml:space="preserve"> and </w:t>
      </w:r>
      <w:r w:rsidR="006746AA" w:rsidRPr="006746AA">
        <w:rPr>
          <w:rFonts w:ascii="Times New Roman" w:hAnsi="Times New Roman" w:cs="Times New Roman"/>
          <w:i/>
          <w:sz w:val="24"/>
          <w:szCs w:val="24"/>
        </w:rPr>
        <w:t>Iqbal</w:t>
      </w:r>
      <w:r w:rsidR="006746AA">
        <w:rPr>
          <w:rFonts w:ascii="Times New Roman" w:hAnsi="Times New Roman" w:cs="Times New Roman"/>
          <w:sz w:val="24"/>
          <w:szCs w:val="24"/>
        </w:rPr>
        <w:t xml:space="preserve"> were both federal question case, so they didn’t talk about </w:t>
      </w:r>
      <w:r w:rsidR="006746AA" w:rsidRPr="006746AA">
        <w:rPr>
          <w:rFonts w:ascii="Times New Roman" w:hAnsi="Times New Roman" w:cs="Times New Roman"/>
          <w:i/>
          <w:sz w:val="24"/>
          <w:szCs w:val="24"/>
        </w:rPr>
        <w:t>Erie</w:t>
      </w:r>
      <w:r>
        <w:rPr>
          <w:rFonts w:ascii="Times New Roman" w:hAnsi="Times New Roman" w:cs="Times New Roman"/>
          <w:i/>
          <w:sz w:val="24"/>
          <w:szCs w:val="24"/>
        </w:rPr>
        <w:t xml:space="preserve"> </w:t>
      </w:r>
      <w:r>
        <w:rPr>
          <w:rFonts w:ascii="Times New Roman" w:hAnsi="Times New Roman" w:cs="Times New Roman"/>
          <w:sz w:val="24"/>
          <w:szCs w:val="24"/>
        </w:rPr>
        <w:t>problem of whether they apply in diversity</w:t>
      </w:r>
    </w:p>
    <w:p w:rsidR="006746AA" w:rsidRDefault="006746AA" w:rsidP="003C03BB">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w:t>
      </w:r>
      <w:r w:rsidRPr="006746AA">
        <w:rPr>
          <w:rFonts w:ascii="Times New Roman" w:hAnsi="Times New Roman" w:cs="Times New Roman"/>
          <w:i/>
          <w:sz w:val="24"/>
          <w:szCs w:val="24"/>
        </w:rPr>
        <w:t>Twiqbal</w:t>
      </w:r>
      <w:r>
        <w:rPr>
          <w:rFonts w:ascii="Times New Roman" w:hAnsi="Times New Roman" w:cs="Times New Roman"/>
          <w:sz w:val="24"/>
          <w:szCs w:val="24"/>
        </w:rPr>
        <w:t xml:space="preserve"> apply in a diversity case? </w:t>
      </w:r>
      <w:r w:rsidRPr="006746AA">
        <w:rPr>
          <w:rFonts w:ascii="Times New Roman" w:hAnsi="Times New Roman" w:cs="Times New Roman"/>
          <w:sz w:val="24"/>
          <w:szCs w:val="24"/>
        </w:rPr>
        <w:sym w:font="Wingdings" w:char="F0E0"/>
      </w:r>
      <w:r>
        <w:rPr>
          <w:rFonts w:ascii="Times New Roman" w:hAnsi="Times New Roman" w:cs="Times New Roman"/>
          <w:sz w:val="24"/>
          <w:szCs w:val="24"/>
        </w:rPr>
        <w:t xml:space="preserve"> Yes</w:t>
      </w:r>
    </w:p>
    <w:p w:rsidR="006746AA" w:rsidRDefault="006746AA" w:rsidP="006746AA">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track are we in? </w:t>
      </w:r>
      <w:r w:rsidRPr="006746AA">
        <w:rPr>
          <w:rFonts w:ascii="Times New Roman" w:hAnsi="Times New Roman" w:cs="Times New Roman"/>
          <w:sz w:val="24"/>
          <w:szCs w:val="24"/>
        </w:rPr>
        <w:sym w:font="Wingdings" w:char="F0E0"/>
      </w:r>
      <w:r>
        <w:rPr>
          <w:rFonts w:ascii="Times New Roman" w:hAnsi="Times New Roman" w:cs="Times New Roman"/>
          <w:sz w:val="24"/>
          <w:szCs w:val="24"/>
        </w:rPr>
        <w:t xml:space="preserve"> FRCP</w:t>
      </w:r>
    </w:p>
    <w:p w:rsidR="006746AA" w:rsidRDefault="006746AA" w:rsidP="006746AA">
      <w:pPr>
        <w:pStyle w:val="ListParagraph"/>
        <w:numPr>
          <w:ilvl w:val="2"/>
          <w:numId w:val="9"/>
        </w:numPr>
        <w:spacing w:after="0" w:line="240" w:lineRule="auto"/>
        <w:rPr>
          <w:rFonts w:ascii="Times New Roman" w:hAnsi="Times New Roman" w:cs="Times New Roman"/>
          <w:sz w:val="24"/>
          <w:szCs w:val="24"/>
        </w:rPr>
      </w:pPr>
      <w:r w:rsidRPr="006746AA">
        <w:rPr>
          <w:rFonts w:ascii="Times New Roman" w:hAnsi="Times New Roman" w:cs="Times New Roman"/>
          <w:i/>
          <w:sz w:val="24"/>
          <w:szCs w:val="24"/>
        </w:rPr>
        <w:t>Twiqbal</w:t>
      </w:r>
      <w:r>
        <w:rPr>
          <w:rFonts w:ascii="Times New Roman" w:hAnsi="Times New Roman" w:cs="Times New Roman"/>
          <w:sz w:val="24"/>
          <w:szCs w:val="24"/>
        </w:rPr>
        <w:t xml:space="preserve"> comes from </w:t>
      </w:r>
      <w:r w:rsidR="0072408F">
        <w:rPr>
          <w:rFonts w:ascii="Times New Roman" w:hAnsi="Times New Roman" w:cs="Times New Roman"/>
          <w:sz w:val="24"/>
          <w:szCs w:val="24"/>
        </w:rPr>
        <w:t>“</w:t>
      </w:r>
      <w:r>
        <w:rPr>
          <w:rFonts w:ascii="Times New Roman" w:hAnsi="Times New Roman" w:cs="Times New Roman"/>
          <w:sz w:val="24"/>
          <w:szCs w:val="24"/>
        </w:rPr>
        <w:t>showing</w:t>
      </w:r>
      <w:r w:rsidR="0072408F">
        <w:rPr>
          <w:rFonts w:ascii="Times New Roman" w:hAnsi="Times New Roman" w:cs="Times New Roman"/>
          <w:sz w:val="24"/>
          <w:szCs w:val="24"/>
        </w:rPr>
        <w:t>” in</w:t>
      </w:r>
      <w:r>
        <w:rPr>
          <w:rFonts w:ascii="Times New Roman" w:hAnsi="Times New Roman" w:cs="Times New Roman"/>
          <w:sz w:val="24"/>
          <w:szCs w:val="24"/>
        </w:rPr>
        <w:t xml:space="preserve"> (Rule 8(a))</w:t>
      </w:r>
    </w:p>
    <w:p w:rsidR="00F86606" w:rsidRDefault="00F86606" w:rsidP="00F86606">
      <w:pPr>
        <w:pStyle w:val="ListParagraph"/>
        <w:numPr>
          <w:ilvl w:val="3"/>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Rule 8(a) is valid in diversity cases</w:t>
      </w:r>
    </w:p>
    <w:p w:rsidR="0072408F" w:rsidRDefault="0072408F" w:rsidP="00F86606">
      <w:pPr>
        <w:pStyle w:val="ListParagraph"/>
        <w:numPr>
          <w:ilvl w:val="3"/>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Rule 8(a) regulates something arguably procedural; (pleading standards) and does not abridge enlarge or modify a substantive right </w:t>
      </w:r>
    </w:p>
    <w:p w:rsidR="006746AA" w:rsidRDefault="006746AA" w:rsidP="006746AA">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federal common law track, </w:t>
      </w:r>
      <w:r w:rsidRPr="006746AA">
        <w:rPr>
          <w:rFonts w:ascii="Times New Roman" w:hAnsi="Times New Roman" w:cs="Times New Roman"/>
          <w:i/>
          <w:sz w:val="24"/>
          <w:szCs w:val="24"/>
        </w:rPr>
        <w:t>Twiqbal</w:t>
      </w:r>
      <w:r>
        <w:rPr>
          <w:rFonts w:ascii="Times New Roman" w:hAnsi="Times New Roman" w:cs="Times New Roman"/>
          <w:sz w:val="24"/>
          <w:szCs w:val="24"/>
        </w:rPr>
        <w:t xml:space="preserve"> would </w:t>
      </w:r>
      <w:r w:rsidR="0072408F">
        <w:rPr>
          <w:rFonts w:ascii="Times New Roman" w:hAnsi="Times New Roman" w:cs="Times New Roman"/>
          <w:sz w:val="24"/>
          <w:szCs w:val="24"/>
        </w:rPr>
        <w:t xml:space="preserve">probably </w:t>
      </w:r>
      <w:r>
        <w:rPr>
          <w:rFonts w:ascii="Times New Roman" w:hAnsi="Times New Roman" w:cs="Times New Roman"/>
          <w:sz w:val="24"/>
          <w:szCs w:val="24"/>
        </w:rPr>
        <w:t>be gone in diversity cases</w:t>
      </w:r>
    </w:p>
    <w:p w:rsidR="00E468A5" w:rsidRDefault="00E468A5" w:rsidP="001A452D">
      <w:pPr>
        <w:spacing w:after="0" w:line="240" w:lineRule="auto"/>
        <w:rPr>
          <w:rFonts w:ascii="Times New Roman" w:hAnsi="Times New Roman" w:cs="Times New Roman"/>
          <w:i/>
          <w:sz w:val="24"/>
          <w:szCs w:val="24"/>
        </w:rPr>
      </w:pPr>
    </w:p>
    <w:p w:rsidR="001A452D" w:rsidRDefault="001A452D" w:rsidP="001A452D">
      <w:pPr>
        <w:spacing w:after="0" w:line="240" w:lineRule="auto"/>
        <w:rPr>
          <w:rFonts w:ascii="Times New Roman" w:hAnsi="Times New Roman" w:cs="Times New Roman"/>
          <w:sz w:val="24"/>
          <w:szCs w:val="24"/>
        </w:rPr>
      </w:pPr>
      <w:r>
        <w:rPr>
          <w:rFonts w:ascii="Times New Roman" w:hAnsi="Times New Roman" w:cs="Times New Roman"/>
          <w:i/>
          <w:sz w:val="24"/>
          <w:szCs w:val="24"/>
        </w:rPr>
        <w:t>Klaxon</w:t>
      </w:r>
    </w:p>
    <w:p w:rsidR="001A452D" w:rsidRDefault="001A452D" w:rsidP="001A452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Rules about choice of law, in federal court, come from </w:t>
      </w:r>
      <w:r w:rsidRPr="001A452D">
        <w:rPr>
          <w:rFonts w:ascii="Times New Roman" w:hAnsi="Times New Roman" w:cs="Times New Roman"/>
          <w:b/>
          <w:sz w:val="24"/>
          <w:szCs w:val="24"/>
        </w:rPr>
        <w:t>common law</w:t>
      </w:r>
    </w:p>
    <w:p w:rsidR="001A452D" w:rsidRDefault="001A452D" w:rsidP="001A452D">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So we’re in the common law track</w:t>
      </w:r>
    </w:p>
    <w:p w:rsidR="001A452D" w:rsidRDefault="001A452D" w:rsidP="001A452D">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Whether difference between federal choice of rules and state choice of rules would lead to forum shopping</w:t>
      </w:r>
    </w:p>
    <w:p w:rsidR="001A452D" w:rsidRDefault="001A452D" w:rsidP="001A452D">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Yes</w:t>
      </w:r>
    </w:p>
    <w:p w:rsidR="001A452D" w:rsidRDefault="001A452D" w:rsidP="001A452D">
      <w:pPr>
        <w:pStyle w:val="ListParagraph"/>
        <w:numPr>
          <w:ilvl w:val="0"/>
          <w:numId w:val="10"/>
        </w:numPr>
        <w:spacing w:after="0" w:line="240" w:lineRule="auto"/>
        <w:rPr>
          <w:rFonts w:ascii="Times New Roman" w:hAnsi="Times New Roman" w:cs="Times New Roman"/>
          <w:sz w:val="24"/>
          <w:szCs w:val="24"/>
        </w:rPr>
      </w:pPr>
      <w:r w:rsidRPr="001A452D">
        <w:rPr>
          <w:rFonts w:ascii="Times New Roman" w:hAnsi="Times New Roman" w:cs="Times New Roman"/>
          <w:i/>
          <w:sz w:val="24"/>
          <w:szCs w:val="24"/>
        </w:rPr>
        <w:t>Klaxon</w:t>
      </w:r>
      <w:r>
        <w:rPr>
          <w:rFonts w:ascii="Times New Roman" w:hAnsi="Times New Roman" w:cs="Times New Roman"/>
          <w:sz w:val="24"/>
          <w:szCs w:val="24"/>
        </w:rPr>
        <w:t xml:space="preserve"> rightly decided</w:t>
      </w:r>
    </w:p>
    <w:p w:rsidR="001A452D" w:rsidRPr="0072408F" w:rsidRDefault="001A452D" w:rsidP="0072408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Makes sense </w:t>
      </w:r>
      <w:bookmarkStart w:id="0" w:name="_GoBack"/>
      <w:bookmarkEnd w:id="0"/>
      <w:r>
        <w:rPr>
          <w:rFonts w:ascii="Times New Roman" w:hAnsi="Times New Roman" w:cs="Times New Roman"/>
          <w:sz w:val="24"/>
          <w:szCs w:val="24"/>
        </w:rPr>
        <w:t xml:space="preserve">in diversity cases that you’d want </w:t>
      </w:r>
      <w:r w:rsidR="0072408F">
        <w:rPr>
          <w:rFonts w:ascii="Times New Roman" w:hAnsi="Times New Roman" w:cs="Times New Roman"/>
          <w:sz w:val="24"/>
          <w:szCs w:val="24"/>
        </w:rPr>
        <w:t xml:space="preserve">vertical </w:t>
      </w:r>
      <w:r>
        <w:rPr>
          <w:rFonts w:ascii="Times New Roman" w:hAnsi="Times New Roman" w:cs="Times New Roman"/>
          <w:sz w:val="24"/>
          <w:szCs w:val="24"/>
        </w:rPr>
        <w:t>uniformity in choice of law</w:t>
      </w:r>
    </w:p>
    <w:sectPr w:rsidR="001A452D" w:rsidRPr="00724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14"/>
    <w:multiLevelType w:val="hybridMultilevel"/>
    <w:tmpl w:val="D3004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2015C"/>
    <w:multiLevelType w:val="hybridMultilevel"/>
    <w:tmpl w:val="957C1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B7462"/>
    <w:multiLevelType w:val="hybridMultilevel"/>
    <w:tmpl w:val="B1D25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1710B"/>
    <w:multiLevelType w:val="hybridMultilevel"/>
    <w:tmpl w:val="200E3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134F1"/>
    <w:multiLevelType w:val="hybridMultilevel"/>
    <w:tmpl w:val="92228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52004E"/>
    <w:multiLevelType w:val="hybridMultilevel"/>
    <w:tmpl w:val="A7BE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57F4"/>
    <w:multiLevelType w:val="hybridMultilevel"/>
    <w:tmpl w:val="BD501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83FE5"/>
    <w:multiLevelType w:val="hybridMultilevel"/>
    <w:tmpl w:val="F4A272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6F413B"/>
    <w:multiLevelType w:val="hybridMultilevel"/>
    <w:tmpl w:val="88D6F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E36F28"/>
    <w:multiLevelType w:val="hybridMultilevel"/>
    <w:tmpl w:val="384A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F2C04"/>
    <w:multiLevelType w:val="hybridMultilevel"/>
    <w:tmpl w:val="DAA8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1"/>
  </w:num>
  <w:num w:numId="5">
    <w:abstractNumId w:val="2"/>
  </w:num>
  <w:num w:numId="6">
    <w:abstractNumId w:val="8"/>
  </w:num>
  <w:num w:numId="7">
    <w:abstractNumId w:val="7"/>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54D"/>
    <w:rsid w:val="00052562"/>
    <w:rsid w:val="00173937"/>
    <w:rsid w:val="001A452D"/>
    <w:rsid w:val="001B745D"/>
    <w:rsid w:val="001D36F0"/>
    <w:rsid w:val="001D44E6"/>
    <w:rsid w:val="002C0B65"/>
    <w:rsid w:val="003364BC"/>
    <w:rsid w:val="003810B5"/>
    <w:rsid w:val="003A3E57"/>
    <w:rsid w:val="003C03BB"/>
    <w:rsid w:val="003D123F"/>
    <w:rsid w:val="003F1535"/>
    <w:rsid w:val="004065E0"/>
    <w:rsid w:val="004B2EA4"/>
    <w:rsid w:val="00596651"/>
    <w:rsid w:val="005D2D98"/>
    <w:rsid w:val="006231D3"/>
    <w:rsid w:val="006746AA"/>
    <w:rsid w:val="006A15FB"/>
    <w:rsid w:val="006C13EC"/>
    <w:rsid w:val="0072408F"/>
    <w:rsid w:val="007C1809"/>
    <w:rsid w:val="007F5D2A"/>
    <w:rsid w:val="00843B13"/>
    <w:rsid w:val="0086354D"/>
    <w:rsid w:val="008F6046"/>
    <w:rsid w:val="009025EA"/>
    <w:rsid w:val="00950A34"/>
    <w:rsid w:val="00987DAB"/>
    <w:rsid w:val="00A16063"/>
    <w:rsid w:val="00A7351C"/>
    <w:rsid w:val="00B960BD"/>
    <w:rsid w:val="00BE68C5"/>
    <w:rsid w:val="00BF28B3"/>
    <w:rsid w:val="00CF2FA6"/>
    <w:rsid w:val="00E468A5"/>
    <w:rsid w:val="00E473D0"/>
    <w:rsid w:val="00E54013"/>
    <w:rsid w:val="00EE65E5"/>
    <w:rsid w:val="00EF6154"/>
    <w:rsid w:val="00F022DC"/>
    <w:rsid w:val="00F86606"/>
    <w:rsid w:val="00FA6BEE"/>
    <w:rsid w:val="00FD20A3"/>
    <w:rsid w:val="00FE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B724"/>
  <w15:chartTrackingRefBased/>
  <w15:docId w15:val="{6E7ECE22-F6C3-4BDD-BAA8-AF43C974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7A838-20F6-DB4F-9D7D-E8C0CD8C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Notar</dc:creator>
  <cp:keywords/>
  <dc:description/>
  <cp:lastModifiedBy>Green, Michael S</cp:lastModifiedBy>
  <cp:revision>3</cp:revision>
  <dcterms:created xsi:type="dcterms:W3CDTF">2019-11-23T20:26:00Z</dcterms:created>
  <dcterms:modified xsi:type="dcterms:W3CDTF">2019-11-23T20:27:00Z</dcterms:modified>
</cp:coreProperties>
</file>