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3DA" w:rsidRDefault="00A173DA" w:rsidP="00A173DA">
      <w:pPr>
        <w:rPr>
          <w:u w:val="single"/>
        </w:rPr>
      </w:pPr>
      <w:r w:rsidRPr="00B43D4C">
        <w:rPr>
          <w:u w:val="single"/>
        </w:rPr>
        <w:t>Scope of Claim</w:t>
      </w:r>
    </w:p>
    <w:p w:rsidR="00A173DA" w:rsidRDefault="00A173DA" w:rsidP="00A173DA">
      <w:pPr>
        <w:pStyle w:val="ListParagraph"/>
        <w:numPr>
          <w:ilvl w:val="0"/>
          <w:numId w:val="4"/>
        </w:numPr>
        <w:rPr>
          <w:u w:val="single"/>
        </w:rPr>
      </w:pPr>
      <w:r>
        <w:rPr>
          <w:u w:val="single"/>
        </w:rPr>
        <w:t>Remember not all states have the transactional standard</w:t>
      </w:r>
    </w:p>
    <w:p w:rsidR="00A173DA" w:rsidRPr="00397C2D" w:rsidRDefault="00A173DA" w:rsidP="00A173DA">
      <w:pPr>
        <w:pStyle w:val="ListParagraph"/>
        <w:ind w:left="1080"/>
        <w:rPr>
          <w:u w:val="single"/>
        </w:rPr>
      </w:pPr>
    </w:p>
    <w:p w:rsidR="00A173DA" w:rsidRPr="00B43D4C" w:rsidRDefault="00A173DA" w:rsidP="00A173DA">
      <w:pPr>
        <w:jc w:val="center"/>
        <w:rPr>
          <w:i/>
        </w:rPr>
      </w:pPr>
      <w:r w:rsidRPr="00B43D4C">
        <w:rPr>
          <w:i/>
        </w:rPr>
        <w:t>River Park, Inc. v. City of Highland Park</w:t>
      </w:r>
    </w:p>
    <w:p w:rsidR="00A173DA" w:rsidRPr="00B43D4C" w:rsidRDefault="00A173DA" w:rsidP="00A173DA"/>
    <w:p w:rsidR="00A173DA" w:rsidRPr="00B43D4C" w:rsidRDefault="00A173DA" w:rsidP="00A173DA">
      <w:r>
        <w:t xml:space="preserve">P alleges that </w:t>
      </w:r>
      <w:r w:rsidRPr="00B43D4C">
        <w:t>D</w:t>
      </w:r>
      <w:r>
        <w:t xml:space="preserve"> (a city)</w:t>
      </w:r>
      <w:r w:rsidRPr="00B43D4C">
        <w:t xml:space="preserve"> waited </w:t>
      </w:r>
      <w:r>
        <w:t xml:space="preserve">on approval of permit for improvements on property </w:t>
      </w:r>
      <w:r w:rsidRPr="00B43D4C">
        <w:t xml:space="preserve">so bank would foreclose on P </w:t>
      </w:r>
      <w:r>
        <w:t xml:space="preserve">so that D could </w:t>
      </w:r>
      <w:r w:rsidRPr="00B43D4C">
        <w:t>purchase the property.</w:t>
      </w:r>
    </w:p>
    <w:p w:rsidR="00A173DA" w:rsidRPr="00B43D4C" w:rsidRDefault="00A173DA" w:rsidP="00A173DA">
      <w:r w:rsidRPr="00B43D4C">
        <w:t>2 lawsuits:</w:t>
      </w:r>
    </w:p>
    <w:p w:rsidR="00A173DA" w:rsidRPr="00B43D4C" w:rsidRDefault="00A173DA" w:rsidP="00A173DA">
      <w:r w:rsidRPr="00B43D4C">
        <w:t>1</w:t>
      </w:r>
      <w:r w:rsidRPr="00B43D4C">
        <w:rPr>
          <w:vertAlign w:val="superscript"/>
        </w:rPr>
        <w:t>st</w:t>
      </w:r>
      <w:r w:rsidRPr="00B43D4C">
        <w:t xml:space="preserve"> one brought in federal court</w:t>
      </w:r>
      <w:r>
        <w:t xml:space="preserve"> -</w:t>
      </w:r>
      <w:r w:rsidRPr="00B43D4C">
        <w:t xml:space="preserve"> Cause of Action- civil rights action §1983. </w:t>
      </w:r>
    </w:p>
    <w:p w:rsidR="00A173DA" w:rsidRDefault="00A173DA" w:rsidP="00A173DA">
      <w:r w:rsidRPr="00B43D4C">
        <w:t>2</w:t>
      </w:r>
      <w:r w:rsidRPr="00B43D4C">
        <w:rPr>
          <w:vertAlign w:val="superscript"/>
        </w:rPr>
        <w:t>nd</w:t>
      </w:r>
      <w:r w:rsidRPr="00B43D4C">
        <w:t xml:space="preserve"> one brought in Ill. State Court </w:t>
      </w:r>
      <w:r>
        <w:t xml:space="preserve">- </w:t>
      </w:r>
      <w:r w:rsidRPr="00B43D4C">
        <w:t>Cause of Action- Breach of implied contract, tortious inte</w:t>
      </w:r>
      <w:r>
        <w:t xml:space="preserve">rference with contract, abuse of </w:t>
      </w:r>
      <w:r w:rsidRPr="00B43D4C">
        <w:t>government power.</w:t>
      </w:r>
    </w:p>
    <w:p w:rsidR="00A173DA" w:rsidRPr="00B43D4C" w:rsidRDefault="00A173DA" w:rsidP="00A173DA"/>
    <w:p w:rsidR="00A173DA" w:rsidRDefault="00A173DA" w:rsidP="00A173DA">
      <w:r w:rsidRPr="00B43D4C">
        <w:t>Was there SMJ for state law</w:t>
      </w:r>
      <w:r>
        <w:t xml:space="preserve"> actions</w:t>
      </w:r>
      <w:r w:rsidRPr="00B43D4C">
        <w:t xml:space="preserve"> in previous lawsuit in fed court? Yes, supplemental.</w:t>
      </w:r>
    </w:p>
    <w:p w:rsidR="00A173DA" w:rsidRPr="00B43D4C" w:rsidRDefault="00A173DA" w:rsidP="00A173DA"/>
    <w:p w:rsidR="00A173DA" w:rsidRPr="00B43D4C" w:rsidRDefault="00A173DA" w:rsidP="00A173DA">
      <w:r w:rsidRPr="00B43D4C">
        <w:t>Real problem- claim preclusion</w:t>
      </w:r>
    </w:p>
    <w:p w:rsidR="00A173DA" w:rsidRDefault="00A173DA" w:rsidP="00A173DA">
      <w:r w:rsidRPr="00B43D4C">
        <w:t xml:space="preserve">Is this an action they should have brought in earlier </w:t>
      </w:r>
      <w:r>
        <w:t>proceedings?</w:t>
      </w:r>
    </w:p>
    <w:p w:rsidR="00A173DA" w:rsidRDefault="00A173DA" w:rsidP="00A173DA"/>
    <w:p w:rsidR="00A173DA" w:rsidRDefault="00A173DA" w:rsidP="00A173DA">
      <w:r>
        <w:t>The Illinois supreme court tries to answer the question of the scope of a claim under Illinois law</w:t>
      </w:r>
    </w:p>
    <w:p w:rsidR="00A173DA" w:rsidRDefault="00A173DA" w:rsidP="00A173DA"/>
    <w:p w:rsidR="00A173DA" w:rsidRDefault="00A173DA" w:rsidP="00A173DA">
      <w:r>
        <w:t xml:space="preserve">But this is a mistake – </w:t>
      </w:r>
    </w:p>
    <w:p w:rsidR="00A173DA" w:rsidRPr="00B43D4C" w:rsidRDefault="00A173DA" w:rsidP="00A173DA"/>
    <w:p w:rsidR="00A173DA" w:rsidRDefault="00A173DA" w:rsidP="00A173DA">
      <w:r w:rsidRPr="003E6384">
        <w:t>interjurisdictional claim preclusion</w:t>
      </w:r>
      <w:r>
        <w:t>…</w:t>
      </w:r>
    </w:p>
    <w:p w:rsidR="00A173DA" w:rsidRDefault="00A173DA" w:rsidP="00A173DA"/>
    <w:p w:rsidR="00A173DA" w:rsidRPr="00B43D4C" w:rsidRDefault="00A173DA" w:rsidP="00A173DA">
      <w:r w:rsidRPr="00B43D4C">
        <w:t>P sues D in state court in Georgia for breach of contract</w:t>
      </w:r>
      <w:r w:rsidRPr="00B43D4C">
        <w:br/>
        <w:t>- Georgia preclusion law allows separate suits in law and equity</w:t>
      </w:r>
      <w:r w:rsidRPr="00B43D4C">
        <w:br/>
        <w:t>- judgment for D, there was no contract</w:t>
      </w:r>
      <w:r w:rsidRPr="00B43D4C">
        <w:br/>
        <w:t xml:space="preserve">- P then sues D in state court in California for quantum </w:t>
      </w:r>
      <w:proofErr w:type="spellStart"/>
      <w:r w:rsidRPr="00B43D4C">
        <w:t>meruit</w:t>
      </w:r>
      <w:proofErr w:type="spellEnd"/>
      <w:r w:rsidRPr="00B43D4C">
        <w:br/>
        <w:t>- California preclusion law does not allow separate suits in law and equity</w:t>
      </w:r>
    </w:p>
    <w:p w:rsidR="00A173DA" w:rsidRDefault="00A173DA" w:rsidP="00A173DA">
      <w:r w:rsidRPr="00B43D4C">
        <w:t xml:space="preserve">Choice of law- whose preclusion do we </w:t>
      </w:r>
      <w:proofErr w:type="gramStart"/>
      <w:r w:rsidRPr="00B43D4C">
        <w:t>use?</w:t>
      </w:r>
      <w:proofErr w:type="gramEnd"/>
      <w:r w:rsidRPr="00B43D4C">
        <w:t xml:space="preserve"> – Use </w:t>
      </w:r>
      <w:r>
        <w:t xml:space="preserve">the preclusion law </w:t>
      </w:r>
      <w:r w:rsidRPr="00B43D4C">
        <w:t xml:space="preserve">rendering court </w:t>
      </w:r>
      <w:r>
        <w:t xml:space="preserve">(the court that rendered the judgment, that is Georgia) – </w:t>
      </w:r>
    </w:p>
    <w:p w:rsidR="00A173DA" w:rsidRPr="00B43D4C" w:rsidRDefault="00A173DA" w:rsidP="00A173DA">
      <w:r>
        <w:t xml:space="preserve">this is required here </w:t>
      </w:r>
      <w:r w:rsidRPr="00B43D4C">
        <w:t xml:space="preserve">by full faith and credit clause. Give same preclusive effect as rendering state court. </w:t>
      </w:r>
    </w:p>
    <w:p w:rsidR="00A173DA" w:rsidRPr="00B43D4C" w:rsidRDefault="00A173DA" w:rsidP="00A173DA"/>
    <w:p w:rsidR="00A173DA" w:rsidRPr="00B43D4C" w:rsidRDefault="00A173DA" w:rsidP="00A173DA">
      <w:r w:rsidRPr="00B43D4C">
        <w:t>P sues D in federal court in Illinois under federal civil rights law</w:t>
      </w:r>
      <w:r w:rsidRPr="00B43D4C">
        <w:br/>
        <w:t>- federal law uses the transaction approach</w:t>
      </w:r>
      <w:r w:rsidRPr="00B43D4C">
        <w:br/>
        <w:t>- judgment for D</w:t>
      </w:r>
      <w:r w:rsidRPr="00B43D4C">
        <w:br/>
        <w:t>- P then sues D in state court in Illinois under Illinois law</w:t>
      </w:r>
      <w:r w:rsidRPr="00B43D4C">
        <w:br/>
        <w:t>- which preclusion law applies?</w:t>
      </w:r>
    </w:p>
    <w:p w:rsidR="00A173DA" w:rsidRDefault="00A173DA" w:rsidP="00A173DA">
      <w:r>
        <w:t>Federal preclusion law applies – this probably follows from the Supremacy Clause</w:t>
      </w:r>
    </w:p>
    <w:p w:rsidR="00A173DA" w:rsidRPr="00B43D4C" w:rsidRDefault="00A173DA" w:rsidP="00A173DA">
      <w:pPr>
        <w:pStyle w:val="ListParagraph"/>
        <w:numPr>
          <w:ilvl w:val="0"/>
          <w:numId w:val="4"/>
        </w:numPr>
      </w:pPr>
      <w:r>
        <w:t>This is the River Park case, so the Illinois supreme court was wrong to think the matter was determined by Illinois law</w:t>
      </w:r>
    </w:p>
    <w:p w:rsidR="00A173DA" w:rsidRPr="00B43D4C" w:rsidRDefault="00A173DA" w:rsidP="00A173DA"/>
    <w:p w:rsidR="00A173DA" w:rsidRPr="00B43D4C" w:rsidRDefault="00A173DA" w:rsidP="00A173DA">
      <w:r w:rsidRPr="00B43D4C">
        <w:t>P sues D in federal court in Georgia under Georgia state law for breach of contract</w:t>
      </w:r>
      <w:r w:rsidRPr="00B43D4C">
        <w:br/>
        <w:t>- Georgia preclusion law allows separate suits in law and equity</w:t>
      </w:r>
      <w:r w:rsidRPr="00B43D4C">
        <w:br/>
      </w:r>
      <w:r w:rsidRPr="00B43D4C">
        <w:lastRenderedPageBreak/>
        <w:t>- judgment for D, there was no contract</w:t>
      </w:r>
      <w:r w:rsidRPr="00B43D4C">
        <w:br/>
        <w:t xml:space="preserve">- P then sues D in state court in California for quantum </w:t>
      </w:r>
      <w:proofErr w:type="spellStart"/>
      <w:r w:rsidRPr="00B43D4C">
        <w:t>meruit</w:t>
      </w:r>
      <w:proofErr w:type="spellEnd"/>
      <w:r w:rsidRPr="00B43D4C">
        <w:br/>
        <w:t xml:space="preserve">- California uses the evidence approach </w:t>
      </w:r>
      <w:r w:rsidRPr="00B43D4C">
        <w:br/>
        <w:t>- which preclusion law to use? federal? Georgia? California?</w:t>
      </w:r>
    </w:p>
    <w:p w:rsidR="00A173DA" w:rsidRDefault="00A173DA" w:rsidP="00A173DA">
      <w:r>
        <w:t>We know the California law does not apply, because one must look to the law of the rendering court</w:t>
      </w:r>
    </w:p>
    <w:p w:rsidR="00A173DA" w:rsidRDefault="00A173DA" w:rsidP="00A173DA">
      <w:r>
        <w:t>But the rendering court was a Federal Court sitting in diversity</w:t>
      </w:r>
    </w:p>
    <w:p w:rsidR="00A173DA" w:rsidRDefault="00A173DA" w:rsidP="00A173DA">
      <w:r>
        <w:t>That brings up an Erie problem, which we will discuss later: Is the preclusive effect of the judgment of a Federal Court sitting in diversity determined by Federal preclusion law or the preclusion law of the forum state (in this case Georgia)?</w:t>
      </w:r>
    </w:p>
    <w:p w:rsidR="00A173DA" w:rsidRPr="00B43D4C" w:rsidRDefault="00A173DA" w:rsidP="00A173DA">
      <w:r>
        <w:t xml:space="preserve">Notice that there is no Erie problem in the River Park case, because the earlier judgment was of a Federal Court entertaining a Federal question action </w:t>
      </w:r>
    </w:p>
    <w:p w:rsidR="00A173DA" w:rsidRPr="00B43D4C" w:rsidRDefault="00A173DA" w:rsidP="00A173DA"/>
    <w:p w:rsidR="00A173DA" w:rsidRDefault="00A173DA" w:rsidP="00A173DA">
      <w:r>
        <w:t>But let us return to the River Park case</w:t>
      </w:r>
    </w:p>
    <w:p w:rsidR="00A173DA" w:rsidRDefault="00A173DA" w:rsidP="00A173DA">
      <w:pPr>
        <w:pStyle w:val="ListParagraph"/>
        <w:numPr>
          <w:ilvl w:val="0"/>
          <w:numId w:val="4"/>
        </w:numPr>
      </w:pPr>
      <w:r>
        <w:t>The Illinois supreme court tries to determine whether to use the transactional test or the evidence test</w:t>
      </w:r>
    </w:p>
    <w:p w:rsidR="00A173DA" w:rsidRPr="00A4441B" w:rsidRDefault="00A173DA" w:rsidP="00A173DA">
      <w:pPr>
        <w:pStyle w:val="ListParagraph"/>
        <w:ind w:left="1080"/>
      </w:pPr>
    </w:p>
    <w:p w:rsidR="00A173DA" w:rsidRDefault="00A173DA" w:rsidP="00A173DA">
      <w:pPr>
        <w:rPr>
          <w:u w:val="single"/>
        </w:rPr>
      </w:pPr>
      <w:r w:rsidRPr="00B43D4C">
        <w:rPr>
          <w:u w:val="single"/>
        </w:rPr>
        <w:t>Evidence Test</w:t>
      </w:r>
      <w:r>
        <w:rPr>
          <w:u w:val="single"/>
        </w:rPr>
        <w:t xml:space="preserve"> – the scope of the claim includes only causes of action that would involve the same evidence</w:t>
      </w:r>
    </w:p>
    <w:p w:rsidR="00A173DA" w:rsidRPr="006D37CC" w:rsidRDefault="00A173DA" w:rsidP="00A173DA">
      <w:pPr>
        <w:pStyle w:val="ListParagraph"/>
        <w:numPr>
          <w:ilvl w:val="0"/>
          <w:numId w:val="4"/>
        </w:numPr>
        <w:rPr>
          <w:u w:val="single"/>
        </w:rPr>
      </w:pPr>
    </w:p>
    <w:p w:rsidR="00A173DA" w:rsidRDefault="00A173DA" w:rsidP="00A173DA"/>
    <w:p w:rsidR="00A173DA" w:rsidRDefault="00A173DA" w:rsidP="00A173DA">
      <w:r w:rsidRPr="006D37CC">
        <w:t>Using the transactional test what is</w:t>
      </w:r>
      <w:r>
        <w:rPr>
          <w:i/>
        </w:rPr>
        <w:t xml:space="preserve"> </w:t>
      </w:r>
      <w:r>
        <w:t>the relevant transaction</w:t>
      </w:r>
      <w:r w:rsidRPr="00B43D4C">
        <w:t xml:space="preserve">? </w:t>
      </w:r>
    </w:p>
    <w:p w:rsidR="00A173DA" w:rsidRDefault="00A173DA" w:rsidP="00A173DA">
      <w:r w:rsidRPr="00B43D4C">
        <w:t xml:space="preserve">– application for permit and delay in </w:t>
      </w:r>
      <w:r>
        <w:t xml:space="preserve">providing </w:t>
      </w:r>
      <w:r w:rsidRPr="00B43D4C">
        <w:t>it, bank forec</w:t>
      </w:r>
      <w:r>
        <w:t>losure and city buying property</w:t>
      </w:r>
    </w:p>
    <w:p w:rsidR="00A173DA" w:rsidRDefault="00A173DA" w:rsidP="00A173DA">
      <w:pPr>
        <w:pStyle w:val="ListParagraph"/>
        <w:numPr>
          <w:ilvl w:val="0"/>
          <w:numId w:val="4"/>
        </w:numPr>
      </w:pPr>
      <w:r>
        <w:t xml:space="preserve">Notice that under the transactional test one looks to </w:t>
      </w:r>
      <w:r w:rsidR="00AE5462">
        <w:t xml:space="preserve">something like </w:t>
      </w:r>
      <w:r>
        <w:t xml:space="preserve">a common core of operative fact </w:t>
      </w:r>
    </w:p>
    <w:p w:rsidR="00A173DA" w:rsidRDefault="00A173DA" w:rsidP="00A173DA">
      <w:pPr>
        <w:pStyle w:val="ListParagraph"/>
        <w:numPr>
          <w:ilvl w:val="0"/>
          <w:numId w:val="4"/>
        </w:numPr>
      </w:pPr>
      <w:proofErr w:type="gramStart"/>
      <w:r>
        <w:t>So</w:t>
      </w:r>
      <w:proofErr w:type="gramEnd"/>
      <w:r>
        <w:t xml:space="preserve"> one can say that under the transactional test any state law action that would have supplemental jurisdiction concerning a Federal action would also be part of the same transaction and so precluded if it was not brought</w:t>
      </w:r>
    </w:p>
    <w:p w:rsidR="00AE5462" w:rsidRDefault="00AE5462" w:rsidP="00A173DA">
      <w:pPr>
        <w:pStyle w:val="ListParagraph"/>
        <w:numPr>
          <w:ilvl w:val="0"/>
          <w:numId w:val="4"/>
        </w:numPr>
      </w:pPr>
      <w:r>
        <w:t>But they are different considerations – speak of the transactional test when you are talking about claim preclusion</w:t>
      </w:r>
    </w:p>
    <w:p w:rsidR="00A173DA" w:rsidRPr="00B43D4C" w:rsidRDefault="00A173DA" w:rsidP="00A173DA"/>
    <w:p w:rsidR="00A173DA" w:rsidRPr="00B43D4C" w:rsidRDefault="00A173DA" w:rsidP="00A173DA">
      <w:r>
        <w:t>I</w:t>
      </w:r>
      <w:r w:rsidRPr="00B43D4C">
        <w:t xml:space="preserve">s it possible that we would not have preclusion if we used evidence test? – </w:t>
      </w:r>
      <w:r>
        <w:t xml:space="preserve">the evidence might not be the same for the Federal and state law actions – e.g. for the Federal action </w:t>
      </w:r>
      <w:r w:rsidRPr="00B43D4C">
        <w:t xml:space="preserve">you have to show there is a due process right being violated that is not necessary for state law actions. </w:t>
      </w:r>
    </w:p>
    <w:p w:rsidR="00A173DA" w:rsidRPr="00B43D4C" w:rsidRDefault="00A173DA" w:rsidP="00A173DA"/>
    <w:p w:rsidR="00A173DA" w:rsidRPr="00B43D4C" w:rsidRDefault="00A173DA" w:rsidP="00A173DA">
      <w:r>
        <w:t xml:space="preserve">Green: If there is any doubt </w:t>
      </w:r>
      <w:r w:rsidRPr="00B43D4C">
        <w:t xml:space="preserve">“is this within scope of claim or not?” – Just BRING IT IN. </w:t>
      </w:r>
    </w:p>
    <w:p w:rsidR="00A173DA" w:rsidRDefault="00A173DA" w:rsidP="00A173DA">
      <w:r w:rsidRPr="00B43D4C">
        <w:tab/>
        <w:t xml:space="preserve">Then you ask </w:t>
      </w:r>
      <w:r>
        <w:t xml:space="preserve">can </w:t>
      </w:r>
      <w:r w:rsidRPr="00B43D4C">
        <w:t>court</w:t>
      </w:r>
      <w:r>
        <w:t xml:space="preserve"> what they think</w:t>
      </w:r>
      <w:r w:rsidRPr="00B43D4C">
        <w:t xml:space="preserve">, and they can dismiss it without </w:t>
      </w:r>
      <w:r>
        <w:t>prejudice if they think it is not part of the same claim</w:t>
      </w:r>
    </w:p>
    <w:p w:rsidR="00A173DA" w:rsidRDefault="00A173DA" w:rsidP="00A173DA">
      <w:pPr>
        <w:pStyle w:val="ListParagraph"/>
        <w:numPr>
          <w:ilvl w:val="0"/>
          <w:numId w:val="4"/>
        </w:numPr>
      </w:pPr>
      <w:r>
        <w:t>Don’t wait to have the court in the second lawsuit determine whether it should have been brought in the first</w:t>
      </w:r>
    </w:p>
    <w:p w:rsidR="00A173DA" w:rsidRDefault="00A173DA" w:rsidP="00A173DA">
      <w:pPr>
        <w:pStyle w:val="ListParagraph"/>
        <w:numPr>
          <w:ilvl w:val="0"/>
          <w:numId w:val="4"/>
        </w:numPr>
      </w:pPr>
      <w:r w:rsidRPr="00B43D4C">
        <w:tab/>
        <w:t>Claim preclusion is the scariest thing because it completely bars action.</w:t>
      </w:r>
    </w:p>
    <w:p w:rsidR="00A173DA" w:rsidRPr="00B43D4C" w:rsidRDefault="00A173DA" w:rsidP="00A173DA"/>
    <w:p w:rsidR="00A173DA" w:rsidRDefault="00A173DA" w:rsidP="00A173DA">
      <w:pPr>
        <w:rPr>
          <w:u w:val="single"/>
        </w:rPr>
      </w:pPr>
      <w:r w:rsidRPr="00B43D4C">
        <w:rPr>
          <w:u w:val="single"/>
        </w:rPr>
        <w:t>Primary Rights Test</w:t>
      </w:r>
    </w:p>
    <w:p w:rsidR="00A173DA" w:rsidRPr="00DD7388" w:rsidRDefault="00A173DA" w:rsidP="00A173DA">
      <w:pPr>
        <w:pStyle w:val="ListParagraph"/>
        <w:numPr>
          <w:ilvl w:val="0"/>
          <w:numId w:val="4"/>
        </w:numPr>
      </w:pPr>
      <w:r w:rsidRPr="00DD7388">
        <w:lastRenderedPageBreak/>
        <w:t xml:space="preserve">This is an even more narrow understanding of a claim – </w:t>
      </w:r>
      <w:r>
        <w:t>where</w:t>
      </w:r>
      <w:r w:rsidRPr="00DD7388">
        <w:t xml:space="preserve"> a claim is tied to a particular cause of action, allowing </w:t>
      </w:r>
      <w:r>
        <w:t>multiple law</w:t>
      </w:r>
      <w:r w:rsidRPr="00DD7388">
        <w:t>suits concerning the same transaction</w:t>
      </w:r>
    </w:p>
    <w:p w:rsidR="00A173DA" w:rsidRPr="00E62022" w:rsidRDefault="00A173DA" w:rsidP="00A173DA">
      <w:pPr>
        <w:pStyle w:val="ListParagraph"/>
        <w:ind w:left="1080"/>
        <w:rPr>
          <w:u w:val="single"/>
        </w:rPr>
      </w:pPr>
    </w:p>
    <w:p w:rsidR="00A173DA" w:rsidRDefault="00A173DA" w:rsidP="00A173DA">
      <w:r>
        <w:t xml:space="preserve">Claim preclusion in a jurisdiction is common law, </w:t>
      </w:r>
      <w:r w:rsidRPr="00B43D4C">
        <w:t xml:space="preserve">made up by courts. There is a restatement on it. </w:t>
      </w:r>
      <w:r>
        <w:t>The restatement (2d) of judgments – which adopts the transactional standard</w:t>
      </w:r>
    </w:p>
    <w:p w:rsidR="00A173DA" w:rsidRDefault="00A173DA" w:rsidP="00A173DA">
      <w:r w:rsidRPr="00E62022">
        <w:t>Rest. (2d) of Judgments</w:t>
      </w:r>
      <w:r w:rsidRPr="00E62022">
        <w:br/>
        <w:t>§ 24. Dimensions Of “Claim” For Purposes Of Merger Or Bar—General Rule Concerning “Splitting”</w:t>
      </w:r>
      <w:r w:rsidRPr="00E62022">
        <w:br/>
        <w:t>(1) When a valid and final judgment rendered in an action extinguishes the plaintiff's claim pursuant to the rules of merger or bar the claim extinguished includes all rights of the plaintiff to remedies against the defendant with respect to all or any part of the transaction, or series of connected transactions, out of which the action arose.</w:t>
      </w:r>
      <w:r w:rsidRPr="00E62022">
        <w:br/>
        <w:t>(2) What factual grouping constitutes a “transaction”, and what groupings constitute a “series”, are to be determined pragmatically, giving weight to such considerations as whether the facts are related in time, space, origin, or motivation, whether they form a convenient trial unit, and whether their treatment as a unit conforms to the parties' expectations or business understanding or usage.</w:t>
      </w:r>
    </w:p>
    <w:p w:rsidR="00A173DA" w:rsidRPr="00B43D4C" w:rsidRDefault="00A173DA" w:rsidP="00A173DA"/>
    <w:p w:rsidR="00A173DA" w:rsidRPr="00B43D4C" w:rsidRDefault="00A173DA" w:rsidP="00A173DA">
      <w:r w:rsidRPr="00B43D4C">
        <w:t>P sues D for breach of contract – the product sent to P was defective</w:t>
      </w:r>
      <w:r w:rsidRPr="00B43D4C">
        <w:br/>
        <w:t>P asks for damages and gets a judgment</w:t>
      </w:r>
      <w:r w:rsidRPr="00B43D4C">
        <w:br/>
        <w:t>may P sue later for the amount that D overcharged P for the product?</w:t>
      </w:r>
    </w:p>
    <w:p w:rsidR="00A173DA" w:rsidRPr="00B43D4C" w:rsidRDefault="00A173DA" w:rsidP="00A173DA">
      <w:r w:rsidRPr="00B43D4C">
        <w:t xml:space="preserve">No. part of the same transaction. It must be brought </w:t>
      </w:r>
      <w:r>
        <w:t xml:space="preserve">with the first </w:t>
      </w:r>
      <w:r w:rsidRPr="00B43D4C">
        <w:t>or will be lost.</w:t>
      </w:r>
    </w:p>
    <w:p w:rsidR="00F912EE" w:rsidRDefault="00F912EE" w:rsidP="00F912EE">
      <w:pPr>
        <w:rPr>
          <w:rFonts w:ascii="Times New Roman" w:hAnsi="Times New Roman" w:cs="Times New Roman"/>
        </w:rPr>
      </w:pPr>
    </w:p>
    <w:p w:rsidR="00F912EE" w:rsidRPr="00864BB7" w:rsidRDefault="00F912EE" w:rsidP="00F912EE">
      <w:pPr>
        <w:rPr>
          <w:rFonts w:ascii="Times New Roman" w:hAnsi="Times New Roman" w:cs="Times New Roman"/>
        </w:rPr>
      </w:pPr>
      <w:r>
        <w:rPr>
          <w:rFonts w:ascii="Times New Roman" w:hAnsi="Times New Roman" w:cs="Times New Roman"/>
        </w:rPr>
        <w:t>Ex.</w:t>
      </w:r>
      <w:r w:rsidRPr="00864BB7">
        <w:rPr>
          <w:rFonts w:ascii="Times New Roman" w:hAnsi="Times New Roman" w:cs="Times New Roman"/>
        </w:rPr>
        <w:t xml:space="preserve"> 1: P sues D Railroad alleging that the conductor was negligent in starting the car while P was disembarking and that as a result P broke his arm</w:t>
      </w:r>
      <w:r>
        <w:rPr>
          <w:rFonts w:ascii="Times New Roman" w:hAnsi="Times New Roman" w:cs="Times New Roman"/>
        </w:rPr>
        <w:t>.</w:t>
      </w:r>
    </w:p>
    <w:p w:rsidR="00F912EE" w:rsidRPr="00864BB7" w:rsidRDefault="00F912EE" w:rsidP="00F912EE">
      <w:pPr>
        <w:rPr>
          <w:rFonts w:ascii="Times New Roman" w:hAnsi="Times New Roman" w:cs="Times New Roman"/>
        </w:rPr>
      </w:pPr>
      <w:r>
        <w:rPr>
          <w:rFonts w:ascii="Times New Roman" w:hAnsi="Times New Roman" w:cs="Times New Roman"/>
        </w:rPr>
        <w:t>A</w:t>
      </w:r>
      <w:r w:rsidRPr="00864BB7">
        <w:rPr>
          <w:rFonts w:ascii="Times New Roman" w:hAnsi="Times New Roman" w:cs="Times New Roman"/>
        </w:rPr>
        <w:t>fter judgment for P, P brings a new action against D alleging that after disembarking from the car he fell into a trench negligently left by D beside the road and broke his leg</w:t>
      </w:r>
      <w:r>
        <w:rPr>
          <w:rFonts w:ascii="Times New Roman" w:hAnsi="Times New Roman" w:cs="Times New Roman"/>
        </w:rPr>
        <w:t>.</w:t>
      </w:r>
    </w:p>
    <w:p w:rsidR="00F912EE" w:rsidRPr="00864BB7" w:rsidRDefault="00F912EE" w:rsidP="00F912EE">
      <w:pPr>
        <w:rPr>
          <w:rFonts w:ascii="Times New Roman" w:hAnsi="Times New Roman" w:cs="Times New Roman"/>
          <w:i/>
        </w:rPr>
      </w:pPr>
      <w:r>
        <w:rPr>
          <w:rFonts w:ascii="Times New Roman" w:hAnsi="Times New Roman" w:cs="Times New Roman"/>
          <w:i/>
        </w:rPr>
        <w:t>Answer: Claim precluded; arises out of same transaction.</w:t>
      </w:r>
    </w:p>
    <w:p w:rsidR="00F912EE" w:rsidRDefault="00F912EE" w:rsidP="00F912EE">
      <w:pPr>
        <w:rPr>
          <w:rFonts w:ascii="Times New Roman" w:hAnsi="Times New Roman" w:cs="Times New Roman"/>
        </w:rPr>
      </w:pPr>
    </w:p>
    <w:p w:rsidR="00F912EE" w:rsidRPr="00864BB7" w:rsidRDefault="00F912EE" w:rsidP="00F912EE">
      <w:pPr>
        <w:rPr>
          <w:rFonts w:ascii="Times New Roman" w:hAnsi="Times New Roman" w:cs="Times New Roman"/>
        </w:rPr>
      </w:pPr>
      <w:r>
        <w:rPr>
          <w:rFonts w:ascii="Times New Roman" w:hAnsi="Times New Roman" w:cs="Times New Roman"/>
        </w:rPr>
        <w:t>Ex.</w:t>
      </w:r>
      <w:r w:rsidRPr="00864BB7">
        <w:rPr>
          <w:rFonts w:ascii="Times New Roman" w:hAnsi="Times New Roman" w:cs="Times New Roman"/>
        </w:rPr>
        <w:t xml:space="preserve"> 2: B owes A $500 on an obligation that matured on February 1</w:t>
      </w:r>
    </w:p>
    <w:p w:rsidR="00F912EE" w:rsidRPr="00864BB7" w:rsidRDefault="00F912EE" w:rsidP="00F912EE">
      <w:pPr>
        <w:rPr>
          <w:rFonts w:ascii="Times New Roman" w:hAnsi="Times New Roman" w:cs="Times New Roman"/>
        </w:rPr>
      </w:pPr>
      <w:r w:rsidRPr="00864BB7">
        <w:rPr>
          <w:rFonts w:ascii="Times New Roman" w:hAnsi="Times New Roman" w:cs="Times New Roman"/>
        </w:rPr>
        <w:t>A visits B on June 1 and requests payment, whereupon B commits an unprovoked assault upon A; A sues B on the debt and recovers</w:t>
      </w:r>
    </w:p>
    <w:p w:rsidR="00F912EE" w:rsidRPr="00864BB7" w:rsidRDefault="00F912EE" w:rsidP="00F912EE">
      <w:pPr>
        <w:rPr>
          <w:rFonts w:ascii="Times New Roman" w:hAnsi="Times New Roman" w:cs="Times New Roman"/>
        </w:rPr>
      </w:pPr>
      <w:r w:rsidRPr="00864BB7">
        <w:rPr>
          <w:rFonts w:ascii="Times New Roman" w:hAnsi="Times New Roman" w:cs="Times New Roman"/>
        </w:rPr>
        <w:t>May A maintain a second action against B based on the assault?</w:t>
      </w:r>
    </w:p>
    <w:p w:rsidR="00F912EE" w:rsidRPr="00864BB7" w:rsidRDefault="00F912EE" w:rsidP="00F912EE">
      <w:pPr>
        <w:rPr>
          <w:rFonts w:ascii="Times New Roman" w:hAnsi="Times New Roman" w:cs="Times New Roman"/>
          <w:i/>
        </w:rPr>
      </w:pPr>
      <w:r>
        <w:rPr>
          <w:rFonts w:ascii="Times New Roman" w:hAnsi="Times New Roman" w:cs="Times New Roman"/>
          <w:i/>
        </w:rPr>
        <w:t xml:space="preserve">Answer: </w:t>
      </w:r>
      <w:r w:rsidRPr="00864BB7">
        <w:rPr>
          <w:rFonts w:ascii="Times New Roman" w:hAnsi="Times New Roman" w:cs="Times New Roman"/>
          <w:i/>
        </w:rPr>
        <w:t>Separate transactions under the Transaction Test. There is not an obligation to sue the D for all wrongs against you; they must</w:t>
      </w:r>
      <w:r w:rsidRPr="00864BB7">
        <w:rPr>
          <w:rFonts w:ascii="Helvetica" w:eastAsia="Helvetica" w:hAnsi="Helvetica" w:cs="Helvetica"/>
          <w:i/>
        </w:rPr>
        <w:t>’</w:t>
      </w:r>
      <w:r w:rsidRPr="00864BB7">
        <w:rPr>
          <w:rFonts w:ascii="Times New Roman" w:hAnsi="Times New Roman" w:cs="Times New Roman"/>
          <w:i/>
        </w:rPr>
        <w:t xml:space="preserve">ve been part of the same </w:t>
      </w:r>
      <w:r w:rsidRPr="00864BB7">
        <w:rPr>
          <w:rFonts w:ascii="Helvetica" w:eastAsia="Helvetica" w:hAnsi="Helvetica" w:cs="Helvetica"/>
          <w:i/>
        </w:rPr>
        <w:t>“</w:t>
      </w:r>
      <w:r w:rsidRPr="00864BB7">
        <w:rPr>
          <w:rFonts w:ascii="Times New Roman" w:hAnsi="Times New Roman" w:cs="Times New Roman"/>
          <w:i/>
        </w:rPr>
        <w:t>transaction</w:t>
      </w:r>
      <w:r w:rsidRPr="00864BB7">
        <w:rPr>
          <w:rFonts w:ascii="Helvetica" w:eastAsia="Helvetica" w:hAnsi="Helvetica" w:cs="Helvetica"/>
          <w:i/>
        </w:rPr>
        <w:t>”</w:t>
      </w:r>
      <w:r w:rsidRPr="00864BB7">
        <w:rPr>
          <w:rFonts w:ascii="Times New Roman" w:hAnsi="Times New Roman" w:cs="Times New Roman"/>
          <w:i/>
        </w:rPr>
        <w:t xml:space="preserve"> to be precluded. </w:t>
      </w:r>
    </w:p>
    <w:p w:rsidR="00F912EE" w:rsidRPr="00864BB7" w:rsidRDefault="00F912EE" w:rsidP="00F912EE">
      <w:pPr>
        <w:rPr>
          <w:rFonts w:ascii="Times New Roman" w:hAnsi="Times New Roman" w:cs="Times New Roman"/>
        </w:rPr>
      </w:pPr>
    </w:p>
    <w:p w:rsidR="00F912EE" w:rsidRPr="00864BB7" w:rsidRDefault="00F912EE" w:rsidP="00F912EE">
      <w:pPr>
        <w:rPr>
          <w:rFonts w:ascii="Times New Roman" w:hAnsi="Times New Roman" w:cs="Times New Roman"/>
        </w:rPr>
      </w:pPr>
      <w:r>
        <w:rPr>
          <w:rFonts w:ascii="Times New Roman" w:hAnsi="Times New Roman" w:cs="Times New Roman"/>
        </w:rPr>
        <w:t xml:space="preserve">Ex 3: </w:t>
      </w:r>
      <w:r w:rsidRPr="00864BB7">
        <w:rPr>
          <w:rFonts w:ascii="Times New Roman" w:hAnsi="Times New Roman" w:cs="Times New Roman"/>
        </w:rPr>
        <w:t>D buys goods at P store on credit during January, February and March</w:t>
      </w:r>
    </w:p>
    <w:p w:rsidR="00F912EE" w:rsidRPr="00864BB7" w:rsidRDefault="00F912EE" w:rsidP="00F912EE">
      <w:pPr>
        <w:rPr>
          <w:rFonts w:ascii="Times New Roman" w:hAnsi="Times New Roman" w:cs="Times New Roman"/>
        </w:rPr>
      </w:pPr>
      <w:r w:rsidRPr="00864BB7">
        <w:rPr>
          <w:rFonts w:ascii="Times New Roman" w:hAnsi="Times New Roman" w:cs="Times New Roman"/>
        </w:rPr>
        <w:t>In April P sues D for the debt incurred in January</w:t>
      </w:r>
      <w:r>
        <w:rPr>
          <w:rFonts w:ascii="Times New Roman" w:hAnsi="Times New Roman" w:cs="Times New Roman"/>
        </w:rPr>
        <w:t xml:space="preserve"> if</w:t>
      </w:r>
    </w:p>
    <w:p w:rsidR="00F912EE" w:rsidRPr="00864BB7" w:rsidRDefault="00F912EE" w:rsidP="00F912EE">
      <w:pPr>
        <w:rPr>
          <w:rFonts w:ascii="Times New Roman" w:hAnsi="Times New Roman" w:cs="Times New Roman"/>
        </w:rPr>
      </w:pPr>
      <w:r w:rsidRPr="00864BB7">
        <w:rPr>
          <w:rFonts w:ascii="Times New Roman" w:hAnsi="Times New Roman" w:cs="Times New Roman"/>
        </w:rPr>
        <w:t>May P later sues for the debt incurred on February or March?</w:t>
      </w:r>
    </w:p>
    <w:p w:rsidR="00F912EE" w:rsidRDefault="00F912EE" w:rsidP="00F912EE">
      <w:pPr>
        <w:rPr>
          <w:rFonts w:ascii="Times New Roman" w:hAnsi="Times New Roman" w:cs="Times New Roman"/>
          <w:i/>
        </w:rPr>
      </w:pPr>
      <w:r>
        <w:rPr>
          <w:rFonts w:ascii="Times New Roman" w:hAnsi="Times New Roman" w:cs="Times New Roman"/>
          <w:i/>
        </w:rPr>
        <w:t xml:space="preserve">Answer: </w:t>
      </w:r>
      <w:r w:rsidRPr="00864BB7">
        <w:rPr>
          <w:rFonts w:ascii="Times New Roman" w:hAnsi="Times New Roman" w:cs="Times New Roman"/>
          <w:i/>
        </w:rPr>
        <w:t>If there</w:t>
      </w:r>
      <w:r w:rsidRPr="00864BB7">
        <w:rPr>
          <w:rFonts w:ascii="Helvetica" w:eastAsia="Helvetica" w:hAnsi="Helvetica" w:cs="Helvetica"/>
          <w:i/>
        </w:rPr>
        <w:t>’</w:t>
      </w:r>
      <w:r w:rsidRPr="00864BB7">
        <w:rPr>
          <w:rFonts w:ascii="Times New Roman" w:hAnsi="Times New Roman" w:cs="Times New Roman"/>
          <w:i/>
        </w:rPr>
        <w:t>s a running account, you have the duty to sue for the ent</w:t>
      </w:r>
      <w:r>
        <w:rPr>
          <w:rFonts w:ascii="Times New Roman" w:hAnsi="Times New Roman" w:cs="Times New Roman"/>
          <w:i/>
        </w:rPr>
        <w:t xml:space="preserve">irety of the account; falls under the same transaction using test; claim precluded. </w:t>
      </w:r>
      <w:r w:rsidRPr="00864BB7">
        <w:rPr>
          <w:rFonts w:ascii="Times New Roman" w:hAnsi="Times New Roman" w:cs="Times New Roman"/>
          <w:i/>
        </w:rPr>
        <w:t xml:space="preserve"> </w:t>
      </w:r>
    </w:p>
    <w:p w:rsidR="00F912EE" w:rsidRPr="00864BB7" w:rsidRDefault="00F912EE" w:rsidP="00F912EE">
      <w:pPr>
        <w:rPr>
          <w:rFonts w:ascii="Times New Roman" w:hAnsi="Times New Roman" w:cs="Times New Roman"/>
          <w:i/>
        </w:rPr>
      </w:pPr>
      <w:r>
        <w:rPr>
          <w:rFonts w:ascii="Times New Roman" w:hAnsi="Times New Roman" w:cs="Times New Roman"/>
          <w:i/>
        </w:rPr>
        <w:t>There might not be claim preclusion in this case if at the time the action was brought in April the February and March debts were not in arrears – this is an example where the scope of a transaction takes into account business understanding or usage</w:t>
      </w:r>
    </w:p>
    <w:p w:rsidR="00F912EE" w:rsidRPr="00864BB7" w:rsidRDefault="00F912EE" w:rsidP="00F912EE">
      <w:pPr>
        <w:rPr>
          <w:rFonts w:ascii="Times New Roman" w:hAnsi="Times New Roman" w:cs="Times New Roman"/>
          <w:i/>
        </w:rPr>
      </w:pPr>
    </w:p>
    <w:p w:rsidR="00F912EE" w:rsidRDefault="00F912EE" w:rsidP="00F912EE">
      <w:pPr>
        <w:rPr>
          <w:rFonts w:ascii="Times New Roman" w:hAnsi="Times New Roman" w:cs="Times New Roman"/>
          <w:b/>
        </w:rPr>
      </w:pPr>
      <w:r>
        <w:rPr>
          <w:rFonts w:ascii="Times New Roman" w:hAnsi="Times New Roman" w:cs="Times New Roman"/>
          <w:b/>
        </w:rPr>
        <w:t xml:space="preserve">Privity </w:t>
      </w:r>
    </w:p>
    <w:p w:rsidR="00F912EE" w:rsidRPr="00864BB7" w:rsidRDefault="00F912EE" w:rsidP="00F912EE">
      <w:pPr>
        <w:ind w:firstLine="720"/>
        <w:rPr>
          <w:rFonts w:ascii="Times New Roman" w:hAnsi="Times New Roman" w:cs="Times New Roman"/>
        </w:rPr>
      </w:pPr>
      <w:r w:rsidRPr="00864BB7">
        <w:rPr>
          <w:rFonts w:ascii="Times New Roman" w:hAnsi="Times New Roman" w:cs="Times New Roman"/>
        </w:rPr>
        <w:t>- guardian/ward</w:t>
      </w:r>
    </w:p>
    <w:p w:rsidR="00F912EE" w:rsidRPr="00864BB7" w:rsidRDefault="00F912EE" w:rsidP="00F912EE">
      <w:pPr>
        <w:ind w:firstLine="720"/>
        <w:rPr>
          <w:rFonts w:ascii="Times New Roman" w:hAnsi="Times New Roman" w:cs="Times New Roman"/>
        </w:rPr>
      </w:pPr>
      <w:r w:rsidRPr="00864BB7">
        <w:rPr>
          <w:rFonts w:ascii="Times New Roman" w:hAnsi="Times New Roman" w:cs="Times New Roman"/>
        </w:rPr>
        <w:t>- trustee/beneficiary</w:t>
      </w:r>
    </w:p>
    <w:p w:rsidR="00F912EE" w:rsidRPr="00864BB7" w:rsidRDefault="00F912EE" w:rsidP="00F912EE">
      <w:pPr>
        <w:ind w:firstLine="360"/>
        <w:rPr>
          <w:rFonts w:ascii="Times New Roman" w:hAnsi="Times New Roman" w:cs="Times New Roman"/>
        </w:rPr>
      </w:pPr>
      <w:r w:rsidRPr="00864BB7">
        <w:rPr>
          <w:rFonts w:ascii="Times New Roman" w:hAnsi="Times New Roman" w:cs="Times New Roman"/>
        </w:rPr>
        <w:t>- executor/ decedent</w:t>
      </w:r>
    </w:p>
    <w:p w:rsidR="00F912EE" w:rsidRDefault="00F912EE" w:rsidP="00F912EE">
      <w:pPr>
        <w:rPr>
          <w:rFonts w:ascii="Times New Roman" w:hAnsi="Times New Roman" w:cs="Times New Roman"/>
        </w:rPr>
      </w:pPr>
    </w:p>
    <w:p w:rsidR="00F912EE" w:rsidRDefault="00F912EE" w:rsidP="00F912EE">
      <w:pPr>
        <w:pStyle w:val="ListParagraph"/>
        <w:numPr>
          <w:ilvl w:val="0"/>
          <w:numId w:val="2"/>
        </w:numPr>
        <w:rPr>
          <w:rFonts w:ascii="Times New Roman" w:hAnsi="Times New Roman" w:cs="Times New Roman"/>
        </w:rPr>
      </w:pPr>
      <w:r>
        <w:rPr>
          <w:rFonts w:ascii="Times New Roman" w:hAnsi="Times New Roman" w:cs="Times New Roman"/>
        </w:rPr>
        <w:t>Examples where someone who was not a party to earlier litigation is precluded in subsequent litigation</w:t>
      </w:r>
    </w:p>
    <w:p w:rsidR="00F912EE" w:rsidRPr="00D2472C" w:rsidRDefault="00F912EE" w:rsidP="00F912EE">
      <w:pPr>
        <w:pStyle w:val="ListParagraph"/>
        <w:rPr>
          <w:rFonts w:ascii="Times New Roman" w:hAnsi="Times New Roman" w:cs="Times New Roman"/>
        </w:rPr>
      </w:pPr>
    </w:p>
    <w:p w:rsidR="00F912EE" w:rsidRPr="00864BB7" w:rsidRDefault="00F912EE" w:rsidP="00F912EE">
      <w:pPr>
        <w:rPr>
          <w:rFonts w:ascii="Times New Roman" w:hAnsi="Times New Roman" w:cs="Times New Roman"/>
        </w:rPr>
      </w:pPr>
      <w:r>
        <w:rPr>
          <w:rFonts w:ascii="Times New Roman" w:hAnsi="Times New Roman" w:cs="Times New Roman"/>
        </w:rPr>
        <w:t xml:space="preserve">Ex. 1: </w:t>
      </w:r>
      <w:r w:rsidRPr="00864BB7">
        <w:rPr>
          <w:rFonts w:ascii="Times New Roman" w:hAnsi="Times New Roman" w:cs="Times New Roman"/>
        </w:rPr>
        <w:t>P as guardian of X sues D for negligence in an accident in which X and D were involved</w:t>
      </w:r>
    </w:p>
    <w:p w:rsidR="00F912EE" w:rsidRPr="00864BB7" w:rsidRDefault="00F912EE" w:rsidP="00F912EE">
      <w:pPr>
        <w:rPr>
          <w:rFonts w:ascii="Times New Roman" w:hAnsi="Times New Roman" w:cs="Times New Roman"/>
        </w:rPr>
      </w:pPr>
      <w:r w:rsidRPr="00864BB7">
        <w:rPr>
          <w:rFonts w:ascii="Times New Roman" w:hAnsi="Times New Roman" w:cs="Times New Roman"/>
        </w:rPr>
        <w:t>P loses (D not negligent)</w:t>
      </w:r>
    </w:p>
    <w:p w:rsidR="00F912EE" w:rsidRPr="00864BB7" w:rsidRDefault="00F912EE" w:rsidP="00F912EE">
      <w:pPr>
        <w:rPr>
          <w:rFonts w:ascii="Times New Roman" w:hAnsi="Times New Roman" w:cs="Times New Roman"/>
        </w:rPr>
      </w:pPr>
      <w:r w:rsidRPr="00864BB7">
        <w:rPr>
          <w:rFonts w:ascii="Times New Roman" w:hAnsi="Times New Roman" w:cs="Times New Roman"/>
        </w:rPr>
        <w:t>X, upon obtaining maturity, then sues D for negligence in connection with the same accident</w:t>
      </w:r>
    </w:p>
    <w:p w:rsidR="00F912EE" w:rsidRDefault="00F912EE" w:rsidP="00F912EE">
      <w:pPr>
        <w:rPr>
          <w:rFonts w:ascii="Times New Roman" w:hAnsi="Times New Roman" w:cs="Times New Roman"/>
        </w:rPr>
      </w:pPr>
      <w:r w:rsidRPr="00864BB7">
        <w:rPr>
          <w:rFonts w:ascii="Times New Roman" w:hAnsi="Times New Roman" w:cs="Times New Roman"/>
        </w:rPr>
        <w:t xml:space="preserve">Precluded? </w:t>
      </w:r>
    </w:p>
    <w:p w:rsidR="00F912EE" w:rsidRDefault="00F912EE" w:rsidP="00F912EE">
      <w:pPr>
        <w:rPr>
          <w:rFonts w:ascii="Times New Roman" w:hAnsi="Times New Roman" w:cs="Times New Roman"/>
          <w:i/>
        </w:rPr>
      </w:pPr>
      <w:r w:rsidRPr="00C05DD3">
        <w:rPr>
          <w:rFonts w:ascii="Times New Roman" w:hAnsi="Times New Roman" w:cs="Times New Roman"/>
          <w:i/>
        </w:rPr>
        <w:t>Answer:</w:t>
      </w:r>
      <w:r>
        <w:rPr>
          <w:rFonts w:ascii="Times New Roman" w:hAnsi="Times New Roman" w:cs="Times New Roman"/>
        </w:rPr>
        <w:t xml:space="preserve"> </w:t>
      </w:r>
      <w:r w:rsidRPr="00864BB7">
        <w:rPr>
          <w:rFonts w:ascii="Times New Roman" w:hAnsi="Times New Roman" w:cs="Times New Roman"/>
          <w:i/>
        </w:rPr>
        <w:t>Yes, this is binding because P is acting for X as the guardian on the first lawsuit.</w:t>
      </w:r>
    </w:p>
    <w:p w:rsidR="00F912EE" w:rsidRPr="00D2472C" w:rsidRDefault="00F912EE" w:rsidP="00F912EE">
      <w:pPr>
        <w:pStyle w:val="ListParagraph"/>
        <w:numPr>
          <w:ilvl w:val="0"/>
          <w:numId w:val="2"/>
        </w:numPr>
        <w:rPr>
          <w:rFonts w:ascii="Times New Roman" w:hAnsi="Times New Roman" w:cs="Times New Roman"/>
          <w:i/>
        </w:rPr>
      </w:pPr>
      <w:r>
        <w:rPr>
          <w:rFonts w:ascii="Times New Roman" w:hAnsi="Times New Roman" w:cs="Times New Roman"/>
          <w:i/>
        </w:rPr>
        <w:t>X is claim precluded</w:t>
      </w:r>
    </w:p>
    <w:p w:rsidR="00F912EE" w:rsidRPr="00864BB7" w:rsidRDefault="00F912EE" w:rsidP="00F912EE">
      <w:pPr>
        <w:rPr>
          <w:rFonts w:ascii="Times New Roman" w:hAnsi="Times New Roman" w:cs="Times New Roman"/>
          <w:i/>
        </w:rPr>
      </w:pPr>
    </w:p>
    <w:p w:rsidR="00F912EE" w:rsidRPr="00864BB7" w:rsidRDefault="00F912EE" w:rsidP="00F912EE">
      <w:pPr>
        <w:rPr>
          <w:rFonts w:ascii="Times New Roman" w:hAnsi="Times New Roman" w:cs="Times New Roman"/>
        </w:rPr>
      </w:pPr>
      <w:r>
        <w:rPr>
          <w:rFonts w:ascii="Times New Roman" w:hAnsi="Times New Roman" w:cs="Times New Roman"/>
        </w:rPr>
        <w:t xml:space="preserve">Ex. 2: </w:t>
      </w:r>
      <w:r w:rsidRPr="00864BB7">
        <w:rPr>
          <w:rFonts w:ascii="Times New Roman" w:hAnsi="Times New Roman" w:cs="Times New Roman"/>
        </w:rPr>
        <w:t>P sues D to determine whether P has an easement to D</w:t>
      </w:r>
      <w:r w:rsidRPr="00864BB7">
        <w:rPr>
          <w:rFonts w:ascii="Times New Roman" w:eastAsia="Helvetica" w:hAnsi="Times New Roman" w:cs="Times New Roman"/>
        </w:rPr>
        <w:t>’s pr</w:t>
      </w:r>
      <w:r w:rsidRPr="00864BB7">
        <w:rPr>
          <w:rFonts w:ascii="Times New Roman" w:hAnsi="Times New Roman" w:cs="Times New Roman"/>
        </w:rPr>
        <w:t>operty</w:t>
      </w:r>
    </w:p>
    <w:p w:rsidR="00F912EE" w:rsidRPr="00864BB7" w:rsidRDefault="00F912EE" w:rsidP="00F912EE">
      <w:pPr>
        <w:rPr>
          <w:rFonts w:ascii="Times New Roman" w:hAnsi="Times New Roman" w:cs="Times New Roman"/>
        </w:rPr>
      </w:pPr>
      <w:r w:rsidRPr="00864BB7">
        <w:rPr>
          <w:rFonts w:ascii="Times New Roman" w:hAnsi="Times New Roman" w:cs="Times New Roman"/>
        </w:rPr>
        <w:t>P wins</w:t>
      </w:r>
    </w:p>
    <w:p w:rsidR="00F912EE" w:rsidRPr="00864BB7" w:rsidRDefault="00F912EE" w:rsidP="00F912EE">
      <w:pPr>
        <w:rPr>
          <w:rFonts w:ascii="Times New Roman" w:hAnsi="Times New Roman" w:cs="Times New Roman"/>
        </w:rPr>
      </w:pPr>
      <w:r w:rsidRPr="00864BB7">
        <w:rPr>
          <w:rFonts w:ascii="Times New Roman" w:hAnsi="Times New Roman" w:cs="Times New Roman"/>
        </w:rPr>
        <w:t>D sells the property to X</w:t>
      </w:r>
    </w:p>
    <w:p w:rsidR="00F912EE" w:rsidRPr="00864BB7" w:rsidRDefault="00F912EE" w:rsidP="00F912EE">
      <w:pPr>
        <w:rPr>
          <w:rFonts w:ascii="Times New Roman" w:hAnsi="Times New Roman" w:cs="Times New Roman"/>
        </w:rPr>
      </w:pPr>
      <w:r w:rsidRPr="00864BB7">
        <w:rPr>
          <w:rFonts w:ascii="Times New Roman" w:hAnsi="Times New Roman" w:cs="Times New Roman"/>
        </w:rPr>
        <w:t>X finds P on his property and sues P in ejectment</w:t>
      </w:r>
    </w:p>
    <w:p w:rsidR="00F912EE" w:rsidRPr="00864BB7" w:rsidRDefault="00F912EE" w:rsidP="00F912EE">
      <w:pPr>
        <w:rPr>
          <w:rFonts w:ascii="Times New Roman" w:hAnsi="Times New Roman" w:cs="Times New Roman"/>
        </w:rPr>
      </w:pPr>
      <w:r w:rsidRPr="00864BB7">
        <w:rPr>
          <w:rFonts w:ascii="Times New Roman" w:hAnsi="Times New Roman" w:cs="Times New Roman"/>
        </w:rPr>
        <w:t>P defends on the ground of the easement</w:t>
      </w:r>
    </w:p>
    <w:p w:rsidR="00F912EE" w:rsidRPr="00864BB7" w:rsidRDefault="00F912EE" w:rsidP="00F912EE">
      <w:pPr>
        <w:rPr>
          <w:rFonts w:ascii="Times New Roman" w:hAnsi="Times New Roman" w:cs="Times New Roman"/>
        </w:rPr>
      </w:pPr>
      <w:r w:rsidRPr="00864BB7">
        <w:rPr>
          <w:rFonts w:ascii="Times New Roman" w:hAnsi="Times New Roman" w:cs="Times New Roman"/>
        </w:rPr>
        <w:t xml:space="preserve">Is X </w:t>
      </w:r>
      <w:r>
        <w:rPr>
          <w:rFonts w:ascii="Times New Roman" w:hAnsi="Times New Roman" w:cs="Times New Roman"/>
        </w:rPr>
        <w:t>claim/issue</w:t>
      </w:r>
      <w:r w:rsidRPr="00864BB7">
        <w:rPr>
          <w:rFonts w:ascii="Times New Roman" w:hAnsi="Times New Roman" w:cs="Times New Roman"/>
        </w:rPr>
        <w:t xml:space="preserve"> precluded?</w:t>
      </w:r>
    </w:p>
    <w:p w:rsidR="00F912EE" w:rsidRPr="00864BB7" w:rsidRDefault="00F912EE" w:rsidP="00F912EE">
      <w:pPr>
        <w:rPr>
          <w:rFonts w:ascii="Times New Roman" w:hAnsi="Times New Roman" w:cs="Times New Roman"/>
          <w:i/>
        </w:rPr>
      </w:pPr>
      <w:r>
        <w:rPr>
          <w:rFonts w:ascii="Times New Roman" w:hAnsi="Times New Roman" w:cs="Times New Roman"/>
          <w:i/>
        </w:rPr>
        <w:t xml:space="preserve">Answer: </w:t>
      </w:r>
      <w:r w:rsidRPr="00864BB7">
        <w:rPr>
          <w:rFonts w:ascii="Times New Roman" w:hAnsi="Times New Roman" w:cs="Times New Roman"/>
          <w:i/>
        </w:rPr>
        <w:t xml:space="preserve">Yes, because X is a </w:t>
      </w:r>
      <w:r>
        <w:rPr>
          <w:rFonts w:ascii="Times New Roman" w:hAnsi="Times New Roman" w:cs="Times New Roman"/>
          <w:i/>
        </w:rPr>
        <w:t>SUCESSOR OF INTEREST</w:t>
      </w:r>
      <w:r w:rsidRPr="00864BB7">
        <w:rPr>
          <w:rFonts w:ascii="Times New Roman" w:hAnsi="Times New Roman" w:cs="Times New Roman"/>
          <w:i/>
        </w:rPr>
        <w:t xml:space="preserve">, and is </w:t>
      </w:r>
      <w:r>
        <w:rPr>
          <w:rFonts w:ascii="Times New Roman" w:hAnsi="Times New Roman" w:cs="Times New Roman"/>
          <w:i/>
        </w:rPr>
        <w:t>bound by the previous litigation of D</w:t>
      </w:r>
      <w:r w:rsidRPr="00864BB7">
        <w:rPr>
          <w:rFonts w:ascii="Times New Roman" w:hAnsi="Times New Roman" w:cs="Times New Roman"/>
          <w:i/>
        </w:rPr>
        <w:t xml:space="preserve"> with regards to the property. </w:t>
      </w:r>
    </w:p>
    <w:p w:rsidR="00F912EE" w:rsidRPr="00864BB7" w:rsidRDefault="00F912EE" w:rsidP="00F912EE">
      <w:pPr>
        <w:rPr>
          <w:rFonts w:ascii="Times New Roman" w:hAnsi="Times New Roman" w:cs="Times New Roman"/>
          <w:i/>
        </w:rPr>
      </w:pPr>
    </w:p>
    <w:p w:rsidR="00F912EE" w:rsidRDefault="00F912EE" w:rsidP="00F912EE">
      <w:pPr>
        <w:rPr>
          <w:rFonts w:ascii="Times New Roman" w:hAnsi="Times New Roman" w:cs="Times New Roman"/>
        </w:rPr>
      </w:pPr>
    </w:p>
    <w:p w:rsidR="00F912EE" w:rsidRPr="00864BB7" w:rsidRDefault="00F912EE" w:rsidP="00F912EE">
      <w:pPr>
        <w:rPr>
          <w:rFonts w:ascii="Times New Roman" w:hAnsi="Times New Roman" w:cs="Times New Roman"/>
        </w:rPr>
      </w:pPr>
      <w:r w:rsidRPr="00864BB7">
        <w:rPr>
          <w:rFonts w:ascii="Times New Roman" w:hAnsi="Times New Roman" w:cs="Times New Roman"/>
        </w:rPr>
        <w:t>P as guardian of X sues D for negligence in an accident in which P, X and D were involved</w:t>
      </w:r>
    </w:p>
    <w:p w:rsidR="00F912EE" w:rsidRPr="00864BB7" w:rsidRDefault="00F912EE" w:rsidP="00F912EE">
      <w:pPr>
        <w:rPr>
          <w:rFonts w:ascii="Times New Roman" w:hAnsi="Times New Roman" w:cs="Times New Roman"/>
        </w:rPr>
      </w:pPr>
      <w:r w:rsidRPr="00864BB7">
        <w:rPr>
          <w:rFonts w:ascii="Times New Roman" w:hAnsi="Times New Roman" w:cs="Times New Roman"/>
        </w:rPr>
        <w:t>X loses (D not negligent)</w:t>
      </w:r>
    </w:p>
    <w:p w:rsidR="00F912EE" w:rsidRPr="00864BB7" w:rsidRDefault="00F912EE" w:rsidP="00F912EE">
      <w:pPr>
        <w:rPr>
          <w:rFonts w:ascii="Times New Roman" w:hAnsi="Times New Roman" w:cs="Times New Roman"/>
        </w:rPr>
      </w:pPr>
      <w:r w:rsidRPr="00864BB7">
        <w:rPr>
          <w:rFonts w:ascii="Times New Roman" w:hAnsi="Times New Roman" w:cs="Times New Roman"/>
        </w:rPr>
        <w:t>P then sues D in individual capacity for negligence</w:t>
      </w:r>
    </w:p>
    <w:p w:rsidR="00F912EE" w:rsidRPr="00864BB7" w:rsidRDefault="00F912EE" w:rsidP="00F912EE">
      <w:pPr>
        <w:rPr>
          <w:rFonts w:ascii="Times New Roman" w:hAnsi="Times New Roman" w:cs="Times New Roman"/>
        </w:rPr>
      </w:pPr>
      <w:r w:rsidRPr="00864BB7">
        <w:rPr>
          <w:rFonts w:ascii="Times New Roman" w:hAnsi="Times New Roman" w:cs="Times New Roman"/>
        </w:rPr>
        <w:t>Precluded?</w:t>
      </w:r>
      <w:r>
        <w:rPr>
          <w:rFonts w:ascii="Times New Roman" w:hAnsi="Times New Roman" w:cs="Times New Roman"/>
        </w:rPr>
        <w:t xml:space="preserve"> NO</w:t>
      </w:r>
    </w:p>
    <w:p w:rsidR="00F912EE" w:rsidRPr="00864BB7" w:rsidRDefault="00F912EE" w:rsidP="00F912EE">
      <w:pPr>
        <w:rPr>
          <w:rFonts w:ascii="Times New Roman" w:hAnsi="Times New Roman" w:cs="Times New Roman"/>
          <w:i/>
        </w:rPr>
      </w:pPr>
      <w:r>
        <w:rPr>
          <w:rFonts w:ascii="Times New Roman" w:hAnsi="Times New Roman" w:cs="Times New Roman"/>
          <w:i/>
        </w:rPr>
        <w:t xml:space="preserve">Answer: </w:t>
      </w:r>
      <w:r w:rsidRPr="00864BB7">
        <w:rPr>
          <w:rFonts w:ascii="Times New Roman" w:hAnsi="Times New Roman" w:cs="Times New Roman"/>
          <w:i/>
        </w:rPr>
        <w:t>General rule, just because there</w:t>
      </w:r>
      <w:r w:rsidRPr="00864BB7">
        <w:rPr>
          <w:rFonts w:ascii="Helvetica" w:eastAsia="Helvetica" w:hAnsi="Helvetica" w:cs="Helvetica"/>
          <w:i/>
        </w:rPr>
        <w:t>’</w:t>
      </w:r>
      <w:r w:rsidRPr="00864BB7">
        <w:rPr>
          <w:rFonts w:ascii="Times New Roman" w:hAnsi="Times New Roman" w:cs="Times New Roman"/>
          <w:i/>
        </w:rPr>
        <w:t>s one transaction doesn</w:t>
      </w:r>
      <w:r w:rsidRPr="00864BB7">
        <w:rPr>
          <w:rFonts w:ascii="Helvetica" w:eastAsia="Helvetica" w:hAnsi="Helvetica" w:cs="Helvetica"/>
          <w:i/>
        </w:rPr>
        <w:t>’</w:t>
      </w:r>
      <w:r w:rsidRPr="00864BB7">
        <w:rPr>
          <w:rFonts w:ascii="Times New Roman" w:hAnsi="Times New Roman" w:cs="Times New Roman"/>
          <w:i/>
        </w:rPr>
        <w:t>t mean that all parties have to sue together. There has to be a relationship of privity in order to bind the parties. In this example, P is not precluded because there are different harms to P and X, and P was suing as the guardian for X, and would not be barred from suing on his own. P could have joined his claim with X</w:t>
      </w:r>
      <w:r w:rsidRPr="00864BB7">
        <w:rPr>
          <w:rFonts w:ascii="Helvetica" w:eastAsia="Helvetica" w:hAnsi="Helvetica" w:cs="Helvetica"/>
          <w:i/>
        </w:rPr>
        <w:t>’</w:t>
      </w:r>
      <w:r w:rsidRPr="00864BB7">
        <w:rPr>
          <w:rFonts w:ascii="Times New Roman" w:hAnsi="Times New Roman" w:cs="Times New Roman"/>
          <w:i/>
        </w:rPr>
        <w:t xml:space="preserve">s claim, but he did not have to. There is no issue or claim preclusion. </w:t>
      </w:r>
    </w:p>
    <w:p w:rsidR="00F912EE" w:rsidRDefault="00F912EE" w:rsidP="00F912EE">
      <w:pPr>
        <w:rPr>
          <w:rFonts w:ascii="Times New Roman" w:hAnsi="Times New Roman" w:cs="Times New Roman"/>
          <w:i/>
        </w:rPr>
      </w:pPr>
      <w:r w:rsidRPr="00864BB7">
        <w:rPr>
          <w:rFonts w:ascii="Times New Roman" w:hAnsi="Times New Roman" w:cs="Times New Roman"/>
          <w:i/>
        </w:rPr>
        <w:t xml:space="preserve">* There is no privity relationship between parents/children, husbands/wives. </w:t>
      </w:r>
    </w:p>
    <w:p w:rsidR="00F912EE" w:rsidRDefault="00F912EE" w:rsidP="00F912EE">
      <w:pPr>
        <w:rPr>
          <w:rFonts w:ascii="Times New Roman" w:hAnsi="Times New Roman" w:cs="Times New Roman"/>
          <w:i/>
        </w:rPr>
      </w:pPr>
    </w:p>
    <w:p w:rsidR="00F912EE" w:rsidRPr="00864BB7" w:rsidRDefault="00F912EE" w:rsidP="00F912EE">
      <w:pPr>
        <w:rPr>
          <w:rFonts w:ascii="Times New Roman" w:hAnsi="Times New Roman" w:cs="Times New Roman"/>
          <w:i/>
        </w:rPr>
      </w:pPr>
    </w:p>
    <w:p w:rsidR="00F912EE" w:rsidRPr="00864BB7" w:rsidRDefault="00F912EE" w:rsidP="00F912EE">
      <w:pPr>
        <w:rPr>
          <w:rFonts w:ascii="Times New Roman" w:hAnsi="Times New Roman" w:cs="Times New Roman"/>
          <w:i/>
        </w:rPr>
      </w:pPr>
    </w:p>
    <w:p w:rsidR="00F912EE" w:rsidRDefault="00F912EE" w:rsidP="00F912EE">
      <w:pPr>
        <w:rPr>
          <w:rFonts w:ascii="Times New Roman" w:hAnsi="Times New Roman" w:cs="Times New Roman"/>
        </w:rPr>
      </w:pPr>
      <w:r w:rsidRPr="00F912EE">
        <w:rPr>
          <w:rFonts w:ascii="Times New Roman" w:hAnsi="Times New Roman" w:cs="Times New Roman"/>
        </w:rPr>
        <w:t xml:space="preserve">water from river flowing from D’s property down </w:t>
      </w:r>
      <w:r>
        <w:rPr>
          <w:rFonts w:ascii="Times New Roman" w:hAnsi="Times New Roman" w:cs="Times New Roman"/>
        </w:rPr>
        <w:t>to P’s is flooding P’s property</w:t>
      </w:r>
      <w:r w:rsidRPr="00F912EE">
        <w:rPr>
          <w:rFonts w:ascii="Times New Roman" w:hAnsi="Times New Roman" w:cs="Times New Roman"/>
        </w:rPr>
        <w:br/>
        <w:t>P</w:t>
      </w:r>
      <w:r>
        <w:rPr>
          <w:rFonts w:ascii="Times New Roman" w:hAnsi="Times New Roman" w:cs="Times New Roman"/>
        </w:rPr>
        <w:t xml:space="preserve"> sues D to get D to build a dam</w:t>
      </w:r>
      <w:r w:rsidRPr="00F912EE">
        <w:rPr>
          <w:rFonts w:ascii="Times New Roman" w:hAnsi="Times New Roman" w:cs="Times New Roman"/>
        </w:rPr>
        <w:br/>
        <w:t>P w</w:t>
      </w:r>
      <w:r>
        <w:rPr>
          <w:rFonts w:ascii="Times New Roman" w:hAnsi="Times New Roman" w:cs="Times New Roman"/>
        </w:rPr>
        <w:t>ins</w:t>
      </w:r>
      <w:r w:rsidRPr="00F912EE">
        <w:rPr>
          <w:rFonts w:ascii="Times New Roman" w:hAnsi="Times New Roman" w:cs="Times New Roman"/>
        </w:rPr>
        <w:br/>
        <w:t>X, who knew about the suit but did not intervene, sues D to get D to take down the dam because water backing up from the dam is going on X’s property</w:t>
      </w:r>
    </w:p>
    <w:p w:rsidR="00F912EE" w:rsidRDefault="00F912EE" w:rsidP="00F912EE">
      <w:pPr>
        <w:rPr>
          <w:rFonts w:ascii="Times New Roman" w:hAnsi="Times New Roman" w:cs="Times New Roman"/>
        </w:rPr>
      </w:pPr>
    </w:p>
    <w:p w:rsidR="00F912EE" w:rsidRDefault="00F912EE" w:rsidP="00F912EE">
      <w:pPr>
        <w:rPr>
          <w:rFonts w:ascii="Times New Roman" w:hAnsi="Times New Roman" w:cs="Times New Roman"/>
        </w:rPr>
      </w:pPr>
      <w:r>
        <w:rPr>
          <w:rFonts w:ascii="Times New Roman" w:hAnsi="Times New Roman" w:cs="Times New Roman"/>
        </w:rPr>
        <w:lastRenderedPageBreak/>
        <w:t>there is a cutting-edge doctrine in some states of precluding X in such cases – (like what Congress did by statute in civil rights cases)</w:t>
      </w:r>
    </w:p>
    <w:p w:rsidR="00F912EE" w:rsidRDefault="00F912EE" w:rsidP="00F912EE">
      <w:pPr>
        <w:pStyle w:val="ListParagraph"/>
        <w:numPr>
          <w:ilvl w:val="0"/>
          <w:numId w:val="2"/>
        </w:numPr>
        <w:rPr>
          <w:rFonts w:ascii="Times New Roman" w:hAnsi="Times New Roman" w:cs="Times New Roman"/>
        </w:rPr>
      </w:pPr>
      <w:r>
        <w:rPr>
          <w:rFonts w:ascii="Times New Roman" w:hAnsi="Times New Roman" w:cs="Times New Roman"/>
        </w:rPr>
        <w:t>It is there to keep D from, being subject to inconsistent obligations</w:t>
      </w:r>
    </w:p>
    <w:p w:rsidR="008A0D04" w:rsidRPr="00F912EE" w:rsidRDefault="008A0D04" w:rsidP="00F912EE">
      <w:pPr>
        <w:pStyle w:val="ListParagraph"/>
        <w:numPr>
          <w:ilvl w:val="0"/>
          <w:numId w:val="2"/>
        </w:numPr>
        <w:rPr>
          <w:rFonts w:ascii="Times New Roman" w:hAnsi="Times New Roman" w:cs="Times New Roman"/>
        </w:rPr>
      </w:pPr>
      <w:r>
        <w:rPr>
          <w:rFonts w:ascii="Times New Roman" w:hAnsi="Times New Roman" w:cs="Times New Roman"/>
        </w:rPr>
        <w:t>This is a narrow exception to the view that only a party or someone in privity with a party in earlier litigation can be precluded in a subsequent action</w:t>
      </w:r>
    </w:p>
    <w:p w:rsidR="00F912EE" w:rsidRDefault="00F912EE" w:rsidP="00F912EE">
      <w:pPr>
        <w:rPr>
          <w:rFonts w:ascii="Times New Roman" w:hAnsi="Times New Roman" w:cs="Times New Roman"/>
          <w:b/>
        </w:rPr>
      </w:pPr>
    </w:p>
    <w:p w:rsidR="00F912EE" w:rsidRPr="0070296C" w:rsidRDefault="00F912EE" w:rsidP="00F912EE">
      <w:pPr>
        <w:rPr>
          <w:rFonts w:ascii="Times New Roman" w:hAnsi="Times New Roman" w:cs="Times New Roman"/>
          <w:i/>
        </w:rPr>
      </w:pPr>
      <w:r w:rsidRPr="00864BB7">
        <w:rPr>
          <w:rFonts w:ascii="Times New Roman" w:hAnsi="Times New Roman" w:cs="Times New Roman"/>
          <w:b/>
        </w:rPr>
        <w:t>Exceptions to Claim Preclusion</w:t>
      </w:r>
    </w:p>
    <w:p w:rsidR="00F912EE" w:rsidRPr="00864BB7" w:rsidRDefault="00F912EE" w:rsidP="00F912EE">
      <w:pPr>
        <w:rPr>
          <w:rFonts w:ascii="Times New Roman" w:hAnsi="Times New Roman" w:cs="Times New Roman"/>
        </w:rPr>
      </w:pPr>
      <w:r w:rsidRPr="00864BB7">
        <w:rPr>
          <w:rFonts w:ascii="Times New Roman" w:hAnsi="Times New Roman" w:cs="Times New Roman"/>
        </w:rPr>
        <w:t xml:space="preserve"> From the 2</w:t>
      </w:r>
      <w:r w:rsidRPr="00864BB7">
        <w:rPr>
          <w:rFonts w:ascii="Times New Roman" w:hAnsi="Times New Roman" w:cs="Times New Roman"/>
          <w:vertAlign w:val="superscript"/>
        </w:rPr>
        <w:t>nd</w:t>
      </w:r>
      <w:r w:rsidRPr="00864BB7">
        <w:rPr>
          <w:rFonts w:ascii="Times New Roman" w:hAnsi="Times New Roman" w:cs="Times New Roman"/>
        </w:rPr>
        <w:t xml:space="preserve"> </w:t>
      </w:r>
      <w:proofErr w:type="spellStart"/>
      <w:r w:rsidRPr="00864BB7">
        <w:rPr>
          <w:rFonts w:ascii="Times New Roman" w:hAnsi="Times New Roman" w:cs="Times New Roman"/>
        </w:rPr>
        <w:t>RSoJ</w:t>
      </w:r>
      <w:proofErr w:type="spellEnd"/>
    </w:p>
    <w:p w:rsidR="00F912EE" w:rsidRPr="00864BB7" w:rsidRDefault="00F912EE" w:rsidP="00F912EE">
      <w:pPr>
        <w:pStyle w:val="ListParagraph"/>
        <w:numPr>
          <w:ilvl w:val="0"/>
          <w:numId w:val="1"/>
        </w:numPr>
        <w:rPr>
          <w:rFonts w:ascii="Times New Roman" w:hAnsi="Times New Roman" w:cs="Times New Roman"/>
        </w:rPr>
      </w:pPr>
      <w:r w:rsidRPr="00864BB7">
        <w:rPr>
          <w:rFonts w:ascii="Times New Roman" w:hAnsi="Times New Roman" w:cs="Times New Roman"/>
        </w:rPr>
        <w:t>The parties have agreed in terms or in effect that the plaintiff may split his claim, or the defendant has acquiesced therein</w:t>
      </w:r>
    </w:p>
    <w:p w:rsidR="00F912EE" w:rsidRPr="00864BB7" w:rsidRDefault="00F912EE" w:rsidP="00F912EE">
      <w:pPr>
        <w:pStyle w:val="ListParagraph"/>
        <w:numPr>
          <w:ilvl w:val="0"/>
          <w:numId w:val="1"/>
        </w:numPr>
        <w:rPr>
          <w:rFonts w:ascii="Times New Roman" w:hAnsi="Times New Roman" w:cs="Times New Roman"/>
        </w:rPr>
      </w:pPr>
      <w:r w:rsidRPr="00864BB7">
        <w:rPr>
          <w:rFonts w:ascii="Times New Roman" w:hAnsi="Times New Roman" w:cs="Times New Roman"/>
        </w:rPr>
        <w:t>The court in the first action has expressly reserved the plaintiff's right to maintain the second action</w:t>
      </w:r>
    </w:p>
    <w:p w:rsidR="00F912EE" w:rsidRPr="00864BB7" w:rsidRDefault="00F912EE" w:rsidP="00F912EE">
      <w:pPr>
        <w:pStyle w:val="ListParagraph"/>
        <w:numPr>
          <w:ilvl w:val="0"/>
          <w:numId w:val="1"/>
        </w:numPr>
        <w:rPr>
          <w:rFonts w:ascii="Times New Roman" w:hAnsi="Times New Roman" w:cs="Times New Roman"/>
        </w:rPr>
      </w:pPr>
      <w:r w:rsidRPr="00864BB7">
        <w:rPr>
          <w:rFonts w:ascii="Times New Roman" w:hAnsi="Times New Roman" w:cs="Times New Roman"/>
        </w:rPr>
        <w:t xml:space="preserve">The plaintiff was unable to rely on a certain theory of the case or to seek a certain remedy or form of relief in the first action because of the limitations on the subject matter jurisdiction of the courts or restrictions on their authority to entertain multiple theories or demands for multiple remedies or forms of relief in a single action, and the plaintiff desires in the second action to rely on that theory or to seek that remedy or form of relief. </w:t>
      </w:r>
      <w:r w:rsidRPr="00864BB7">
        <w:rPr>
          <w:rFonts w:ascii="Times New Roman" w:hAnsi="Times New Roman" w:cs="Times New Roman"/>
          <w:i/>
        </w:rPr>
        <w:t xml:space="preserve"> </w:t>
      </w:r>
    </w:p>
    <w:p w:rsidR="00F912EE" w:rsidRPr="00864BB7" w:rsidRDefault="00F912EE" w:rsidP="00F912EE">
      <w:pPr>
        <w:rPr>
          <w:rFonts w:ascii="Times New Roman" w:hAnsi="Times New Roman" w:cs="Times New Roman"/>
        </w:rPr>
      </w:pPr>
    </w:p>
    <w:p w:rsidR="00F912EE" w:rsidRPr="00864BB7" w:rsidRDefault="00F912EE" w:rsidP="00F912EE">
      <w:pPr>
        <w:rPr>
          <w:rFonts w:ascii="Times New Roman" w:hAnsi="Times New Roman" w:cs="Times New Roman"/>
        </w:rPr>
      </w:pPr>
      <w:r w:rsidRPr="00864BB7">
        <w:rPr>
          <w:rFonts w:ascii="Times New Roman" w:hAnsi="Times New Roman" w:cs="Times New Roman"/>
        </w:rPr>
        <w:t>P brings a state antitrust action against D in state court</w:t>
      </w:r>
    </w:p>
    <w:p w:rsidR="00F912EE" w:rsidRPr="00864BB7" w:rsidRDefault="00F912EE" w:rsidP="00F912EE">
      <w:pPr>
        <w:rPr>
          <w:rFonts w:ascii="Times New Roman" w:hAnsi="Times New Roman" w:cs="Times New Roman"/>
        </w:rPr>
      </w:pPr>
      <w:r>
        <w:rPr>
          <w:rFonts w:ascii="Times New Roman" w:hAnsi="Times New Roman" w:cs="Times New Roman"/>
        </w:rPr>
        <w:t>J</w:t>
      </w:r>
      <w:r w:rsidRPr="00864BB7">
        <w:rPr>
          <w:rFonts w:ascii="Times New Roman" w:hAnsi="Times New Roman" w:cs="Times New Roman"/>
        </w:rPr>
        <w:t>udgment for P</w:t>
      </w:r>
    </w:p>
    <w:p w:rsidR="00F912EE" w:rsidRDefault="00F912EE" w:rsidP="00F912EE">
      <w:pPr>
        <w:rPr>
          <w:rFonts w:ascii="Times New Roman" w:hAnsi="Times New Roman" w:cs="Times New Roman"/>
        </w:rPr>
      </w:pPr>
      <w:r w:rsidRPr="00864BB7">
        <w:rPr>
          <w:rFonts w:ascii="Times New Roman" w:hAnsi="Times New Roman" w:cs="Times New Roman"/>
        </w:rPr>
        <w:t xml:space="preserve">P then brings a federal antitrust action concerning the same transaction in federal court </w:t>
      </w:r>
      <w:r w:rsidRPr="00864BB7">
        <w:rPr>
          <w:rFonts w:ascii="Times New Roman" w:eastAsia="Helvetica" w:hAnsi="Times New Roman" w:cs="Times New Roman"/>
        </w:rPr>
        <w:t>– precluded</w:t>
      </w:r>
      <w:r w:rsidRPr="00864BB7">
        <w:rPr>
          <w:rFonts w:ascii="Times New Roman" w:hAnsi="Times New Roman" w:cs="Times New Roman"/>
        </w:rPr>
        <w:t>?</w:t>
      </w:r>
    </w:p>
    <w:p w:rsidR="00F912EE" w:rsidRPr="00493F27" w:rsidRDefault="00F912EE" w:rsidP="00F912EE">
      <w:pPr>
        <w:rPr>
          <w:rFonts w:ascii="Times New Roman" w:hAnsi="Times New Roman" w:cs="Times New Roman"/>
          <w:i/>
        </w:rPr>
      </w:pPr>
      <w:r>
        <w:rPr>
          <w:rFonts w:ascii="Times New Roman" w:hAnsi="Times New Roman" w:cs="Times New Roman"/>
          <w:i/>
        </w:rPr>
        <w:t xml:space="preserve">Answer: Not precluded; P can bring the federal antitrust claim only in federal court (SMJ). </w:t>
      </w:r>
    </w:p>
    <w:p w:rsidR="00F912EE" w:rsidRPr="00864BB7" w:rsidRDefault="00F912EE" w:rsidP="00F912EE">
      <w:pPr>
        <w:rPr>
          <w:rFonts w:ascii="Times New Roman" w:hAnsi="Times New Roman" w:cs="Times New Roman"/>
          <w:i/>
        </w:rPr>
      </w:pPr>
    </w:p>
    <w:p w:rsidR="00F912EE" w:rsidRPr="00864BB7" w:rsidRDefault="00F912EE" w:rsidP="00F912EE">
      <w:pPr>
        <w:rPr>
          <w:rFonts w:ascii="Times New Roman" w:hAnsi="Times New Roman" w:cs="Times New Roman"/>
        </w:rPr>
      </w:pPr>
    </w:p>
    <w:p w:rsidR="00F912EE" w:rsidRPr="00864BB7" w:rsidRDefault="00F912EE" w:rsidP="00F912EE">
      <w:pPr>
        <w:rPr>
          <w:rFonts w:ascii="Times New Roman" w:hAnsi="Times New Roman" w:cs="Times New Roman"/>
        </w:rPr>
      </w:pPr>
      <w:r w:rsidRPr="00864BB7">
        <w:rPr>
          <w:rFonts w:ascii="Times New Roman" w:hAnsi="Times New Roman" w:cs="Times New Roman"/>
        </w:rPr>
        <w:t>P brings a quasi in rem action against D for $2000 in unpaid lawyer</w:t>
      </w:r>
      <w:r w:rsidRPr="00864BB7">
        <w:rPr>
          <w:rFonts w:ascii="Times New Roman" w:eastAsia="Helvetica" w:hAnsi="Times New Roman" w:cs="Times New Roman"/>
        </w:rPr>
        <w:t>’s fees in Or</w:t>
      </w:r>
      <w:r>
        <w:rPr>
          <w:rFonts w:ascii="Times New Roman" w:eastAsia="Helvetica" w:hAnsi="Times New Roman" w:cs="Times New Roman"/>
        </w:rPr>
        <w:t>egon</w:t>
      </w:r>
      <w:r w:rsidRPr="00864BB7">
        <w:rPr>
          <w:rFonts w:ascii="Times New Roman" w:eastAsia="Helvetica" w:hAnsi="Times New Roman" w:cs="Times New Roman"/>
        </w:rPr>
        <w:t xml:space="preserve"> state court</w:t>
      </w:r>
      <w:r>
        <w:rPr>
          <w:rFonts w:ascii="Times New Roman" w:eastAsia="Helvetica" w:hAnsi="Times New Roman" w:cs="Times New Roman"/>
        </w:rPr>
        <w:t>.</w:t>
      </w:r>
      <w:r w:rsidRPr="00864BB7">
        <w:rPr>
          <w:rFonts w:ascii="Times New Roman" w:eastAsia="Helvetica" w:hAnsi="Times New Roman" w:cs="Times New Roman"/>
        </w:rPr>
        <w:t xml:space="preserve"> </w:t>
      </w:r>
    </w:p>
    <w:p w:rsidR="00F912EE" w:rsidRPr="00864BB7" w:rsidRDefault="00F912EE" w:rsidP="00F912EE">
      <w:pPr>
        <w:rPr>
          <w:rFonts w:ascii="Times New Roman" w:hAnsi="Times New Roman" w:cs="Times New Roman"/>
        </w:rPr>
      </w:pPr>
      <w:r>
        <w:rPr>
          <w:rFonts w:ascii="Times New Roman" w:hAnsi="Times New Roman" w:cs="Times New Roman"/>
        </w:rPr>
        <w:t>T</w:t>
      </w:r>
      <w:r w:rsidRPr="00864BB7">
        <w:rPr>
          <w:rFonts w:ascii="Times New Roman" w:hAnsi="Times New Roman" w:cs="Times New Roman"/>
        </w:rPr>
        <w:t>he value of the property is $1000</w:t>
      </w:r>
    </w:p>
    <w:p w:rsidR="00F912EE" w:rsidRPr="00864BB7" w:rsidRDefault="00F912EE" w:rsidP="00F912EE">
      <w:pPr>
        <w:rPr>
          <w:rFonts w:ascii="Times New Roman" w:hAnsi="Times New Roman" w:cs="Times New Roman"/>
        </w:rPr>
      </w:pPr>
      <w:r w:rsidRPr="00864BB7">
        <w:rPr>
          <w:rFonts w:ascii="Times New Roman" w:hAnsi="Times New Roman" w:cs="Times New Roman"/>
        </w:rPr>
        <w:t>Or</w:t>
      </w:r>
      <w:r>
        <w:rPr>
          <w:rFonts w:ascii="Times New Roman" w:hAnsi="Times New Roman" w:cs="Times New Roman"/>
        </w:rPr>
        <w:t>egon</w:t>
      </w:r>
      <w:r w:rsidRPr="00864BB7">
        <w:rPr>
          <w:rFonts w:ascii="Times New Roman" w:hAnsi="Times New Roman" w:cs="Times New Roman"/>
        </w:rPr>
        <w:t xml:space="preserve"> allows limited appearances and D makes such an appearance</w:t>
      </w:r>
      <w:r>
        <w:rPr>
          <w:rFonts w:ascii="Times New Roman" w:hAnsi="Times New Roman" w:cs="Times New Roman"/>
        </w:rPr>
        <w:t>.</w:t>
      </w:r>
    </w:p>
    <w:p w:rsidR="00F912EE" w:rsidRPr="00864BB7" w:rsidRDefault="00F912EE" w:rsidP="00F912EE">
      <w:pPr>
        <w:rPr>
          <w:rFonts w:ascii="Times New Roman" w:hAnsi="Times New Roman" w:cs="Times New Roman"/>
        </w:rPr>
      </w:pPr>
      <w:r>
        <w:rPr>
          <w:rFonts w:ascii="Times New Roman" w:hAnsi="Times New Roman" w:cs="Times New Roman"/>
        </w:rPr>
        <w:t>J</w:t>
      </w:r>
      <w:r w:rsidRPr="00864BB7">
        <w:rPr>
          <w:rFonts w:ascii="Times New Roman" w:hAnsi="Times New Roman" w:cs="Times New Roman"/>
        </w:rPr>
        <w:t>udgment for P for $1000</w:t>
      </w:r>
    </w:p>
    <w:p w:rsidR="00F912EE" w:rsidRPr="00864BB7" w:rsidRDefault="00F912EE" w:rsidP="00F912EE">
      <w:pPr>
        <w:rPr>
          <w:rFonts w:ascii="Times New Roman" w:hAnsi="Times New Roman" w:cs="Times New Roman"/>
        </w:rPr>
      </w:pPr>
      <w:r w:rsidRPr="00864BB7">
        <w:rPr>
          <w:rFonts w:ascii="Times New Roman" w:hAnsi="Times New Roman" w:cs="Times New Roman"/>
        </w:rPr>
        <w:t xml:space="preserve">P then brings an in </w:t>
      </w:r>
      <w:proofErr w:type="spellStart"/>
      <w:r w:rsidRPr="00864BB7">
        <w:rPr>
          <w:rFonts w:ascii="Times New Roman" w:hAnsi="Times New Roman" w:cs="Times New Roman"/>
        </w:rPr>
        <w:t>personam</w:t>
      </w:r>
      <w:proofErr w:type="spellEnd"/>
      <w:r w:rsidRPr="00864BB7">
        <w:rPr>
          <w:rFonts w:ascii="Times New Roman" w:hAnsi="Times New Roman" w:cs="Times New Roman"/>
        </w:rPr>
        <w:t xml:space="preserve"> action against D in D</w:t>
      </w:r>
      <w:r w:rsidRPr="00864BB7">
        <w:rPr>
          <w:rFonts w:ascii="Times New Roman" w:eastAsia="Helvetica" w:hAnsi="Times New Roman" w:cs="Times New Roman"/>
        </w:rPr>
        <w:t>’s domicile (Ca) for the remaining $1000</w:t>
      </w:r>
    </w:p>
    <w:p w:rsidR="00F912EE" w:rsidRPr="00864BB7" w:rsidRDefault="00F912EE" w:rsidP="00F912EE">
      <w:pPr>
        <w:rPr>
          <w:rFonts w:ascii="Times New Roman" w:hAnsi="Times New Roman" w:cs="Times New Roman"/>
        </w:rPr>
      </w:pPr>
      <w:r w:rsidRPr="00864BB7">
        <w:rPr>
          <w:rFonts w:ascii="Times New Roman" w:hAnsi="Times New Roman" w:cs="Times New Roman"/>
        </w:rPr>
        <w:t>precluded?</w:t>
      </w:r>
    </w:p>
    <w:p w:rsidR="00F912EE" w:rsidRPr="00864BB7" w:rsidRDefault="00F912EE" w:rsidP="00F912EE">
      <w:pPr>
        <w:rPr>
          <w:rFonts w:ascii="Times New Roman" w:hAnsi="Times New Roman" w:cs="Times New Roman"/>
          <w:i/>
        </w:rPr>
      </w:pPr>
      <w:r>
        <w:rPr>
          <w:rFonts w:ascii="Times New Roman" w:hAnsi="Times New Roman" w:cs="Times New Roman"/>
          <w:i/>
        </w:rPr>
        <w:t>Answer: Not precluded; P</w:t>
      </w:r>
      <w:r w:rsidRPr="00864BB7">
        <w:rPr>
          <w:rFonts w:ascii="Times New Roman" w:hAnsi="Times New Roman" w:cs="Times New Roman"/>
          <w:i/>
        </w:rPr>
        <w:t xml:space="preserve"> could not bring the extra $1,000</w:t>
      </w:r>
      <w:r>
        <w:rPr>
          <w:rFonts w:ascii="Times New Roman" w:hAnsi="Times New Roman" w:cs="Times New Roman"/>
          <w:i/>
        </w:rPr>
        <w:t xml:space="preserve"> in Oregon state </w:t>
      </w:r>
      <w:proofErr w:type="spellStart"/>
      <w:r>
        <w:rPr>
          <w:rFonts w:ascii="Times New Roman" w:hAnsi="Times New Roman" w:cs="Times New Roman"/>
          <w:i/>
        </w:rPr>
        <w:t>ct</w:t>
      </w:r>
      <w:proofErr w:type="spellEnd"/>
      <w:r>
        <w:rPr>
          <w:rFonts w:ascii="Times New Roman" w:hAnsi="Times New Roman" w:cs="Times New Roman"/>
          <w:i/>
        </w:rPr>
        <w:t xml:space="preserve"> b</w:t>
      </w:r>
      <w:r w:rsidRPr="00864BB7">
        <w:rPr>
          <w:rFonts w:ascii="Times New Roman" w:hAnsi="Times New Roman" w:cs="Times New Roman"/>
          <w:i/>
        </w:rPr>
        <w:t xml:space="preserve">ecause there was a PJ requirement </w:t>
      </w:r>
      <w:r>
        <w:rPr>
          <w:rFonts w:ascii="Times New Roman" w:hAnsi="Times New Roman" w:cs="Times New Roman"/>
          <w:i/>
        </w:rPr>
        <w:t>that was not met; the remaining $1,000 claim</w:t>
      </w:r>
      <w:r w:rsidRPr="00864BB7">
        <w:rPr>
          <w:rFonts w:ascii="Times New Roman" w:hAnsi="Times New Roman" w:cs="Times New Roman"/>
          <w:i/>
        </w:rPr>
        <w:t xml:space="preserve"> could not hav</w:t>
      </w:r>
      <w:r>
        <w:rPr>
          <w:rFonts w:ascii="Times New Roman" w:hAnsi="Times New Roman" w:cs="Times New Roman"/>
          <w:i/>
        </w:rPr>
        <w:t>e</w:t>
      </w:r>
      <w:r w:rsidRPr="00864BB7">
        <w:rPr>
          <w:rFonts w:ascii="Times New Roman" w:hAnsi="Times New Roman" w:cs="Times New Roman"/>
          <w:i/>
        </w:rPr>
        <w:t xml:space="preserve"> </w:t>
      </w:r>
      <w:r>
        <w:rPr>
          <w:rFonts w:ascii="Times New Roman" w:hAnsi="Times New Roman" w:cs="Times New Roman"/>
          <w:i/>
        </w:rPr>
        <w:t xml:space="preserve">been </w:t>
      </w:r>
      <w:r w:rsidRPr="00864BB7">
        <w:rPr>
          <w:rFonts w:ascii="Times New Roman" w:hAnsi="Times New Roman" w:cs="Times New Roman"/>
          <w:i/>
        </w:rPr>
        <w:t>brought</w:t>
      </w:r>
      <w:r>
        <w:rPr>
          <w:rFonts w:ascii="Times New Roman" w:hAnsi="Times New Roman" w:cs="Times New Roman"/>
          <w:i/>
        </w:rPr>
        <w:t xml:space="preserve"> before</w:t>
      </w:r>
      <w:r w:rsidRPr="00864BB7">
        <w:rPr>
          <w:rFonts w:ascii="Times New Roman" w:hAnsi="Times New Roman" w:cs="Times New Roman"/>
          <w:i/>
        </w:rPr>
        <w:t xml:space="preserve">. </w:t>
      </w:r>
    </w:p>
    <w:p w:rsidR="00F912EE" w:rsidRPr="00864BB7" w:rsidRDefault="00F912EE" w:rsidP="00F912EE">
      <w:pPr>
        <w:rPr>
          <w:rFonts w:ascii="Times New Roman" w:hAnsi="Times New Roman" w:cs="Times New Roman"/>
          <w:i/>
        </w:rPr>
      </w:pPr>
    </w:p>
    <w:p w:rsidR="00F912EE" w:rsidRPr="00864BB7" w:rsidRDefault="00F912EE" w:rsidP="00F912EE">
      <w:pPr>
        <w:rPr>
          <w:rFonts w:ascii="Times New Roman" w:hAnsi="Times New Roman" w:cs="Times New Roman"/>
          <w:i/>
        </w:rPr>
      </w:pPr>
    </w:p>
    <w:p w:rsidR="00F912EE" w:rsidRPr="00864BB7" w:rsidRDefault="00F912EE" w:rsidP="00F912EE">
      <w:pPr>
        <w:pStyle w:val="ListParagraph"/>
        <w:numPr>
          <w:ilvl w:val="0"/>
          <w:numId w:val="1"/>
        </w:numPr>
        <w:rPr>
          <w:rFonts w:ascii="Times New Roman" w:hAnsi="Times New Roman" w:cs="Times New Roman"/>
        </w:rPr>
      </w:pPr>
      <w:r w:rsidRPr="00864BB7">
        <w:rPr>
          <w:rFonts w:ascii="Times New Roman" w:hAnsi="Times New Roman" w:cs="Times New Roman"/>
        </w:rPr>
        <w:t>The judgment in the first action was plainly inconsistent with the fair and equitable implementation of a statutory or constitutional scheme, or it is the sense of the scheme that the plaintiff should be permitted to split his claim</w:t>
      </w:r>
    </w:p>
    <w:p w:rsidR="00F912EE" w:rsidRPr="00864BB7" w:rsidRDefault="00F912EE" w:rsidP="00F912EE">
      <w:pPr>
        <w:rPr>
          <w:rFonts w:ascii="Times New Roman" w:hAnsi="Times New Roman" w:cs="Times New Roman"/>
        </w:rPr>
      </w:pPr>
    </w:p>
    <w:p w:rsidR="00F912EE" w:rsidRPr="00864BB7" w:rsidRDefault="00F912EE" w:rsidP="00F912EE">
      <w:pPr>
        <w:rPr>
          <w:rFonts w:ascii="Times New Roman" w:hAnsi="Times New Roman" w:cs="Times New Roman"/>
        </w:rPr>
      </w:pPr>
      <w:r>
        <w:rPr>
          <w:rFonts w:ascii="Times New Roman" w:hAnsi="Times New Roman" w:cs="Times New Roman"/>
        </w:rPr>
        <w:t xml:space="preserve">Ex. 1: </w:t>
      </w:r>
      <w:proofErr w:type="gramStart"/>
      <w:r w:rsidRPr="00864BB7">
        <w:rPr>
          <w:rFonts w:ascii="Times New Roman" w:hAnsi="Times New Roman" w:cs="Times New Roman"/>
        </w:rPr>
        <w:t>African-Americans</w:t>
      </w:r>
      <w:proofErr w:type="gramEnd"/>
      <w:r w:rsidRPr="00864BB7">
        <w:rPr>
          <w:rFonts w:ascii="Times New Roman" w:hAnsi="Times New Roman" w:cs="Times New Roman"/>
        </w:rPr>
        <w:t xml:space="preserve"> as a class sue city for racially segregating school</w:t>
      </w:r>
    </w:p>
    <w:p w:rsidR="00F912EE" w:rsidRPr="00864BB7" w:rsidRDefault="00F912EE" w:rsidP="00F912EE">
      <w:pPr>
        <w:rPr>
          <w:rFonts w:ascii="Times New Roman" w:hAnsi="Times New Roman" w:cs="Times New Roman"/>
        </w:rPr>
      </w:pPr>
      <w:r w:rsidRPr="00864BB7">
        <w:rPr>
          <w:rFonts w:ascii="Times New Roman" w:hAnsi="Times New Roman" w:cs="Times New Roman"/>
        </w:rPr>
        <w:t>this is pre-</w:t>
      </w:r>
      <w:r w:rsidRPr="00864BB7">
        <w:rPr>
          <w:rFonts w:ascii="Times New Roman" w:hAnsi="Times New Roman" w:cs="Times New Roman"/>
          <w:i/>
          <w:iCs/>
        </w:rPr>
        <w:t>Brown</w:t>
      </w:r>
      <w:r w:rsidRPr="00864BB7">
        <w:rPr>
          <w:rFonts w:ascii="Times New Roman" w:hAnsi="Times New Roman" w:cs="Times New Roman"/>
        </w:rPr>
        <w:t xml:space="preserve"> and the plaintiffs lose</w:t>
      </w:r>
    </w:p>
    <w:p w:rsidR="00F912EE" w:rsidRPr="00864BB7" w:rsidRDefault="00F912EE" w:rsidP="00F912EE">
      <w:pPr>
        <w:rPr>
          <w:rFonts w:ascii="Times New Roman" w:hAnsi="Times New Roman" w:cs="Times New Roman"/>
        </w:rPr>
      </w:pPr>
      <w:r w:rsidRPr="00864BB7">
        <w:rPr>
          <w:rFonts w:ascii="Times New Roman" w:hAnsi="Times New Roman" w:cs="Times New Roman"/>
          <w:i/>
          <w:iCs/>
        </w:rPr>
        <w:t>Brown</w:t>
      </w:r>
      <w:r w:rsidRPr="00864BB7">
        <w:rPr>
          <w:rFonts w:ascii="Times New Roman" w:hAnsi="Times New Roman" w:cs="Times New Roman"/>
        </w:rPr>
        <w:t xml:space="preserve"> is decided</w:t>
      </w:r>
    </w:p>
    <w:p w:rsidR="00F912EE" w:rsidRPr="0070296C" w:rsidRDefault="00F912EE" w:rsidP="00F912EE">
      <w:pPr>
        <w:rPr>
          <w:rFonts w:ascii="Times New Roman" w:hAnsi="Times New Roman" w:cs="Times New Roman"/>
          <w:i/>
        </w:rPr>
      </w:pPr>
      <w:r w:rsidRPr="0070296C">
        <w:rPr>
          <w:rFonts w:ascii="Times New Roman" w:hAnsi="Times New Roman" w:cs="Times New Roman"/>
          <w:i/>
        </w:rPr>
        <w:t>Ps are not claim precluded to sue again</w:t>
      </w:r>
      <w:r>
        <w:rPr>
          <w:rFonts w:ascii="Times New Roman" w:hAnsi="Times New Roman" w:cs="Times New Roman"/>
          <w:i/>
        </w:rPr>
        <w:t>.</w:t>
      </w:r>
    </w:p>
    <w:p w:rsidR="00F912EE" w:rsidRDefault="00F912EE" w:rsidP="00F912EE">
      <w:pPr>
        <w:rPr>
          <w:rFonts w:ascii="Times New Roman" w:hAnsi="Times New Roman" w:cs="Times New Roman"/>
          <w:i/>
        </w:rPr>
      </w:pPr>
    </w:p>
    <w:p w:rsidR="00301F91" w:rsidRPr="00EA37F1" w:rsidRDefault="00301F91" w:rsidP="00301F91">
      <w:pPr>
        <w:pStyle w:val="ListParagraph"/>
        <w:numPr>
          <w:ilvl w:val="1"/>
          <w:numId w:val="3"/>
        </w:numPr>
      </w:pPr>
      <w:r w:rsidRPr="00EA37F1">
        <w:lastRenderedPageBreak/>
        <w:t xml:space="preserve"> (e) For reasons of substantive policy in a case involving a continuing or recurrent wrong, the plaintiff is given an option to sue once for the total harm, both past and prospective, or to sue from time to time for the damages incurred to the date of suit, and chooses the latter course</w:t>
      </w:r>
    </w:p>
    <w:p w:rsidR="00301F91" w:rsidRPr="00204D86" w:rsidRDefault="00301F91" w:rsidP="00301F91">
      <w:pPr>
        <w:pStyle w:val="ListParagraph"/>
        <w:numPr>
          <w:ilvl w:val="2"/>
          <w:numId w:val="3"/>
        </w:numPr>
        <w:rPr>
          <w:b/>
        </w:rPr>
      </w:pPr>
      <w:r>
        <w:t>Ex: temporary vs. permanent nuisance</w:t>
      </w:r>
    </w:p>
    <w:p w:rsidR="00301F91" w:rsidRPr="00204D86" w:rsidRDefault="00301F91" w:rsidP="00301F91">
      <w:pPr>
        <w:pStyle w:val="ListParagraph"/>
        <w:numPr>
          <w:ilvl w:val="3"/>
          <w:numId w:val="3"/>
        </w:numPr>
        <w:rPr>
          <w:b/>
        </w:rPr>
      </w:pPr>
      <w:r>
        <w:t>if Temporary allowed to sue up until particular point</w:t>
      </w:r>
    </w:p>
    <w:p w:rsidR="00301F91" w:rsidRPr="00204D86" w:rsidRDefault="00301F91" w:rsidP="00301F91">
      <w:pPr>
        <w:pStyle w:val="ListParagraph"/>
        <w:numPr>
          <w:ilvl w:val="3"/>
          <w:numId w:val="3"/>
        </w:numPr>
        <w:rPr>
          <w:b/>
        </w:rPr>
      </w:pPr>
      <w:r>
        <w:t>if Permanent must sue for future damages</w:t>
      </w:r>
    </w:p>
    <w:p w:rsidR="00301F91" w:rsidRPr="004C6CD0" w:rsidRDefault="00301F91" w:rsidP="00301F91">
      <w:pPr>
        <w:pStyle w:val="ListParagraph"/>
        <w:numPr>
          <w:ilvl w:val="2"/>
          <w:numId w:val="3"/>
        </w:numPr>
        <w:rPr>
          <w:b/>
        </w:rPr>
      </w:pPr>
      <w:r>
        <w:t>Hypo: P sues D for mild asbestosis caused by asbestos exposure. P receives damages. Years later, he develops deadly mesothelioma, a cancer caused by asbestos. P sues D for this harm. Claim precluded?</w:t>
      </w:r>
    </w:p>
    <w:p w:rsidR="00301F91" w:rsidRPr="00EA37F1" w:rsidRDefault="00301F91" w:rsidP="00301F91">
      <w:pPr>
        <w:pStyle w:val="ListParagraph"/>
        <w:numPr>
          <w:ilvl w:val="3"/>
          <w:numId w:val="3"/>
        </w:numPr>
      </w:pPr>
      <w:r w:rsidRPr="00EA37F1">
        <w:t>Set aside question of whether the later action is barred by the statute of limitations, which is also a possible problem</w:t>
      </w:r>
    </w:p>
    <w:p w:rsidR="00301F91" w:rsidRPr="00EA37F1" w:rsidRDefault="00301F91" w:rsidP="00301F91">
      <w:pPr>
        <w:pStyle w:val="ListParagraph"/>
        <w:numPr>
          <w:ilvl w:val="3"/>
          <w:numId w:val="3"/>
        </w:numPr>
        <w:rPr>
          <w:b/>
        </w:rPr>
      </w:pPr>
      <w:r>
        <w:t xml:space="preserve">State law is conflicted on this but by and large finality as most important! </w:t>
      </w:r>
    </w:p>
    <w:p w:rsidR="00301F91" w:rsidRPr="006268A6" w:rsidRDefault="00301F91" w:rsidP="00301F91">
      <w:pPr>
        <w:pStyle w:val="ListParagraph"/>
        <w:numPr>
          <w:ilvl w:val="3"/>
          <w:numId w:val="3"/>
        </w:numPr>
        <w:rPr>
          <w:b/>
        </w:rPr>
      </w:pPr>
      <w:r>
        <w:t>some states allow an exception using…</w:t>
      </w:r>
    </w:p>
    <w:p w:rsidR="00301F91" w:rsidRPr="00EA37F1" w:rsidRDefault="00301F91" w:rsidP="00301F91">
      <w:pPr>
        <w:pStyle w:val="ListParagraph"/>
        <w:numPr>
          <w:ilvl w:val="3"/>
          <w:numId w:val="3"/>
        </w:numPr>
        <w:rPr>
          <w:b/>
        </w:rPr>
      </w:pPr>
      <w:r>
        <w:t xml:space="preserve">(F) </w:t>
      </w:r>
      <w:r w:rsidRPr="00F055B5">
        <w:t>It is clearly and convincingly shown that the policies favoring preclusion of a second action are overcome for an extraordinary reason, such as the apparent invalidity of a continuing restraint or condition having a vital relation to personal liberty or the failure of the prior litigation to yield a coherent disposition of the controversy.</w:t>
      </w:r>
      <w:r>
        <w:t xml:space="preserve"> </w:t>
      </w:r>
    </w:p>
    <w:p w:rsidR="00301F91" w:rsidRPr="00EA37F1" w:rsidRDefault="00301F91" w:rsidP="00301F91">
      <w:pPr>
        <w:pStyle w:val="ListParagraph"/>
        <w:numPr>
          <w:ilvl w:val="3"/>
          <w:numId w:val="3"/>
        </w:numPr>
        <w:rPr>
          <w:b/>
        </w:rPr>
      </w:pPr>
      <w:r>
        <w:t>In general, suits for damages that arise later from the same transaction are barred</w:t>
      </w:r>
      <w:bookmarkStart w:id="0" w:name="_GoBack"/>
      <w:bookmarkEnd w:id="0"/>
    </w:p>
    <w:sectPr w:rsidR="00301F91" w:rsidRPr="00EA37F1" w:rsidSect="00483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7066"/>
    <w:multiLevelType w:val="hybridMultilevel"/>
    <w:tmpl w:val="680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D5809"/>
    <w:multiLevelType w:val="hybridMultilevel"/>
    <w:tmpl w:val="A454CBB8"/>
    <w:lvl w:ilvl="0" w:tplc="BB5A0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64145"/>
    <w:multiLevelType w:val="hybridMultilevel"/>
    <w:tmpl w:val="10ECA772"/>
    <w:lvl w:ilvl="0" w:tplc="1B6455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E18E5"/>
    <w:multiLevelType w:val="hybridMultilevel"/>
    <w:tmpl w:val="7ADAA104"/>
    <w:lvl w:ilvl="0" w:tplc="9E3A83D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EE"/>
    <w:rsid w:val="00301F91"/>
    <w:rsid w:val="00334A55"/>
    <w:rsid w:val="00756B40"/>
    <w:rsid w:val="008A0D04"/>
    <w:rsid w:val="00A173DA"/>
    <w:rsid w:val="00AE5462"/>
    <w:rsid w:val="00D70396"/>
    <w:rsid w:val="00F9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F53B"/>
  <w15:chartTrackingRefBased/>
  <w15:docId w15:val="{549B6580-8A23-4B1C-86DE-9D628B81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E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1894</Words>
  <Characters>10800</Characters>
  <Application>Microsoft Office Word</Application>
  <DocSecurity>0</DocSecurity>
  <Lines>90</Lines>
  <Paragraphs>25</Paragraphs>
  <ScaleCrop>false</ScaleCrop>
  <Company>College of William and Mary</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4</cp:revision>
  <dcterms:created xsi:type="dcterms:W3CDTF">2019-11-14T20:41:00Z</dcterms:created>
  <dcterms:modified xsi:type="dcterms:W3CDTF">2019-11-14T20:45:00Z</dcterms:modified>
</cp:coreProperties>
</file>