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Rule 11</w:t>
      </w: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There to keep frivolous pleadings/actions/defenses from proceeding. Frivolous </w:t>
      </w:r>
      <w:proofErr w:type="gramStart"/>
      <w:r w:rsidRPr="002A72F1">
        <w:rPr>
          <w:rFonts w:ascii="Times New Roman" w:hAnsi="Times New Roman" w:cs="Times New Roman"/>
        </w:rPr>
        <w:t>because:</w:t>
      </w:r>
      <w:proofErr w:type="gramEnd"/>
      <w:r w:rsidRPr="002A72F1">
        <w:rPr>
          <w:rFonts w:ascii="Times New Roman" w:hAnsi="Times New Roman" w:cs="Times New Roman"/>
        </w:rPr>
        <w:t xml:space="preserve"> legally frivolous (legal arguments are unreasonable), improper motive, or insufficient evidentiary support (most important for us). </w:t>
      </w:r>
      <w:proofErr w:type="spellStart"/>
      <w:r w:rsidRPr="002A72F1">
        <w:rPr>
          <w:rFonts w:ascii="Times New Roman" w:hAnsi="Times New Roman" w:cs="Times New Roman"/>
        </w:rPr>
        <w:t>Twiqbal</w:t>
      </w:r>
      <w:proofErr w:type="spellEnd"/>
      <w:r w:rsidRPr="002A72F1">
        <w:rPr>
          <w:rFonts w:ascii="Times New Roman" w:hAnsi="Times New Roman" w:cs="Times New Roman"/>
        </w:rPr>
        <w:t xml:space="preserve"> has started to weed out that last one during the pleading phase because rule 11 </w:t>
      </w:r>
      <w:proofErr w:type="gramStart"/>
      <w:r w:rsidRPr="002A72F1">
        <w:rPr>
          <w:rFonts w:ascii="Times New Roman" w:hAnsi="Times New Roman" w:cs="Times New Roman"/>
        </w:rPr>
        <w:t>wasn’t</w:t>
      </w:r>
      <w:proofErr w:type="gramEnd"/>
      <w:r w:rsidRPr="002A72F1">
        <w:rPr>
          <w:rFonts w:ascii="Times New Roman" w:hAnsi="Times New Roman" w:cs="Times New Roman"/>
        </w:rPr>
        <w:t xml:space="preserve"> doing its job. </w:t>
      </w:r>
      <w:proofErr w:type="spellStart"/>
      <w:r w:rsidRPr="002A72F1">
        <w:rPr>
          <w:rFonts w:ascii="Times New Roman" w:hAnsi="Times New Roman" w:cs="Times New Roman"/>
        </w:rPr>
        <w:t>Twiqbal</w:t>
      </w:r>
      <w:proofErr w:type="spellEnd"/>
      <w:r w:rsidRPr="002A72F1">
        <w:rPr>
          <w:rFonts w:ascii="Times New Roman" w:hAnsi="Times New Roman" w:cs="Times New Roman"/>
        </w:rPr>
        <w:t xml:space="preserve"> sets a threshold before allowing you to proceed, “safer” because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not declaring the lawyer did something WRONG. </w:t>
      </w:r>
    </w:p>
    <w:p w:rsidR="008D3A5C" w:rsidRPr="002A72F1" w:rsidRDefault="008D3A5C"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r w:rsidRPr="002A72F1">
        <w:rPr>
          <w:rFonts w:ascii="Times New Roman" w:hAnsi="Times New Roman" w:cs="Times New Roman"/>
        </w:rPr>
        <w:t>Are frivolous actions a problem…?</w:t>
      </w:r>
    </w:p>
    <w:p w:rsidR="008D3A5C" w:rsidRPr="002A72F1" w:rsidRDefault="008D3A5C" w:rsidP="008D3A5C">
      <w:pPr>
        <w:rPr>
          <w:rFonts w:ascii="Times New Roman" w:hAnsi="Times New Roman" w:cs="Times New Roman"/>
        </w:rPr>
      </w:pPr>
      <w:r w:rsidRPr="002A72F1">
        <w:rPr>
          <w:rFonts w:ascii="Times New Roman" w:hAnsi="Times New Roman" w:cs="Times New Roman"/>
        </w:rPr>
        <w:t xml:space="preserve">Congress, American Medical Association would have you think so. </w:t>
      </w:r>
      <w:proofErr w:type="gramStart"/>
      <w:r w:rsidRPr="002A72F1">
        <w:rPr>
          <w:rFonts w:ascii="Times New Roman" w:hAnsi="Times New Roman" w:cs="Times New Roman"/>
        </w:rPr>
        <w:t>But</w:t>
      </w:r>
      <w:proofErr w:type="gramEnd"/>
      <w:r w:rsidRPr="002A72F1">
        <w:rPr>
          <w:rFonts w:ascii="Times New Roman" w:hAnsi="Times New Roman" w:cs="Times New Roman"/>
        </w:rPr>
        <w:t xml:space="preserve"> medical malpractice suits and amounts are going down (and not just because of tort reform). </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Frivolous </w:t>
      </w:r>
      <w:proofErr w:type="gramStart"/>
      <w:r w:rsidRPr="002A72F1">
        <w:rPr>
          <w:rFonts w:ascii="Times New Roman" w:hAnsi="Times New Roman" w:cs="Times New Roman"/>
        </w:rPr>
        <w:t>doesn’t</w:t>
      </w:r>
      <w:proofErr w:type="gramEnd"/>
      <w:r w:rsidRPr="002A72F1">
        <w:rPr>
          <w:rFonts w:ascii="Times New Roman" w:hAnsi="Times New Roman" w:cs="Times New Roman"/>
        </w:rPr>
        <w:t xml:space="preserve"> mean it’s going to LOSE. Could be suffi</w:t>
      </w:r>
      <w:r>
        <w:rPr>
          <w:rFonts w:ascii="Times New Roman" w:hAnsi="Times New Roman" w:cs="Times New Roman"/>
        </w:rPr>
        <w:t xml:space="preserve">cient evidentiary support to go </w:t>
      </w:r>
      <w:r w:rsidRPr="002A72F1">
        <w:rPr>
          <w:rFonts w:ascii="Times New Roman" w:hAnsi="Times New Roman" w:cs="Times New Roman"/>
        </w:rPr>
        <w:t xml:space="preserve">forward, so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hard to tell if there actually are many frivolous </w:t>
      </w:r>
      <w:r>
        <w:rPr>
          <w:rFonts w:ascii="Times New Roman" w:hAnsi="Times New Roman" w:cs="Times New Roman"/>
        </w:rPr>
        <w:t>cases</w:t>
      </w:r>
      <w:r w:rsidRPr="002A72F1">
        <w:rPr>
          <w:rFonts w:ascii="Times New Roman" w:hAnsi="Times New Roman" w:cs="Times New Roman"/>
        </w:rPr>
        <w:t>.</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Why bring a frivolous case with a very low probability of success.</w:t>
      </w: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-Punish the D (vindictive P) </w:t>
      </w:r>
    </w:p>
    <w:p w:rsidR="008D3A5C" w:rsidRPr="002A72F1" w:rsidRDefault="008D3A5C" w:rsidP="008D3A5C">
      <w:pPr>
        <w:spacing w:line="360" w:lineRule="auto"/>
        <w:rPr>
          <w:rFonts w:ascii="Times New Roman" w:hAnsi="Times New Roman" w:cs="Times New Roman"/>
        </w:rPr>
      </w:pPr>
      <w:r>
        <w:rPr>
          <w:rFonts w:ascii="Times New Roman" w:hAnsi="Times New Roman" w:cs="Times New Roman"/>
        </w:rPr>
        <w:t>- P is unaware that it is frivolous</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-Unmeritorious P mimics legitimate P against D and tries to get settlement</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 Strike suit: brought and settled for less than the cost of litigation to the other side – both sides could know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frivolous but it is cheaper for the D to settle than litigating and winning</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 </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11(a) Signature. Every pleading, written motion, and other paper must be signed by at least one attorney of record in the attorney’s name — or by a party personally if the party is unrepresented. The paper must state the signer’s address, e-mail address, and telephone number. Unless a rule or statute specifically states otherwise, a pleading </w:t>
      </w:r>
      <w:proofErr w:type="gramStart"/>
      <w:r w:rsidRPr="002A72F1">
        <w:rPr>
          <w:rFonts w:ascii="Times New Roman" w:hAnsi="Times New Roman" w:cs="Times New Roman"/>
        </w:rPr>
        <w:t>need not be verified or accompanied by an affidavit</w:t>
      </w:r>
      <w:proofErr w:type="gramEnd"/>
      <w:r w:rsidRPr="002A72F1">
        <w:rPr>
          <w:rFonts w:ascii="Times New Roman" w:hAnsi="Times New Roman" w:cs="Times New Roman"/>
        </w:rPr>
        <w:t xml:space="preserve">. The court must strike an unsigned paper unless the omission is promptly corrected after being called to the </w:t>
      </w:r>
      <w:proofErr w:type="gramStart"/>
      <w:r w:rsidRPr="002A72F1">
        <w:rPr>
          <w:rFonts w:ascii="Times New Roman" w:hAnsi="Times New Roman" w:cs="Times New Roman"/>
        </w:rPr>
        <w:t>attorney’s</w:t>
      </w:r>
      <w:proofErr w:type="gramEnd"/>
      <w:r w:rsidRPr="002A72F1">
        <w:rPr>
          <w:rFonts w:ascii="Times New Roman" w:hAnsi="Times New Roman" w:cs="Times New Roman"/>
        </w:rPr>
        <w:t xml:space="preserve"> or party’s attention.</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Court </w:t>
      </w:r>
      <w:proofErr w:type="gramStart"/>
      <w:r w:rsidRPr="002A72F1">
        <w:rPr>
          <w:rFonts w:ascii="Times New Roman" w:hAnsi="Times New Roman" w:cs="Times New Roman"/>
        </w:rPr>
        <w:t>won’t</w:t>
      </w:r>
      <w:proofErr w:type="gramEnd"/>
      <w:r w:rsidRPr="002A72F1">
        <w:rPr>
          <w:rFonts w:ascii="Times New Roman" w:hAnsi="Times New Roman" w:cs="Times New Roman"/>
        </w:rPr>
        <w:t xml:space="preserve"> look at anything without a signature. Be careful what you sign: you assert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true to the best of your knowledge after an inquiry reasonable under the circumstances…</w:t>
      </w:r>
    </w:p>
    <w:p w:rsidR="008D3A5C" w:rsidRPr="002A72F1" w:rsidRDefault="008D3A5C" w:rsidP="008D3A5C">
      <w:pPr>
        <w:rPr>
          <w:rFonts w:ascii="Times New Roman" w:hAnsi="Times New Roman" w:cs="Times New Roman"/>
        </w:rPr>
      </w:pPr>
      <w:r w:rsidRPr="002A72F1">
        <w:rPr>
          <w:rFonts w:ascii="Times New Roman" w:hAnsi="Times New Roman" w:cs="Times New Roman"/>
        </w:rPr>
        <w:t>(b) Representations to the Court. By presenting to the court a pleading, written motion, or other paper — whether by signing, filing, submitting, or later advocating it — an attorney or unrepresented party certifies that to the best of the person’s knowledge, information, and belief, formed after an inquiry reasonable under the circumstances:</w:t>
      </w:r>
    </w:p>
    <w:p w:rsidR="008D3A5C" w:rsidRPr="002A72F1" w:rsidRDefault="008D3A5C" w:rsidP="008D3A5C">
      <w:pPr>
        <w:rPr>
          <w:rFonts w:ascii="Times New Roman" w:hAnsi="Times New Roman" w:cs="Times New Roman"/>
        </w:rPr>
      </w:pPr>
    </w:p>
    <w:p w:rsidR="008D3A5C" w:rsidRPr="002A72F1" w:rsidRDefault="008D3A5C" w:rsidP="008D3A5C">
      <w:pPr>
        <w:spacing w:line="360" w:lineRule="auto"/>
        <w:rPr>
          <w:rFonts w:ascii="Times New Roman" w:hAnsi="Times New Roman" w:cs="Times New Roman"/>
        </w:rPr>
      </w:pPr>
      <w:proofErr w:type="gramStart"/>
      <w:r w:rsidRPr="002A72F1">
        <w:rPr>
          <w:rFonts w:ascii="Times New Roman" w:hAnsi="Times New Roman" w:cs="Times New Roman"/>
        </w:rPr>
        <w:t>objective</w:t>
      </w:r>
      <w:proofErr w:type="gramEnd"/>
      <w:r w:rsidRPr="002A72F1">
        <w:rPr>
          <w:rFonts w:ascii="Times New Roman" w:hAnsi="Times New Roman" w:cs="Times New Roman"/>
        </w:rPr>
        <w:t xml:space="preserve"> standard - Rule 11 is a </w:t>
      </w:r>
      <w:r>
        <w:rPr>
          <w:rFonts w:ascii="Times New Roman" w:hAnsi="Times New Roman" w:cs="Times New Roman"/>
        </w:rPr>
        <w:t xml:space="preserve">objective standard rather than a good faith </w:t>
      </w:r>
      <w:r w:rsidRPr="002A72F1">
        <w:rPr>
          <w:rFonts w:ascii="Times New Roman" w:hAnsi="Times New Roman" w:cs="Times New Roman"/>
        </w:rPr>
        <w:t>standard – does not matter that you truly believed that it wasn’t frivolous</w:t>
      </w:r>
    </w:p>
    <w:p w:rsidR="008D3A5C" w:rsidRPr="002A72F1" w:rsidRDefault="008D3A5C" w:rsidP="008D3A5C">
      <w:pPr>
        <w:spacing w:line="360" w:lineRule="auto"/>
        <w:rPr>
          <w:rFonts w:ascii="Times New Roman" w:hAnsi="Times New Roman" w:cs="Times New Roman"/>
        </w:rPr>
      </w:pPr>
      <w:proofErr w:type="gramStart"/>
      <w:r w:rsidRPr="002A72F1">
        <w:rPr>
          <w:rFonts w:ascii="Times New Roman" w:hAnsi="Times New Roman" w:cs="Times New Roman"/>
        </w:rPr>
        <w:lastRenderedPageBreak/>
        <w:t>continuing</w:t>
      </w:r>
      <w:proofErr w:type="gramEnd"/>
      <w:r w:rsidRPr="002A72F1">
        <w:rPr>
          <w:rFonts w:ascii="Times New Roman" w:hAnsi="Times New Roman" w:cs="Times New Roman"/>
        </w:rPr>
        <w:t xml:space="preserve"> duty</w:t>
      </w: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Back to 11(b). Every time you are signing, filing, submitting, or later advocating you are making the Rule 11 certification - if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not true later and you’re advocating it you’re violating rule 11. Be careful. Usually the allegations </w:t>
      </w:r>
      <w:proofErr w:type="gramStart"/>
      <w:r w:rsidRPr="002A72F1">
        <w:rPr>
          <w:rFonts w:ascii="Times New Roman" w:hAnsi="Times New Roman" w:cs="Times New Roman"/>
        </w:rPr>
        <w:t>you’re</w:t>
      </w:r>
      <w:proofErr w:type="gramEnd"/>
      <w:r w:rsidRPr="002A72F1">
        <w:rPr>
          <w:rFonts w:ascii="Times New Roman" w:hAnsi="Times New Roman" w:cs="Times New Roman"/>
        </w:rPr>
        <w:t xml:space="preserve"> making (let’s say in a complaint) are constantly being advocated in the course of the lawsuit as you ask for relief. If the certification is suddenly not true anymore, </w:t>
      </w:r>
      <w:proofErr w:type="gramStart"/>
      <w:r w:rsidRPr="002A72F1">
        <w:rPr>
          <w:rFonts w:ascii="Times New Roman" w:hAnsi="Times New Roman" w:cs="Times New Roman"/>
        </w:rPr>
        <w:t>you’re</w:t>
      </w:r>
      <w:proofErr w:type="gramEnd"/>
      <w:r w:rsidRPr="002A72F1">
        <w:rPr>
          <w:rFonts w:ascii="Times New Roman" w:hAnsi="Times New Roman" w:cs="Times New Roman"/>
        </w:rPr>
        <w:t xml:space="preserve"> in trouble.</w:t>
      </w:r>
    </w:p>
    <w:p w:rsidR="008D3A5C" w:rsidRPr="002A72F1" w:rsidRDefault="008D3A5C" w:rsidP="008D3A5C">
      <w:pPr>
        <w:spacing w:line="360" w:lineRule="auto"/>
        <w:rPr>
          <w:rFonts w:ascii="Times New Roman" w:hAnsi="Times New Roman" w:cs="Times New Roman"/>
        </w:rPr>
      </w:pPr>
      <w:r>
        <w:rPr>
          <w:rFonts w:ascii="Times New Roman" w:hAnsi="Times New Roman" w:cs="Times New Roman"/>
        </w:rPr>
        <w:t xml:space="preserve">What is </w:t>
      </w:r>
      <w:proofErr w:type="gramStart"/>
      <w:r>
        <w:rPr>
          <w:rFonts w:ascii="Times New Roman" w:hAnsi="Times New Roman" w:cs="Times New Roman"/>
        </w:rPr>
        <w:t>certified:</w:t>
      </w:r>
      <w:proofErr w:type="gramEnd"/>
    </w:p>
    <w:p w:rsidR="008D3A5C" w:rsidRPr="002A72F1" w:rsidRDefault="008D3A5C" w:rsidP="008D3A5C">
      <w:pPr>
        <w:rPr>
          <w:rFonts w:ascii="Times New Roman" w:hAnsi="Times New Roman" w:cs="Times New Roman"/>
        </w:rPr>
      </w:pPr>
      <w:r w:rsidRPr="002A72F1">
        <w:rPr>
          <w:rFonts w:ascii="Times New Roman" w:hAnsi="Times New Roman" w:cs="Times New Roman"/>
        </w:rPr>
        <w:t xml:space="preserve">(1) </w:t>
      </w:r>
      <w:proofErr w:type="gramStart"/>
      <w:r w:rsidRPr="002A72F1">
        <w:rPr>
          <w:rFonts w:ascii="Times New Roman" w:hAnsi="Times New Roman" w:cs="Times New Roman"/>
        </w:rPr>
        <w:t>it</w:t>
      </w:r>
      <w:proofErr w:type="gramEnd"/>
      <w:r w:rsidRPr="002A72F1">
        <w:rPr>
          <w:rFonts w:ascii="Times New Roman" w:hAnsi="Times New Roman" w:cs="Times New Roman"/>
        </w:rPr>
        <w:t xml:space="preserve"> is not being presented for any improper purpose, such as to harass, cause unnecessary delay, or needlessly increase the cost of litigation; </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Improper purpose</w:t>
      </w:r>
    </w:p>
    <w:p w:rsidR="008D3A5C" w:rsidRPr="002A72F1" w:rsidRDefault="008D3A5C" w:rsidP="008D3A5C">
      <w:pPr>
        <w:spacing w:line="360" w:lineRule="auto"/>
        <w:rPr>
          <w:rFonts w:ascii="Times New Roman" w:hAnsi="Times New Roman" w:cs="Times New Roman"/>
        </w:rPr>
      </w:pP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(2) </w:t>
      </w:r>
      <w:proofErr w:type="gramStart"/>
      <w:r w:rsidRPr="002A72F1">
        <w:rPr>
          <w:rFonts w:ascii="Times New Roman" w:hAnsi="Times New Roman" w:cs="Times New Roman"/>
        </w:rPr>
        <w:t>the</w:t>
      </w:r>
      <w:proofErr w:type="gramEnd"/>
      <w:r w:rsidRPr="002A72F1">
        <w:rPr>
          <w:rFonts w:ascii="Times New Roman" w:hAnsi="Times New Roman" w:cs="Times New Roman"/>
        </w:rPr>
        <w:t xml:space="preserve"> claims, defenses, and other legal contentions are warranted by existing law or by a </w:t>
      </w:r>
      <w:proofErr w:type="spellStart"/>
      <w:r w:rsidRPr="002A72F1">
        <w:rPr>
          <w:rFonts w:ascii="Times New Roman" w:hAnsi="Times New Roman" w:cs="Times New Roman"/>
        </w:rPr>
        <w:t>nonfrivolous</w:t>
      </w:r>
      <w:proofErr w:type="spellEnd"/>
      <w:r w:rsidRPr="002A72F1">
        <w:rPr>
          <w:rFonts w:ascii="Times New Roman" w:hAnsi="Times New Roman" w:cs="Times New Roman"/>
        </w:rPr>
        <w:t xml:space="preserve"> argument for extending, modifying, or reversing existing law or for establishing new law;</w:t>
      </w: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Not GOOD FAITH</w:t>
      </w:r>
      <w:r>
        <w:rPr>
          <w:rFonts w:ascii="Times New Roman" w:hAnsi="Times New Roman" w:cs="Times New Roman"/>
        </w:rPr>
        <w:t xml:space="preserve"> </w:t>
      </w:r>
      <w:r w:rsidRPr="002A72F1">
        <w:rPr>
          <w:rFonts w:ascii="Times New Roman" w:hAnsi="Times New Roman" w:cs="Times New Roman"/>
        </w:rPr>
        <w:t>Non- frivolous is objective.</w:t>
      </w:r>
    </w:p>
    <w:p w:rsidR="00C22ECD" w:rsidRDefault="00C22ECD" w:rsidP="00C22ECD">
      <w:pPr>
        <w:spacing w:line="360" w:lineRule="auto"/>
        <w:rPr>
          <w:rFonts w:ascii="Times New Roman" w:hAnsi="Times New Roman" w:cs="Times New Roman"/>
        </w:rPr>
      </w:pPr>
      <w:proofErr w:type="gramStart"/>
      <w:r>
        <w:rPr>
          <w:rFonts w:ascii="Times New Roman" w:hAnsi="Times New Roman" w:cs="Times New Roman"/>
        </w:rPr>
        <w:t>Bu</w:t>
      </w:r>
      <w:r w:rsidR="00241269">
        <w:rPr>
          <w:rFonts w:ascii="Times New Roman" w:hAnsi="Times New Roman" w:cs="Times New Roman"/>
        </w:rPr>
        <w:t>t</w:t>
      </w:r>
      <w:proofErr w:type="gramEnd"/>
      <w:r w:rsidR="00241269">
        <w:rPr>
          <w:rFonts w:ascii="Times New Roman" w:hAnsi="Times New Roman" w:cs="Times New Roman"/>
        </w:rPr>
        <w:t xml:space="preserve"> is generous to lawyers so they can feel free to offer novel arguments for changes or reinterpretation of law, even if they are ultimately rejected</w:t>
      </w:r>
    </w:p>
    <w:p w:rsidR="00C22ECD" w:rsidRDefault="00C22ECD" w:rsidP="00C22ECD">
      <w:pPr>
        <w:spacing w:line="360" w:lineRule="auto"/>
        <w:rPr>
          <w:rFonts w:ascii="Times New Roman" w:hAnsi="Times New Roman" w:cs="Times New Roman"/>
        </w:rPr>
      </w:pPr>
      <w:r w:rsidRPr="002A72F1">
        <w:rPr>
          <w:rFonts w:ascii="Times New Roman" w:hAnsi="Times New Roman" w:cs="Times New Roman"/>
        </w:rPr>
        <w:t>Brown v. Board.</w:t>
      </w:r>
    </w:p>
    <w:p w:rsidR="00241269" w:rsidRPr="002A72F1" w:rsidRDefault="00241269" w:rsidP="00C22ECD">
      <w:pPr>
        <w:spacing w:line="360" w:lineRule="auto"/>
        <w:rPr>
          <w:rFonts w:ascii="Times New Roman" w:hAnsi="Times New Roman" w:cs="Times New Roman"/>
        </w:rPr>
      </w:pPr>
    </w:p>
    <w:p w:rsidR="00C22ECD" w:rsidRPr="002A72F1" w:rsidRDefault="00C22ECD" w:rsidP="00C22ECD">
      <w:pPr>
        <w:rPr>
          <w:rFonts w:ascii="Times New Roman" w:hAnsi="Times New Roman" w:cs="Times New Roman"/>
        </w:rPr>
      </w:pPr>
      <w:proofErr w:type="gramStart"/>
      <w:r w:rsidRPr="002A72F1">
        <w:rPr>
          <w:rFonts w:ascii="Times New Roman" w:hAnsi="Times New Roman" w:cs="Times New Roman"/>
        </w:rPr>
        <w:t>do</w:t>
      </w:r>
      <w:proofErr w:type="gramEnd"/>
      <w:r w:rsidRPr="002A72F1">
        <w:rPr>
          <w:rFonts w:ascii="Times New Roman" w:hAnsi="Times New Roman" w:cs="Times New Roman"/>
        </w:rPr>
        <w:t xml:space="preserve"> you have to mention the non-frivolous argument for a legal contention when the contention is made?</w:t>
      </w:r>
    </w:p>
    <w:p w:rsidR="00C22ECD" w:rsidRDefault="00241269" w:rsidP="00C22ECD">
      <w:pPr>
        <w:spacing w:line="360" w:lineRule="auto"/>
        <w:rPr>
          <w:rFonts w:ascii="Times New Roman" w:hAnsi="Times New Roman" w:cs="Times New Roman"/>
        </w:rPr>
      </w:pPr>
      <w:r>
        <w:rPr>
          <w:rFonts w:ascii="Times New Roman" w:hAnsi="Times New Roman" w:cs="Times New Roman"/>
        </w:rPr>
        <w:t xml:space="preserve">No - </w:t>
      </w:r>
      <w:r w:rsidR="00C22ECD" w:rsidRPr="002A72F1">
        <w:rPr>
          <w:rFonts w:ascii="Times New Roman" w:hAnsi="Times New Roman" w:cs="Times New Roman"/>
        </w:rPr>
        <w:t>Arguments come out later in response to R 11 motion – same for evidentiary support</w:t>
      </w:r>
      <w:r>
        <w:rPr>
          <w:rFonts w:ascii="Times New Roman" w:hAnsi="Times New Roman" w:cs="Times New Roman"/>
        </w:rPr>
        <w:t xml:space="preserve"> – the support does not have to be mentioned in the pleading</w:t>
      </w:r>
      <w:proofErr w:type="gramStart"/>
      <w:r>
        <w:rPr>
          <w:rFonts w:ascii="Times New Roman" w:hAnsi="Times New Roman" w:cs="Times New Roman"/>
        </w:rPr>
        <w:t>./</w:t>
      </w:r>
      <w:proofErr w:type="gramEnd"/>
      <w:r>
        <w:rPr>
          <w:rFonts w:ascii="Times New Roman" w:hAnsi="Times New Roman" w:cs="Times New Roman"/>
        </w:rPr>
        <w:t>motion</w:t>
      </w:r>
    </w:p>
    <w:p w:rsidR="00241269" w:rsidRPr="00241269" w:rsidRDefault="00241269" w:rsidP="00241269">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Just mentioned in response to R 11 </w:t>
      </w:r>
      <w:proofErr w:type="spellStart"/>
      <w:r>
        <w:rPr>
          <w:rFonts w:ascii="Times New Roman" w:hAnsi="Times New Roman" w:cs="Times New Roman"/>
        </w:rPr>
        <w:t>mpotion</w:t>
      </w:r>
      <w:proofErr w:type="spellEnd"/>
    </w:p>
    <w:p w:rsidR="00C22ECD" w:rsidRDefault="00C22ECD" w:rsidP="008D3A5C">
      <w:pPr>
        <w:spacing w:line="360" w:lineRule="auto"/>
        <w:rPr>
          <w:rFonts w:ascii="Times New Roman" w:hAnsi="Times New Roman" w:cs="Times New Roman"/>
        </w:rPr>
      </w:pPr>
    </w:p>
    <w:p w:rsidR="00C22ECD" w:rsidRPr="002A72F1" w:rsidRDefault="00C22ECD"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r w:rsidRPr="002A72F1">
        <w:rPr>
          <w:rFonts w:ascii="Times New Roman" w:hAnsi="Times New Roman" w:cs="Times New Roman"/>
        </w:rPr>
        <w:t>(3) the factual contentions have evidentiary support or, if specifically so identified, will likely have evidentiary support after a reasonable opportunity for further investigation or discovery; and</w:t>
      </w:r>
      <w:r w:rsidRPr="002A72F1">
        <w:rPr>
          <w:rFonts w:ascii="Times New Roman" w:hAnsi="Times New Roman" w:cs="Times New Roman"/>
        </w:rPr>
        <w:br/>
      </w:r>
      <w:r w:rsidRPr="002A72F1">
        <w:rPr>
          <w:rFonts w:ascii="Times New Roman" w:hAnsi="Times New Roman" w:cs="Times New Roman"/>
        </w:rPr>
        <w:br/>
        <w:t xml:space="preserve">(4) the denials of factual contentions are warranted on the evidence or, if specifically so identified, are reasonably based on belief or a lack of information. </w:t>
      </w:r>
    </w:p>
    <w:p w:rsidR="008D3A5C" w:rsidRDefault="008D3A5C" w:rsidP="008D3A5C">
      <w:pPr>
        <w:rPr>
          <w:rFonts w:ascii="Times New Roman" w:hAnsi="Times New Roman" w:cs="Times New Roman"/>
        </w:rPr>
      </w:pPr>
      <w:r w:rsidRPr="002A72F1">
        <w:rPr>
          <w:rFonts w:ascii="Times New Roman" w:hAnsi="Times New Roman" w:cs="Times New Roman"/>
        </w:rPr>
        <w:t>Evidentiary support provision is important here for us. Balancing act justifying when a suit can go forward (sometimes D has the evidence of wrongdoing). Must be reasonable that evidence will arise late (may need evidence of probable evidence).</w:t>
      </w:r>
    </w:p>
    <w:p w:rsidR="008D3A5C" w:rsidRPr="002A72F1" w:rsidRDefault="008D3A5C" w:rsidP="008D3A5C">
      <w:pPr>
        <w:rPr>
          <w:rFonts w:ascii="Times New Roman" w:hAnsi="Times New Roman" w:cs="Times New Roman"/>
        </w:rPr>
      </w:pP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Denials require evidentiary support and satisfy rule 11. This </w:t>
      </w:r>
      <w:proofErr w:type="gramStart"/>
      <w:r w:rsidRPr="002A72F1">
        <w:rPr>
          <w:rFonts w:ascii="Times New Roman" w:hAnsi="Times New Roman" w:cs="Times New Roman"/>
        </w:rPr>
        <w:t>is most likely most violated</w:t>
      </w:r>
      <w:proofErr w:type="gramEnd"/>
      <w:r w:rsidRPr="002A72F1">
        <w:rPr>
          <w:rFonts w:ascii="Times New Roman" w:hAnsi="Times New Roman" w:cs="Times New Roman"/>
        </w:rPr>
        <w:t xml:space="preserve"> by frivolous denials/answers.</w:t>
      </w:r>
    </w:p>
    <w:p w:rsidR="008D3A5C" w:rsidRPr="002A72F1" w:rsidRDefault="008D3A5C" w:rsidP="008D3A5C">
      <w:pPr>
        <w:rPr>
          <w:rFonts w:ascii="Times New Roman" w:hAnsi="Times New Roman" w:cs="Times New Roman"/>
        </w:rPr>
      </w:pPr>
      <w:r w:rsidRPr="002A72F1">
        <w:rPr>
          <w:rFonts w:ascii="Times New Roman" w:hAnsi="Times New Roman" w:cs="Times New Roman"/>
        </w:rPr>
        <w:t>(d) Inapplicability to Discovery. This rule does not apply to disclosures and discovery requests, responses, objections, and motions under Rules 26 through 37. S</w:t>
      </w:r>
    </w:p>
    <w:p w:rsidR="008D3A5C" w:rsidRPr="002A72F1" w:rsidRDefault="008D3A5C" w:rsidP="008D3A5C">
      <w:pPr>
        <w:spacing w:line="360" w:lineRule="auto"/>
        <w:jc w:val="center"/>
        <w:rPr>
          <w:rFonts w:ascii="Times New Roman" w:hAnsi="Times New Roman" w:cs="Times New Roman"/>
        </w:rPr>
      </w:pP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Separate rule for discovery. Still </w:t>
      </w:r>
      <w:proofErr w:type="gramStart"/>
      <w:r w:rsidRPr="002A72F1">
        <w:rPr>
          <w:rFonts w:ascii="Times New Roman" w:hAnsi="Times New Roman" w:cs="Times New Roman"/>
        </w:rPr>
        <w:t>can’t</w:t>
      </w:r>
      <w:proofErr w:type="gramEnd"/>
      <w:r w:rsidRPr="002A72F1">
        <w:rPr>
          <w:rFonts w:ascii="Times New Roman" w:hAnsi="Times New Roman" w:cs="Times New Roman"/>
        </w:rPr>
        <w:t xml:space="preserve"> be as frivolous as you want. </w:t>
      </w:r>
      <w:proofErr w:type="gramStart"/>
      <w:r w:rsidRPr="002A72F1">
        <w:rPr>
          <w:rFonts w:ascii="Times New Roman" w:hAnsi="Times New Roman" w:cs="Times New Roman"/>
        </w:rPr>
        <w:t>We’ll</w:t>
      </w:r>
      <w:proofErr w:type="gramEnd"/>
      <w:r w:rsidRPr="002A72F1">
        <w:rPr>
          <w:rFonts w:ascii="Times New Roman" w:hAnsi="Times New Roman" w:cs="Times New Roman"/>
        </w:rPr>
        <w:t xml:space="preserve"> get to that.</w:t>
      </w:r>
    </w:p>
    <w:p w:rsidR="008D3A5C" w:rsidRPr="002A72F1" w:rsidRDefault="008D3A5C" w:rsidP="008D3A5C">
      <w:pPr>
        <w:spacing w:line="360" w:lineRule="auto"/>
        <w:rPr>
          <w:rFonts w:ascii="Times New Roman" w:hAnsi="Times New Roman" w:cs="Times New Roman"/>
        </w:rPr>
      </w:pP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11(c</w:t>
      </w:r>
      <w:proofErr w:type="gramStart"/>
      <w:r w:rsidRPr="002A72F1">
        <w:rPr>
          <w:rFonts w:ascii="Times New Roman" w:hAnsi="Times New Roman" w:cs="Times New Roman"/>
        </w:rPr>
        <w:t>)(</w:t>
      </w:r>
      <w:proofErr w:type="gramEnd"/>
      <w:r w:rsidRPr="002A72F1">
        <w:rPr>
          <w:rFonts w:ascii="Times New Roman" w:hAnsi="Times New Roman" w:cs="Times New Roman"/>
        </w:rPr>
        <w:t xml:space="preserve">2) Motion for Sanctions. </w:t>
      </w:r>
      <w:r w:rsidRPr="002A72F1">
        <w:rPr>
          <w:rFonts w:ascii="Times New Roman" w:hAnsi="Times New Roman" w:cs="Times New Roman"/>
        </w:rPr>
        <w:br/>
        <w:t xml:space="preserve">A motion for sanctions </w:t>
      </w:r>
      <w:proofErr w:type="gramStart"/>
      <w:r w:rsidRPr="002A72F1">
        <w:rPr>
          <w:rFonts w:ascii="Times New Roman" w:hAnsi="Times New Roman" w:cs="Times New Roman"/>
        </w:rPr>
        <w:t>must be made</w:t>
      </w:r>
      <w:proofErr w:type="gramEnd"/>
      <w:r w:rsidRPr="002A72F1">
        <w:rPr>
          <w:rFonts w:ascii="Times New Roman" w:hAnsi="Times New Roman" w:cs="Times New Roman"/>
        </w:rPr>
        <w:t xml:space="preserve"> separately from any other motion and must describe the specific conduct that allegedly violates Rule 11(b). The motion must be served under Rule 5, but it must not be filed or be presented to the court if the challenged paper, claim, defense, contention, or denial is withdrawn or appropriately corrected within 21 days after service or within another </w:t>
      </w:r>
      <w:proofErr w:type="gramStart"/>
      <w:r w:rsidRPr="002A72F1">
        <w:rPr>
          <w:rFonts w:ascii="Times New Roman" w:hAnsi="Times New Roman" w:cs="Times New Roman"/>
        </w:rPr>
        <w:t>time</w:t>
      </w:r>
      <w:proofErr w:type="gramEnd"/>
      <w:r w:rsidRPr="002A72F1">
        <w:rPr>
          <w:rFonts w:ascii="Times New Roman" w:hAnsi="Times New Roman" w:cs="Times New Roman"/>
        </w:rPr>
        <w:t xml:space="preserve"> the court sets. </w:t>
      </w:r>
    </w:p>
    <w:p w:rsidR="008D3A5C" w:rsidRPr="002A72F1" w:rsidRDefault="008D3A5C" w:rsidP="008D3A5C">
      <w:pPr>
        <w:spacing w:line="360" w:lineRule="auto"/>
        <w:rPr>
          <w:rFonts w:ascii="Times New Roman" w:hAnsi="Times New Roman" w:cs="Times New Roman"/>
        </w:rPr>
      </w:pP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Scalia dissented to this 21-day safe harbor rule. Serve on other party before bringing to the court to give them time to cure. This </w:t>
      </w:r>
      <w:proofErr w:type="gramStart"/>
      <w:r w:rsidRPr="002A72F1">
        <w:rPr>
          <w:rFonts w:ascii="Times New Roman" w:hAnsi="Times New Roman" w:cs="Times New Roman"/>
        </w:rPr>
        <w:t>was introduced</w:t>
      </w:r>
      <w:proofErr w:type="gramEnd"/>
      <w:r w:rsidRPr="002A72F1">
        <w:rPr>
          <w:rFonts w:ascii="Times New Roman" w:hAnsi="Times New Roman" w:cs="Times New Roman"/>
        </w:rPr>
        <w:t xml:space="preserve"> to try to reduce litigation about rule 11. </w:t>
      </w:r>
    </w:p>
    <w:p w:rsidR="008D3A5C" w:rsidRPr="002A72F1" w:rsidRDefault="008D3A5C"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r w:rsidRPr="002A72F1">
        <w:rPr>
          <w:rFonts w:ascii="Times New Roman" w:hAnsi="Times New Roman" w:cs="Times New Roman"/>
        </w:rPr>
        <w:t>Assume each allegation in a complaint was prefaced with the following statement:</w:t>
      </w:r>
      <w:r w:rsidRPr="002A72F1">
        <w:rPr>
          <w:rFonts w:ascii="Times New Roman" w:hAnsi="Times New Roman" w:cs="Times New Roman"/>
        </w:rPr>
        <w:br/>
      </w:r>
      <w:r w:rsidRPr="002A72F1">
        <w:rPr>
          <w:rFonts w:ascii="Times New Roman" w:hAnsi="Times New Roman" w:cs="Times New Roman"/>
        </w:rPr>
        <w:br/>
      </w:r>
      <w:r w:rsidRPr="002A72F1">
        <w:rPr>
          <w:rFonts w:ascii="Times New Roman" w:hAnsi="Times New Roman" w:cs="Times New Roman"/>
        </w:rPr>
        <w:tab/>
        <w:t>“The following allegation is likely to have evidentiary support after a reasonable opportunity for further investigation or discovery”</w:t>
      </w:r>
      <w:r w:rsidRPr="002A72F1">
        <w:rPr>
          <w:rFonts w:ascii="Times New Roman" w:hAnsi="Times New Roman" w:cs="Times New Roman"/>
        </w:rPr>
        <w:br/>
      </w:r>
      <w:r w:rsidRPr="002A72F1">
        <w:rPr>
          <w:rFonts w:ascii="Times New Roman" w:hAnsi="Times New Roman" w:cs="Times New Roman"/>
        </w:rPr>
        <w:br/>
        <w:t>Would R 11(b</w:t>
      </w:r>
      <w:proofErr w:type="gramStart"/>
      <w:r w:rsidRPr="002A72F1">
        <w:rPr>
          <w:rFonts w:ascii="Times New Roman" w:hAnsi="Times New Roman" w:cs="Times New Roman"/>
        </w:rPr>
        <w:t>)(</w:t>
      </w:r>
      <w:proofErr w:type="gramEnd"/>
      <w:r w:rsidRPr="002A72F1">
        <w:rPr>
          <w:rFonts w:ascii="Times New Roman" w:hAnsi="Times New Roman" w:cs="Times New Roman"/>
        </w:rPr>
        <w:t>3) be satisfied?</w:t>
      </w:r>
    </w:p>
    <w:p w:rsidR="008D3A5C" w:rsidRPr="002A72F1" w:rsidRDefault="008D3A5C" w:rsidP="008D3A5C">
      <w:pPr>
        <w:spacing w:line="360" w:lineRule="auto"/>
        <w:jc w:val="center"/>
        <w:rPr>
          <w:rFonts w:ascii="Times New Roman" w:hAnsi="Times New Roman" w:cs="Times New Roman"/>
        </w:rPr>
      </w:pP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No. Still violates if </w:t>
      </w:r>
      <w:proofErr w:type="gramStart"/>
      <w:r w:rsidRPr="002A72F1">
        <w:rPr>
          <w:rFonts w:ascii="Times New Roman" w:hAnsi="Times New Roman" w:cs="Times New Roman"/>
        </w:rPr>
        <w:t>it’s</w:t>
      </w:r>
      <w:proofErr w:type="gramEnd"/>
      <w:r w:rsidRPr="002A72F1">
        <w:rPr>
          <w:rFonts w:ascii="Times New Roman" w:hAnsi="Times New Roman" w:cs="Times New Roman"/>
        </w:rPr>
        <w:t xml:space="preserve"> not reasonable. </w:t>
      </w:r>
    </w:p>
    <w:p w:rsidR="008D3A5C" w:rsidRPr="002A72F1" w:rsidRDefault="008D3A5C"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proofErr w:type="gramStart"/>
      <w:r w:rsidRPr="002A72F1">
        <w:rPr>
          <w:rFonts w:ascii="Times New Roman" w:hAnsi="Times New Roman" w:cs="Times New Roman"/>
        </w:rPr>
        <w:t>can</w:t>
      </w:r>
      <w:proofErr w:type="gramEnd"/>
      <w:r w:rsidRPr="002A72F1">
        <w:rPr>
          <w:rFonts w:ascii="Times New Roman" w:hAnsi="Times New Roman" w:cs="Times New Roman"/>
        </w:rPr>
        <w:t xml:space="preserve"> a plaintiff lose at summary judgment and nevertheless have satisfied R11(b)(3) at the pleading stage? </w:t>
      </w:r>
    </w:p>
    <w:p w:rsidR="008D3A5C" w:rsidRPr="002A72F1" w:rsidRDefault="008D3A5C" w:rsidP="008D3A5C">
      <w:pPr>
        <w:rPr>
          <w:rFonts w:ascii="Times New Roman" w:hAnsi="Times New Roman" w:cs="Times New Roman"/>
        </w:rPr>
      </w:pP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Reasonable to THINK you had or would get evidentiary support </w:t>
      </w:r>
      <w:r>
        <w:rPr>
          <w:rFonts w:ascii="Times New Roman" w:hAnsi="Times New Roman" w:cs="Times New Roman"/>
        </w:rPr>
        <w:t xml:space="preserve">but you </w:t>
      </w:r>
      <w:proofErr w:type="gramStart"/>
      <w:r>
        <w:rPr>
          <w:rFonts w:ascii="Times New Roman" w:hAnsi="Times New Roman" w:cs="Times New Roman"/>
        </w:rPr>
        <w:t>didn’t</w:t>
      </w:r>
      <w:proofErr w:type="gramEnd"/>
      <w:r w:rsidRPr="002A72F1">
        <w:rPr>
          <w:rFonts w:ascii="Times New Roman" w:hAnsi="Times New Roman" w:cs="Times New Roman"/>
        </w:rPr>
        <w:t>. So yes.</w:t>
      </w:r>
    </w:p>
    <w:p w:rsidR="008D3A5C" w:rsidRDefault="008D3A5C" w:rsidP="008D3A5C">
      <w:pPr>
        <w:rPr>
          <w:rFonts w:ascii="Times New Roman" w:hAnsi="Times New Roman" w:cs="Times New Roman"/>
        </w:rPr>
      </w:pPr>
    </w:p>
    <w:p w:rsidR="008D3A5C" w:rsidRPr="002A72F1" w:rsidRDefault="008D3A5C" w:rsidP="008D3A5C">
      <w:pPr>
        <w:rPr>
          <w:rFonts w:ascii="Times New Roman" w:hAnsi="Times New Roman" w:cs="Times New Roman"/>
        </w:rPr>
      </w:pPr>
      <w:proofErr w:type="gramStart"/>
      <w:r w:rsidRPr="002A72F1">
        <w:rPr>
          <w:rFonts w:ascii="Times New Roman" w:hAnsi="Times New Roman" w:cs="Times New Roman"/>
        </w:rPr>
        <w:t>can</w:t>
      </w:r>
      <w:proofErr w:type="gramEnd"/>
      <w:r w:rsidRPr="002A72F1">
        <w:rPr>
          <w:rFonts w:ascii="Times New Roman" w:hAnsi="Times New Roman" w:cs="Times New Roman"/>
        </w:rPr>
        <w:t xml:space="preserve"> a plaintiff defeat a motion for summary judgment and nevertheless have violated R11(b)(3) at the pleading stage? </w:t>
      </w:r>
    </w:p>
    <w:p w:rsidR="008D3A5C" w:rsidRDefault="008D3A5C" w:rsidP="008D3A5C">
      <w:pPr>
        <w:spacing w:line="360" w:lineRule="auto"/>
        <w:rPr>
          <w:rFonts w:ascii="Times New Roman" w:hAnsi="Times New Roman" w:cs="Times New Roman"/>
        </w:rPr>
      </w:pPr>
      <w:r w:rsidRPr="002A72F1">
        <w:rPr>
          <w:rFonts w:ascii="Times New Roman" w:hAnsi="Times New Roman" w:cs="Times New Roman"/>
        </w:rPr>
        <w:lastRenderedPageBreak/>
        <w:t>You have sufficient evidentiary support because you got it in discovery even though it was not reasonable to think you would (this is less likely but can happen) from say a fishing expedition and got lucky. Yes.</w:t>
      </w:r>
    </w:p>
    <w:p w:rsidR="008D3A5C" w:rsidRPr="002A72F1" w:rsidRDefault="008D3A5C"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proofErr w:type="gramStart"/>
      <w:r w:rsidRPr="002A72F1">
        <w:rPr>
          <w:rFonts w:ascii="Times New Roman" w:hAnsi="Times New Roman" w:cs="Times New Roman"/>
        </w:rPr>
        <w:t>did</w:t>
      </w:r>
      <w:proofErr w:type="gramEnd"/>
      <w:r w:rsidRPr="002A72F1">
        <w:rPr>
          <w:rFonts w:ascii="Times New Roman" w:hAnsi="Times New Roman" w:cs="Times New Roman"/>
        </w:rPr>
        <w:t xml:space="preserve"> the complaint in </w:t>
      </w:r>
      <w:proofErr w:type="spellStart"/>
      <w:r w:rsidRPr="002A72F1">
        <w:rPr>
          <w:rFonts w:ascii="Times New Roman" w:hAnsi="Times New Roman" w:cs="Times New Roman"/>
        </w:rPr>
        <w:t>Twombly</w:t>
      </w:r>
      <w:proofErr w:type="spellEnd"/>
      <w:r>
        <w:rPr>
          <w:rFonts w:ascii="Times New Roman" w:hAnsi="Times New Roman" w:cs="Times New Roman"/>
        </w:rPr>
        <w:t>/Iqbal</w:t>
      </w:r>
      <w:r w:rsidRPr="002A72F1">
        <w:rPr>
          <w:rFonts w:ascii="Times New Roman" w:hAnsi="Times New Roman" w:cs="Times New Roman"/>
        </w:rPr>
        <w:t xml:space="preserve"> satisfy R 11(b)(3)? </w:t>
      </w:r>
    </w:p>
    <w:p w:rsidR="008D3A5C" w:rsidRPr="002A72F1" w:rsidRDefault="008D3A5C" w:rsidP="008D3A5C">
      <w:pPr>
        <w:spacing w:line="360" w:lineRule="auto"/>
        <w:jc w:val="center"/>
        <w:rPr>
          <w:rFonts w:ascii="Times New Roman" w:hAnsi="Times New Roman" w:cs="Times New Roman"/>
        </w:rPr>
      </w:pPr>
    </w:p>
    <w:p w:rsidR="00C22ECD"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Had circumstantial evidence with the baby bell’s parallel behavior. Is this </w:t>
      </w:r>
      <w:r w:rsidR="00C22ECD">
        <w:rPr>
          <w:rFonts w:ascii="Times New Roman" w:hAnsi="Times New Roman" w:cs="Times New Roman"/>
        </w:rPr>
        <w:t xml:space="preserve">sufficient evidence to satisfy R 11 even if it is not enough to satisfy </w:t>
      </w:r>
      <w:proofErr w:type="spellStart"/>
      <w:r w:rsidR="00C22ECD">
        <w:rPr>
          <w:rFonts w:ascii="Times New Roman" w:hAnsi="Times New Roman" w:cs="Times New Roman"/>
        </w:rPr>
        <w:t>Twiqbal</w:t>
      </w:r>
      <w:proofErr w:type="spellEnd"/>
      <w:r w:rsidR="00C22ECD">
        <w:rPr>
          <w:rFonts w:ascii="Times New Roman" w:hAnsi="Times New Roman" w:cs="Times New Roman"/>
        </w:rPr>
        <w:t>?</w:t>
      </w:r>
    </w:p>
    <w:p w:rsidR="00C22ECD" w:rsidRDefault="00C22ECD" w:rsidP="008D3A5C">
      <w:pPr>
        <w:spacing w:line="360" w:lineRule="auto"/>
        <w:rPr>
          <w:rFonts w:ascii="Times New Roman" w:hAnsi="Times New Roman" w:cs="Times New Roman"/>
        </w:rPr>
      </w:pPr>
      <w:r>
        <w:rPr>
          <w:rFonts w:ascii="Times New Roman" w:hAnsi="Times New Roman" w:cs="Times New Roman"/>
        </w:rPr>
        <w:t xml:space="preserve"> Unclear</w:t>
      </w:r>
    </w:p>
    <w:p w:rsidR="00C22ECD" w:rsidRPr="002A72F1" w:rsidRDefault="00C22ECD"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proofErr w:type="gramStart"/>
      <w:r w:rsidRPr="002A72F1">
        <w:rPr>
          <w:rFonts w:ascii="Times New Roman" w:hAnsi="Times New Roman" w:cs="Times New Roman"/>
        </w:rPr>
        <w:t>what</w:t>
      </w:r>
      <w:proofErr w:type="gramEnd"/>
      <w:r w:rsidRPr="002A72F1">
        <w:rPr>
          <w:rFonts w:ascii="Times New Roman" w:hAnsi="Times New Roman" w:cs="Times New Roman"/>
        </w:rPr>
        <w:t xml:space="preserve"> kind of evidentiary support satisfies 11(b)(3)? </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 xml:space="preserve">Does not have to be enough (at that point) to defeat summary judgment. </w:t>
      </w:r>
      <w:proofErr w:type="gramStart"/>
      <w:r w:rsidRPr="002A72F1">
        <w:rPr>
          <w:rFonts w:ascii="Times New Roman" w:hAnsi="Times New Roman" w:cs="Times New Roman"/>
        </w:rPr>
        <w:t>Doesn’t</w:t>
      </w:r>
      <w:proofErr w:type="gramEnd"/>
      <w:r w:rsidRPr="002A72F1">
        <w:rPr>
          <w:rFonts w:ascii="Times New Roman" w:hAnsi="Times New Roman" w:cs="Times New Roman"/>
        </w:rPr>
        <w:t xml:space="preserve"> have to be enoug</w:t>
      </w:r>
      <w:r w:rsidR="00C22ECD">
        <w:rPr>
          <w:rFonts w:ascii="Times New Roman" w:hAnsi="Times New Roman" w:cs="Times New Roman"/>
        </w:rPr>
        <w:t>h that a reasonable juror could find in your favor</w:t>
      </w:r>
      <w:r w:rsidRPr="002A72F1">
        <w:rPr>
          <w:rFonts w:ascii="Times New Roman" w:hAnsi="Times New Roman" w:cs="Times New Roman"/>
        </w:rPr>
        <w:t xml:space="preserve">. </w:t>
      </w:r>
      <w:proofErr w:type="gramStart"/>
      <w:r w:rsidRPr="002A72F1">
        <w:rPr>
          <w:rFonts w:ascii="Times New Roman" w:hAnsi="Times New Roman" w:cs="Times New Roman"/>
        </w:rPr>
        <w:t>Doesn’t</w:t>
      </w:r>
      <w:proofErr w:type="gramEnd"/>
      <w:r w:rsidRPr="002A72F1">
        <w:rPr>
          <w:rFonts w:ascii="Times New Roman" w:hAnsi="Times New Roman" w:cs="Times New Roman"/>
        </w:rPr>
        <w:t xml:space="preserve"> have to be admissible evidence. </w:t>
      </w:r>
    </w:p>
    <w:p w:rsidR="00C22ECD" w:rsidRDefault="00C22ECD" w:rsidP="008D3A5C">
      <w:pPr>
        <w:spacing w:line="360" w:lineRule="auto"/>
        <w:rPr>
          <w:rFonts w:ascii="Times New Roman" w:hAnsi="Times New Roman" w:cs="Times New Roman"/>
        </w:rPr>
      </w:pPr>
    </w:p>
    <w:p w:rsidR="00C22ECD" w:rsidRPr="002A72F1" w:rsidRDefault="00C22ECD" w:rsidP="008D3A5C">
      <w:pPr>
        <w:spacing w:line="360" w:lineRule="auto"/>
        <w:rPr>
          <w:rFonts w:ascii="Times New Roman" w:hAnsi="Times New Roman" w:cs="Times New Roman"/>
        </w:rPr>
      </w:pPr>
    </w:p>
    <w:p w:rsidR="008D3A5C" w:rsidRPr="002A72F1" w:rsidRDefault="008D3A5C" w:rsidP="008D3A5C">
      <w:pPr>
        <w:rPr>
          <w:rFonts w:ascii="Times New Roman" w:hAnsi="Times New Roman" w:cs="Times New Roman"/>
        </w:rPr>
      </w:pPr>
      <w:proofErr w:type="gramStart"/>
      <w:r w:rsidRPr="002A72F1">
        <w:rPr>
          <w:rFonts w:ascii="Times New Roman" w:hAnsi="Times New Roman" w:cs="Times New Roman"/>
        </w:rPr>
        <w:t>sanctions</w:t>
      </w:r>
      <w:proofErr w:type="gramEnd"/>
      <w:r w:rsidRPr="002A72F1">
        <w:rPr>
          <w:rFonts w:ascii="Times New Roman" w:hAnsi="Times New Roman" w:cs="Times New Roman"/>
        </w:rPr>
        <w:t>?</w:t>
      </w:r>
    </w:p>
    <w:p w:rsidR="008D3A5C" w:rsidRDefault="008D3A5C" w:rsidP="008D3A5C">
      <w:pPr>
        <w:rPr>
          <w:rFonts w:ascii="Times New Roman" w:hAnsi="Times New Roman" w:cs="Times New Roman"/>
        </w:rPr>
      </w:pPr>
    </w:p>
    <w:p w:rsidR="008D3A5C" w:rsidRPr="002A72F1" w:rsidRDefault="008D3A5C" w:rsidP="008D3A5C">
      <w:pPr>
        <w:rPr>
          <w:rFonts w:ascii="Times New Roman" w:hAnsi="Times New Roman" w:cs="Times New Roman"/>
        </w:rPr>
      </w:pPr>
      <w:r w:rsidRPr="002A72F1">
        <w:rPr>
          <w:rFonts w:ascii="Times New Roman" w:hAnsi="Times New Roman" w:cs="Times New Roman"/>
        </w:rPr>
        <w:t>11(c</w:t>
      </w:r>
      <w:proofErr w:type="gramStart"/>
      <w:r w:rsidRPr="002A72F1">
        <w:rPr>
          <w:rFonts w:ascii="Times New Roman" w:hAnsi="Times New Roman" w:cs="Times New Roman"/>
        </w:rPr>
        <w:t>)(</w:t>
      </w:r>
      <w:proofErr w:type="gramEnd"/>
      <w:r w:rsidRPr="002A72F1">
        <w:rPr>
          <w:rFonts w:ascii="Times New Roman" w:hAnsi="Times New Roman" w:cs="Times New Roman"/>
        </w:rPr>
        <w:t>5) Limitations on Monetary Sanctions. The court must not impose a monetary sanction</w:t>
      </w:r>
      <w:proofErr w:type="gramStart"/>
      <w:r w:rsidRPr="002A72F1">
        <w:rPr>
          <w:rFonts w:ascii="Times New Roman" w:hAnsi="Times New Roman" w:cs="Times New Roman"/>
        </w:rPr>
        <w:t>:</w:t>
      </w:r>
      <w:proofErr w:type="gramEnd"/>
      <w:r w:rsidRPr="002A72F1">
        <w:rPr>
          <w:rFonts w:ascii="Times New Roman" w:hAnsi="Times New Roman" w:cs="Times New Roman"/>
        </w:rPr>
        <w:br/>
      </w:r>
      <w:r w:rsidRPr="002A72F1">
        <w:rPr>
          <w:rFonts w:ascii="Times New Roman" w:hAnsi="Times New Roman" w:cs="Times New Roman"/>
        </w:rPr>
        <w:br/>
        <w:t xml:space="preserve">(A) against a represented party for violating Rule 11(b)(2)… </w:t>
      </w:r>
    </w:p>
    <w:p w:rsidR="008D3A5C" w:rsidRPr="002A72F1" w:rsidRDefault="008D3A5C" w:rsidP="008D3A5C">
      <w:pPr>
        <w:spacing w:line="360" w:lineRule="auto"/>
        <w:rPr>
          <w:rFonts w:ascii="Times New Roman" w:hAnsi="Times New Roman" w:cs="Times New Roman"/>
        </w:rPr>
      </w:pPr>
      <w:r w:rsidRPr="002A72F1">
        <w:rPr>
          <w:rFonts w:ascii="Times New Roman" w:hAnsi="Times New Roman" w:cs="Times New Roman"/>
        </w:rPr>
        <w:t>11b2 is frivolous legal contention. Lawyers should be responsible for the legal arguments.</w:t>
      </w:r>
    </w:p>
    <w:p w:rsidR="008D3A5C" w:rsidRPr="002A72F1" w:rsidRDefault="008D3A5C" w:rsidP="008D3A5C">
      <w:pPr>
        <w:pStyle w:val="ListParagraph"/>
        <w:rPr>
          <w:rFonts w:ascii="Times New Roman" w:hAnsi="Times New Roman" w:cs="Times New Roman"/>
        </w:rPr>
      </w:pPr>
    </w:p>
    <w:p w:rsidR="00382DF5" w:rsidRDefault="00382DF5">
      <w:bookmarkStart w:id="0" w:name="_GoBack"/>
      <w:bookmarkEnd w:id="0"/>
    </w:p>
    <w:sectPr w:rsidR="00382DF5" w:rsidSect="00395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FB1"/>
    <w:multiLevelType w:val="hybridMultilevel"/>
    <w:tmpl w:val="46A0FFD6"/>
    <w:lvl w:ilvl="0" w:tplc="7B6C68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5C"/>
    <w:rsid w:val="00241269"/>
    <w:rsid w:val="00382DF5"/>
    <w:rsid w:val="008D3A5C"/>
    <w:rsid w:val="00C22ECD"/>
    <w:rsid w:val="00FB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0889"/>
  <w15:chartTrackingRefBased/>
  <w15:docId w15:val="{A4391EF0-000E-41A9-B942-1CAB9654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A5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2019-10-21T14:55:00Z</dcterms:created>
  <dcterms:modified xsi:type="dcterms:W3CDTF">2019-10-21T15:07:00Z</dcterms:modified>
</cp:coreProperties>
</file>