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B6902" w14:textId="77777777" w:rsidR="00865107" w:rsidRDefault="00865107" w:rsidP="00865107">
      <w:pPr>
        <w:pStyle w:val="ListParagraph"/>
        <w:ind w:left="1440"/>
        <w:rPr>
          <w:rFonts w:ascii="Times New Roman" w:hAnsi="Times New Roman" w:cs="Times New Roman"/>
        </w:rPr>
      </w:pPr>
    </w:p>
    <w:p w14:paraId="25C36BBC" w14:textId="77777777" w:rsidR="00865107" w:rsidRDefault="00865107" w:rsidP="00865107">
      <w:pPr>
        <w:pStyle w:val="ListParagraph"/>
        <w:ind w:left="3600"/>
        <w:rPr>
          <w:rFonts w:ascii="Times New Roman" w:hAnsi="Times New Roman" w:cs="Times New Roman"/>
        </w:rPr>
      </w:pPr>
    </w:p>
    <w:p w14:paraId="5508C344" w14:textId="77777777" w:rsidR="00865107" w:rsidRDefault="00865107" w:rsidP="00865107">
      <w:pPr>
        <w:pStyle w:val="ListParagraph"/>
        <w:numPr>
          <w:ilvl w:val="0"/>
          <w:numId w:val="1"/>
        </w:numPr>
        <w:rPr>
          <w:rFonts w:ascii="Times New Roman" w:hAnsi="Times New Roman" w:cs="Times New Roman"/>
        </w:rPr>
      </w:pPr>
      <w:r>
        <w:rPr>
          <w:rFonts w:ascii="Times New Roman" w:hAnsi="Times New Roman" w:cs="Times New Roman"/>
        </w:rPr>
        <w:t>Stream of commerce</w:t>
      </w:r>
    </w:p>
    <w:p w14:paraId="4C37FBD7" w14:textId="180B374F" w:rsidR="00865107" w:rsidRDefault="00865107" w:rsidP="00865107">
      <w:pPr>
        <w:pStyle w:val="ListParagraph"/>
        <w:numPr>
          <w:ilvl w:val="1"/>
          <w:numId w:val="1"/>
        </w:numPr>
        <w:rPr>
          <w:rFonts w:ascii="Times New Roman" w:hAnsi="Times New Roman" w:cs="Times New Roman"/>
        </w:rPr>
      </w:pPr>
      <w:r>
        <w:rPr>
          <w:rFonts w:ascii="Times New Roman" w:hAnsi="Times New Roman" w:cs="Times New Roman"/>
        </w:rPr>
        <w:t>Out of state actions (putting product into stream) that have forum state effects (by commercial activity)</w:t>
      </w:r>
    </w:p>
    <w:p w14:paraId="015584BB" w14:textId="5ED2A556" w:rsidR="00962DCF" w:rsidRDefault="00962DCF" w:rsidP="00865107">
      <w:pPr>
        <w:pStyle w:val="ListParagraph"/>
        <w:numPr>
          <w:ilvl w:val="1"/>
          <w:numId w:val="1"/>
        </w:numPr>
        <w:rPr>
          <w:rFonts w:ascii="Times New Roman" w:hAnsi="Times New Roman" w:cs="Times New Roman"/>
        </w:rPr>
      </w:pPr>
      <w:r>
        <w:rPr>
          <w:rFonts w:ascii="Times New Roman" w:hAnsi="Times New Roman" w:cs="Times New Roman"/>
        </w:rPr>
        <w:t>Product gets into forum state where it harms P from commercial activity, not from the actions of ultimate buyer</w:t>
      </w:r>
    </w:p>
    <w:p w14:paraId="1AC555C7" w14:textId="77777777" w:rsidR="00865107" w:rsidRDefault="00865107" w:rsidP="00865107">
      <w:pPr>
        <w:pStyle w:val="ListParagraph"/>
        <w:numPr>
          <w:ilvl w:val="2"/>
          <w:numId w:val="1"/>
        </w:numPr>
        <w:rPr>
          <w:rFonts w:ascii="Times New Roman" w:hAnsi="Times New Roman" w:cs="Times New Roman"/>
        </w:rPr>
      </w:pPr>
      <w:r>
        <w:rPr>
          <w:rFonts w:ascii="Times New Roman" w:hAnsi="Times New Roman" w:cs="Times New Roman"/>
        </w:rPr>
        <w:t>Component part examples</w:t>
      </w:r>
    </w:p>
    <w:p w14:paraId="1F7871A3" w14:textId="77777777" w:rsidR="00865107" w:rsidRDefault="00865107" w:rsidP="00865107">
      <w:pPr>
        <w:pStyle w:val="ListParagraph"/>
        <w:numPr>
          <w:ilvl w:val="2"/>
          <w:numId w:val="1"/>
        </w:numPr>
        <w:rPr>
          <w:rFonts w:ascii="Times New Roman" w:hAnsi="Times New Roman" w:cs="Times New Roman"/>
        </w:rPr>
      </w:pPr>
      <w:r>
        <w:rPr>
          <w:rFonts w:ascii="Times New Roman" w:hAnsi="Times New Roman" w:cs="Times New Roman"/>
        </w:rPr>
        <w:t>Distributor examples</w:t>
      </w:r>
    </w:p>
    <w:p w14:paraId="6AAC327C" w14:textId="77777777" w:rsidR="00865107" w:rsidRDefault="00865107" w:rsidP="00865107">
      <w:pPr>
        <w:pStyle w:val="ListParagraph"/>
        <w:numPr>
          <w:ilvl w:val="0"/>
          <w:numId w:val="1"/>
        </w:numPr>
        <w:rPr>
          <w:rFonts w:ascii="Times New Roman" w:hAnsi="Times New Roman" w:cs="Times New Roman"/>
        </w:rPr>
      </w:pPr>
      <w:r>
        <w:rPr>
          <w:rFonts w:ascii="Times New Roman" w:hAnsi="Times New Roman" w:cs="Times New Roman"/>
        </w:rPr>
        <w:t>Asahi Metal Industry Co. v. Superior Court (U.S. 1987)</w:t>
      </w:r>
    </w:p>
    <w:p w14:paraId="15B49AAF" w14:textId="77777777" w:rsidR="00865107" w:rsidRDefault="00865107" w:rsidP="00865107">
      <w:pPr>
        <w:pStyle w:val="ListParagraph"/>
        <w:numPr>
          <w:ilvl w:val="1"/>
          <w:numId w:val="1"/>
        </w:numPr>
        <w:rPr>
          <w:rFonts w:ascii="Times New Roman" w:hAnsi="Times New Roman" w:cs="Times New Roman"/>
        </w:rPr>
      </w:pPr>
      <w:r>
        <w:rPr>
          <w:rFonts w:ascii="Times New Roman" w:hAnsi="Times New Roman" w:cs="Times New Roman"/>
        </w:rPr>
        <w:t>Supreme Court says no PJ</w:t>
      </w:r>
    </w:p>
    <w:p w14:paraId="09BC9AE9" w14:textId="64B1F59D" w:rsidR="00865107" w:rsidRDefault="00865107" w:rsidP="00865107">
      <w:pPr>
        <w:pStyle w:val="ListParagraph"/>
        <w:numPr>
          <w:ilvl w:val="2"/>
          <w:numId w:val="1"/>
        </w:numPr>
        <w:rPr>
          <w:rFonts w:ascii="Times New Roman" w:hAnsi="Times New Roman" w:cs="Times New Roman"/>
        </w:rPr>
      </w:pPr>
      <w:r>
        <w:rPr>
          <w:rFonts w:ascii="Times New Roman" w:hAnsi="Times New Roman" w:cs="Times New Roman"/>
        </w:rPr>
        <w:t>Part II-B</w:t>
      </w:r>
      <w:r w:rsidR="005751FF">
        <w:rPr>
          <w:rFonts w:ascii="Times New Roman" w:hAnsi="Times New Roman" w:cs="Times New Roman"/>
        </w:rPr>
        <w:t xml:space="preserve"> of O’Connor’s opinion</w:t>
      </w:r>
      <w:r>
        <w:rPr>
          <w:rFonts w:ascii="Times New Roman" w:hAnsi="Times New Roman" w:cs="Times New Roman"/>
        </w:rPr>
        <w:t xml:space="preserve"> is law with more 8 justices agreeing</w:t>
      </w:r>
    </w:p>
    <w:p w14:paraId="238F9179" w14:textId="2DAFFE1F" w:rsidR="00865107" w:rsidRDefault="00865107" w:rsidP="00865107">
      <w:pPr>
        <w:pStyle w:val="ListParagraph"/>
        <w:numPr>
          <w:ilvl w:val="3"/>
          <w:numId w:val="1"/>
        </w:numPr>
        <w:rPr>
          <w:rFonts w:ascii="Times New Roman" w:hAnsi="Times New Roman" w:cs="Times New Roman"/>
        </w:rPr>
      </w:pPr>
      <w:r>
        <w:rPr>
          <w:rFonts w:ascii="Times New Roman" w:hAnsi="Times New Roman" w:cs="Times New Roman"/>
        </w:rPr>
        <w:t>Based on McGee factors</w:t>
      </w:r>
      <w:r w:rsidR="005751FF">
        <w:rPr>
          <w:rFonts w:ascii="Times New Roman" w:hAnsi="Times New Roman" w:cs="Times New Roman"/>
        </w:rPr>
        <w:t xml:space="preserve"> there is no PJ</w:t>
      </w:r>
    </w:p>
    <w:p w14:paraId="3BDB5077" w14:textId="77777777" w:rsidR="00865107" w:rsidRDefault="00865107" w:rsidP="00865107">
      <w:pPr>
        <w:pStyle w:val="ListParagraph"/>
        <w:numPr>
          <w:ilvl w:val="3"/>
          <w:numId w:val="1"/>
        </w:numPr>
        <w:rPr>
          <w:rFonts w:ascii="Times New Roman" w:hAnsi="Times New Roman" w:cs="Times New Roman"/>
        </w:rPr>
      </w:pPr>
      <w:r>
        <w:rPr>
          <w:rFonts w:ascii="Times New Roman" w:hAnsi="Times New Roman" w:cs="Times New Roman"/>
        </w:rPr>
        <w:t>McGee factors are so poorly satisfied that there is no PJ</w:t>
      </w:r>
    </w:p>
    <w:p w14:paraId="67AAC19D" w14:textId="173CE3F0" w:rsidR="00865107" w:rsidRDefault="009127A5" w:rsidP="00865107">
      <w:pPr>
        <w:pStyle w:val="ListParagraph"/>
        <w:numPr>
          <w:ilvl w:val="2"/>
          <w:numId w:val="1"/>
        </w:numPr>
        <w:rPr>
          <w:rFonts w:ascii="Times New Roman" w:hAnsi="Times New Roman" w:cs="Times New Roman"/>
        </w:rPr>
      </w:pPr>
      <w:r>
        <w:rPr>
          <w:rFonts w:ascii="Times New Roman" w:hAnsi="Times New Roman" w:cs="Times New Roman"/>
        </w:rPr>
        <w:t xml:space="preserve">Part II-A only had 4 Justices behind it </w:t>
      </w:r>
    </w:p>
    <w:p w14:paraId="1CD2A2D1" w14:textId="580B6C84" w:rsidR="00865107" w:rsidRDefault="00865107" w:rsidP="00865107">
      <w:pPr>
        <w:pStyle w:val="ListParagraph"/>
        <w:numPr>
          <w:ilvl w:val="3"/>
          <w:numId w:val="1"/>
        </w:numPr>
        <w:rPr>
          <w:rFonts w:ascii="Times New Roman" w:hAnsi="Times New Roman" w:cs="Times New Roman"/>
        </w:rPr>
      </w:pPr>
      <w:r>
        <w:rPr>
          <w:rFonts w:ascii="Times New Roman" w:hAnsi="Times New Roman" w:cs="Times New Roman"/>
        </w:rPr>
        <w:t>About</w:t>
      </w:r>
      <w:r w:rsidR="009127A5">
        <w:rPr>
          <w:rFonts w:ascii="Times New Roman" w:hAnsi="Times New Roman" w:cs="Times New Roman"/>
        </w:rPr>
        <w:t xml:space="preserve"> power in</w:t>
      </w:r>
      <w:r>
        <w:rPr>
          <w:rFonts w:ascii="Times New Roman" w:hAnsi="Times New Roman" w:cs="Times New Roman"/>
        </w:rPr>
        <w:t xml:space="preserve"> stream of commerce</w:t>
      </w:r>
      <w:r w:rsidR="009127A5">
        <w:rPr>
          <w:rFonts w:ascii="Times New Roman" w:hAnsi="Times New Roman" w:cs="Times New Roman"/>
        </w:rPr>
        <w:t xml:space="preserve"> cases</w:t>
      </w:r>
    </w:p>
    <w:p w14:paraId="57BCEC4A" w14:textId="40236BBE" w:rsidR="00865107" w:rsidRDefault="00865107" w:rsidP="00865107">
      <w:pPr>
        <w:pStyle w:val="ListParagraph"/>
        <w:numPr>
          <w:ilvl w:val="3"/>
          <w:numId w:val="1"/>
        </w:numPr>
        <w:rPr>
          <w:rFonts w:ascii="Times New Roman" w:hAnsi="Times New Roman" w:cs="Times New Roman"/>
        </w:rPr>
      </w:pPr>
      <w:r>
        <w:rPr>
          <w:rFonts w:ascii="Times New Roman" w:hAnsi="Times New Roman" w:cs="Times New Roman"/>
        </w:rPr>
        <w:t>Opinion that there is not power</w:t>
      </w:r>
      <w:r w:rsidR="009127A5">
        <w:rPr>
          <w:rFonts w:ascii="Times New Roman" w:hAnsi="Times New Roman" w:cs="Times New Roman"/>
        </w:rPr>
        <w:t xml:space="preserve"> in Asahi</w:t>
      </w:r>
    </w:p>
    <w:p w14:paraId="05C1ADDA" w14:textId="25B82A0E" w:rsidR="00865107" w:rsidRDefault="00967E1C" w:rsidP="00865107">
      <w:pPr>
        <w:pStyle w:val="ListParagraph"/>
        <w:numPr>
          <w:ilvl w:val="3"/>
          <w:numId w:val="1"/>
        </w:numPr>
        <w:rPr>
          <w:rFonts w:ascii="Times New Roman" w:hAnsi="Times New Roman" w:cs="Times New Roman"/>
        </w:rPr>
      </w:pPr>
      <w:r>
        <w:rPr>
          <w:rFonts w:ascii="Times New Roman" w:hAnsi="Times New Roman" w:cs="Times New Roman"/>
        </w:rPr>
        <w:t xml:space="preserve">They knew that their products made their way into CA by the thousands through stream of commerce but </w:t>
      </w:r>
      <w:r w:rsidR="00865107">
        <w:rPr>
          <w:rFonts w:ascii="Times New Roman" w:hAnsi="Times New Roman" w:cs="Times New Roman"/>
        </w:rPr>
        <w:t>O’Connor says not enough</w:t>
      </w:r>
    </w:p>
    <w:p w14:paraId="723724F0" w14:textId="77777777" w:rsidR="00865107" w:rsidRDefault="00865107" w:rsidP="00865107">
      <w:pPr>
        <w:pStyle w:val="ListParagraph"/>
        <w:numPr>
          <w:ilvl w:val="4"/>
          <w:numId w:val="1"/>
        </w:numPr>
        <w:rPr>
          <w:rFonts w:ascii="Times New Roman" w:hAnsi="Times New Roman" w:cs="Times New Roman"/>
        </w:rPr>
      </w:pPr>
      <w:r>
        <w:rPr>
          <w:rFonts w:ascii="Times New Roman" w:hAnsi="Times New Roman" w:cs="Times New Roman"/>
        </w:rPr>
        <w:t>D’s awareness does not convert “mere act” of placing product into stream into an act “purposefully directed” toward the forum State</w:t>
      </w:r>
    </w:p>
    <w:p w14:paraId="4890F37D" w14:textId="77777777" w:rsidR="00865107" w:rsidRDefault="00865107" w:rsidP="00865107">
      <w:pPr>
        <w:pStyle w:val="ListParagraph"/>
        <w:numPr>
          <w:ilvl w:val="4"/>
          <w:numId w:val="1"/>
        </w:numPr>
        <w:rPr>
          <w:rFonts w:ascii="Times New Roman" w:hAnsi="Times New Roman" w:cs="Times New Roman"/>
        </w:rPr>
      </w:pPr>
      <w:r>
        <w:rPr>
          <w:rFonts w:ascii="Times New Roman" w:hAnsi="Times New Roman" w:cs="Times New Roman"/>
        </w:rPr>
        <w:t>Need something more showing intent to serve market in forum state</w:t>
      </w:r>
    </w:p>
    <w:p w14:paraId="7BD9D640" w14:textId="77777777" w:rsidR="00865107" w:rsidRDefault="00865107" w:rsidP="00865107">
      <w:pPr>
        <w:pStyle w:val="ListParagraph"/>
        <w:numPr>
          <w:ilvl w:val="5"/>
          <w:numId w:val="1"/>
        </w:numPr>
        <w:rPr>
          <w:rFonts w:ascii="Times New Roman" w:hAnsi="Times New Roman" w:cs="Times New Roman"/>
        </w:rPr>
      </w:pPr>
      <w:r>
        <w:rPr>
          <w:rFonts w:ascii="Times New Roman" w:hAnsi="Times New Roman" w:cs="Times New Roman"/>
        </w:rPr>
        <w:t>“</w:t>
      </w:r>
      <w:r w:rsidRPr="009B1144">
        <w:rPr>
          <w:rFonts w:ascii="Times New Roman" w:hAnsi="Times New Roman" w:cs="Times New Roman"/>
        </w:rPr>
        <w:t>Additional conduct of the defendant may indicate an intent or purpose to serve the market in the forum State, for example, designing the product for the market in the forum State, advertising in the forum State, establishing channels for providing regular advice to customers in the forum State, or marketing the product through a distributor who has agreed to serve as the sales agent in the forum State. But a defendant's awareness that the stream of commerce may or will sweep the product into the forum State does not convert the mere act of placing the product into the stream into an act purposefully di</w:t>
      </w:r>
      <w:r>
        <w:rPr>
          <w:rFonts w:ascii="Times New Roman" w:hAnsi="Times New Roman" w:cs="Times New Roman"/>
        </w:rPr>
        <w:t>rected toward the forum State.”</w:t>
      </w:r>
    </w:p>
    <w:p w14:paraId="4C35FE2F" w14:textId="6F1820E8" w:rsidR="00865107" w:rsidRDefault="00865107" w:rsidP="00865107">
      <w:pPr>
        <w:pStyle w:val="ListParagraph"/>
        <w:numPr>
          <w:ilvl w:val="2"/>
          <w:numId w:val="1"/>
        </w:numPr>
        <w:rPr>
          <w:rFonts w:ascii="Times New Roman" w:hAnsi="Times New Roman" w:cs="Times New Roman"/>
        </w:rPr>
      </w:pPr>
      <w:r>
        <w:rPr>
          <w:rFonts w:ascii="Times New Roman" w:hAnsi="Times New Roman" w:cs="Times New Roman"/>
        </w:rPr>
        <w:t>Brennan’s concurrence</w:t>
      </w:r>
    </w:p>
    <w:p w14:paraId="4E653CD2" w14:textId="77777777" w:rsidR="00865107" w:rsidRDefault="00865107" w:rsidP="00865107">
      <w:pPr>
        <w:pStyle w:val="ListParagraph"/>
        <w:numPr>
          <w:ilvl w:val="3"/>
          <w:numId w:val="1"/>
        </w:numPr>
        <w:rPr>
          <w:rFonts w:ascii="Times New Roman" w:hAnsi="Times New Roman" w:cs="Times New Roman"/>
        </w:rPr>
      </w:pPr>
      <w:r>
        <w:rPr>
          <w:rFonts w:ascii="Times New Roman" w:hAnsi="Times New Roman" w:cs="Times New Roman"/>
        </w:rPr>
        <w:t>He thinks California has power over Asahi (but McGee factors kick it out)</w:t>
      </w:r>
    </w:p>
    <w:p w14:paraId="1CDB25C6" w14:textId="7B02D931" w:rsidR="00865107" w:rsidRDefault="00341D3F" w:rsidP="00865107">
      <w:pPr>
        <w:pStyle w:val="ListParagraph"/>
        <w:numPr>
          <w:ilvl w:val="3"/>
          <w:numId w:val="1"/>
        </w:numPr>
        <w:rPr>
          <w:rFonts w:ascii="Times New Roman" w:hAnsi="Times New Roman" w:cs="Times New Roman"/>
        </w:rPr>
      </w:pPr>
      <w:r>
        <w:rPr>
          <w:rFonts w:ascii="Times New Roman" w:hAnsi="Times New Roman" w:cs="Times New Roman"/>
        </w:rPr>
        <w:t>Knowing product will be sold in the forum state is enough (</w:t>
      </w:r>
      <w:proofErr w:type="spellStart"/>
      <w:r>
        <w:rPr>
          <w:rFonts w:ascii="Times New Roman" w:hAnsi="Times New Roman" w:cs="Times New Roman"/>
        </w:rPr>
        <w:t>uclear</w:t>
      </w:r>
      <w:proofErr w:type="spellEnd"/>
      <w:r>
        <w:rPr>
          <w:rFonts w:ascii="Times New Roman" w:hAnsi="Times New Roman" w:cs="Times New Roman"/>
        </w:rPr>
        <w:t xml:space="preserve"> how much needs to be sold)</w:t>
      </w:r>
    </w:p>
    <w:p w14:paraId="47998EED" w14:textId="77777777" w:rsidR="00865107" w:rsidRDefault="00865107" w:rsidP="00865107">
      <w:pPr>
        <w:pStyle w:val="ListParagraph"/>
        <w:numPr>
          <w:ilvl w:val="2"/>
          <w:numId w:val="1"/>
        </w:numPr>
        <w:rPr>
          <w:rFonts w:ascii="Times New Roman" w:hAnsi="Times New Roman" w:cs="Times New Roman"/>
        </w:rPr>
      </w:pPr>
      <w:r>
        <w:rPr>
          <w:rFonts w:ascii="Times New Roman" w:hAnsi="Times New Roman" w:cs="Times New Roman"/>
        </w:rPr>
        <w:t>Steven’s concurrence</w:t>
      </w:r>
    </w:p>
    <w:p w14:paraId="690CFE46" w14:textId="1BF8523F" w:rsidR="00865107" w:rsidRDefault="00865107" w:rsidP="00865107">
      <w:pPr>
        <w:pStyle w:val="ListParagraph"/>
        <w:numPr>
          <w:ilvl w:val="3"/>
          <w:numId w:val="1"/>
        </w:numPr>
        <w:rPr>
          <w:rFonts w:ascii="Times New Roman" w:hAnsi="Times New Roman" w:cs="Times New Roman"/>
        </w:rPr>
      </w:pPr>
      <w:r>
        <w:rPr>
          <w:rFonts w:ascii="Times New Roman" w:hAnsi="Times New Roman" w:cs="Times New Roman"/>
        </w:rPr>
        <w:lastRenderedPageBreak/>
        <w:t xml:space="preserve">Not just that you’re aware it’ll end up in forum state, you ramp up production </w:t>
      </w:r>
      <w:r w:rsidR="00967E1C">
        <w:rPr>
          <w:rFonts w:ascii="Times New Roman" w:hAnsi="Times New Roman" w:cs="Times New Roman"/>
        </w:rPr>
        <w:t>to serve need (which includes those that you know go to CA)</w:t>
      </w:r>
    </w:p>
    <w:p w14:paraId="3283BE03" w14:textId="77777777" w:rsidR="00865107" w:rsidRDefault="00865107" w:rsidP="00865107">
      <w:pPr>
        <w:pStyle w:val="ListParagraph"/>
        <w:numPr>
          <w:ilvl w:val="4"/>
          <w:numId w:val="1"/>
        </w:numPr>
        <w:rPr>
          <w:rFonts w:ascii="Times New Roman" w:hAnsi="Times New Roman" w:cs="Times New Roman"/>
        </w:rPr>
      </w:pPr>
      <w:r>
        <w:rPr>
          <w:rFonts w:ascii="Times New Roman" w:hAnsi="Times New Roman" w:cs="Times New Roman"/>
        </w:rPr>
        <w:t>This isn’t passive business, you’re creating products knowing they’ll be sold and you’ll benefit</w:t>
      </w:r>
    </w:p>
    <w:p w14:paraId="031D593A" w14:textId="6B6FDA9D" w:rsidR="00865107" w:rsidRDefault="00865107" w:rsidP="00865107">
      <w:pPr>
        <w:pStyle w:val="ListParagraph"/>
        <w:numPr>
          <w:ilvl w:val="3"/>
          <w:numId w:val="1"/>
        </w:numPr>
        <w:rPr>
          <w:rFonts w:ascii="Times New Roman" w:hAnsi="Times New Roman" w:cs="Times New Roman"/>
        </w:rPr>
      </w:pPr>
      <w:r>
        <w:rPr>
          <w:rFonts w:ascii="Times New Roman" w:hAnsi="Times New Roman" w:cs="Times New Roman"/>
        </w:rPr>
        <w:t xml:space="preserve">Furthermore, concurrence in II-B solves case. Court doesn’t even need to talk about </w:t>
      </w:r>
      <w:r w:rsidR="00967E1C">
        <w:rPr>
          <w:rFonts w:ascii="Times New Roman" w:hAnsi="Times New Roman" w:cs="Times New Roman"/>
        </w:rPr>
        <w:t>power</w:t>
      </w:r>
    </w:p>
    <w:p w14:paraId="78412AC6" w14:textId="77777777" w:rsidR="00341D3F" w:rsidRDefault="00341D3F" w:rsidP="00341D3F">
      <w:pPr>
        <w:pStyle w:val="ListParagraph"/>
        <w:numPr>
          <w:ilvl w:val="0"/>
          <w:numId w:val="1"/>
        </w:numPr>
        <w:rPr>
          <w:rFonts w:ascii="Times New Roman" w:hAnsi="Times New Roman" w:cs="Times New Roman"/>
        </w:rPr>
      </w:pPr>
      <w:r>
        <w:rPr>
          <w:rFonts w:ascii="Times New Roman" w:hAnsi="Times New Roman" w:cs="Times New Roman"/>
        </w:rPr>
        <w:t xml:space="preserve">J. McIntyre Machinery Ltd v. </w:t>
      </w:r>
      <w:proofErr w:type="spellStart"/>
      <w:r>
        <w:rPr>
          <w:rFonts w:ascii="Times New Roman" w:hAnsi="Times New Roman" w:cs="Times New Roman"/>
        </w:rPr>
        <w:t>Nicastro</w:t>
      </w:r>
      <w:proofErr w:type="spellEnd"/>
    </w:p>
    <w:p w14:paraId="7712E37D" w14:textId="77777777" w:rsidR="00341D3F" w:rsidRDefault="00341D3F" w:rsidP="00341D3F">
      <w:pPr>
        <w:pStyle w:val="ListParagraph"/>
        <w:numPr>
          <w:ilvl w:val="1"/>
          <w:numId w:val="1"/>
        </w:numPr>
        <w:rPr>
          <w:rFonts w:ascii="Times New Roman" w:hAnsi="Times New Roman" w:cs="Times New Roman"/>
        </w:rPr>
      </w:pPr>
      <w:r>
        <w:rPr>
          <w:rFonts w:ascii="Times New Roman" w:hAnsi="Times New Roman" w:cs="Times New Roman"/>
        </w:rPr>
        <w:t>Involved product liability suit in New Jersey state court</w:t>
      </w:r>
    </w:p>
    <w:p w14:paraId="2AAE3277" w14:textId="77777777" w:rsidR="00341D3F" w:rsidRPr="001D5225" w:rsidRDefault="00341D3F" w:rsidP="00341D3F">
      <w:pPr>
        <w:pStyle w:val="ListParagraph"/>
        <w:numPr>
          <w:ilvl w:val="1"/>
          <w:numId w:val="1"/>
        </w:numPr>
        <w:rPr>
          <w:rFonts w:ascii="Times New Roman" w:hAnsi="Times New Roman" w:cs="Times New Roman"/>
        </w:rPr>
      </w:pPr>
      <w:r>
        <w:rPr>
          <w:rFonts w:ascii="Times New Roman" w:hAnsi="Times New Roman" w:cs="Times New Roman"/>
        </w:rPr>
        <w:t>Guy working in New Jersey lost fingers; McIntyre (an English company that made machine</w:t>
      </w:r>
      <w:r w:rsidRPr="001D5225">
        <w:rPr>
          <w:rFonts w:ascii="Times New Roman" w:hAnsi="Times New Roman" w:cs="Times New Roman"/>
        </w:rPr>
        <w:t xml:space="preserve">) had </w:t>
      </w:r>
      <w:r>
        <w:rPr>
          <w:rFonts w:ascii="Times New Roman" w:hAnsi="Times New Roman" w:cs="Times New Roman"/>
        </w:rPr>
        <w:t>US distributor (located in Ohio)</w:t>
      </w:r>
    </w:p>
    <w:p w14:paraId="77D2C30A" w14:textId="77777777" w:rsidR="00341D3F" w:rsidRDefault="00341D3F" w:rsidP="00341D3F">
      <w:pPr>
        <w:pStyle w:val="ListParagraph"/>
        <w:numPr>
          <w:ilvl w:val="1"/>
          <w:numId w:val="1"/>
        </w:numPr>
        <w:rPr>
          <w:rFonts w:ascii="Times New Roman" w:hAnsi="Times New Roman" w:cs="Times New Roman"/>
        </w:rPr>
      </w:pPr>
      <w:r>
        <w:rPr>
          <w:rFonts w:ascii="Times New Roman" w:hAnsi="Times New Roman" w:cs="Times New Roman"/>
        </w:rPr>
        <w:t>P goes after UK company and distributor but distributor is bankrupt</w:t>
      </w:r>
    </w:p>
    <w:p w14:paraId="6B913F3B" w14:textId="77777777" w:rsidR="00341D3F" w:rsidRDefault="00341D3F" w:rsidP="00341D3F">
      <w:pPr>
        <w:pStyle w:val="ListParagraph"/>
        <w:numPr>
          <w:ilvl w:val="1"/>
          <w:numId w:val="1"/>
        </w:numPr>
        <w:rPr>
          <w:rFonts w:ascii="Times New Roman" w:hAnsi="Times New Roman" w:cs="Times New Roman"/>
        </w:rPr>
      </w:pPr>
      <w:r>
        <w:rPr>
          <w:rFonts w:ascii="Times New Roman" w:hAnsi="Times New Roman" w:cs="Times New Roman"/>
        </w:rPr>
        <w:t xml:space="preserve">No PJ in NJ </w:t>
      </w:r>
      <w:proofErr w:type="spellStart"/>
      <w:r>
        <w:rPr>
          <w:rFonts w:ascii="Times New Roman" w:hAnsi="Times New Roman" w:cs="Times New Roman"/>
        </w:rPr>
        <w:t>accd</w:t>
      </w:r>
      <w:proofErr w:type="spellEnd"/>
      <w:r>
        <w:rPr>
          <w:rFonts w:ascii="Times New Roman" w:hAnsi="Times New Roman" w:cs="Times New Roman"/>
        </w:rPr>
        <w:t xml:space="preserve"> to 6 Justices</w:t>
      </w:r>
    </w:p>
    <w:p w14:paraId="3E33AA27" w14:textId="77777777" w:rsidR="00341D3F" w:rsidRDefault="00341D3F" w:rsidP="00341D3F">
      <w:pPr>
        <w:pStyle w:val="ListParagraph"/>
        <w:numPr>
          <w:ilvl w:val="1"/>
          <w:numId w:val="1"/>
        </w:numPr>
        <w:rPr>
          <w:rFonts w:ascii="Times New Roman" w:hAnsi="Times New Roman" w:cs="Times New Roman"/>
        </w:rPr>
      </w:pPr>
      <w:r>
        <w:rPr>
          <w:rFonts w:ascii="Times New Roman" w:hAnsi="Times New Roman" w:cs="Times New Roman"/>
        </w:rPr>
        <w:t>Kennedy’s opinion</w:t>
      </w:r>
    </w:p>
    <w:p w14:paraId="5F136D69" w14:textId="77777777" w:rsidR="00341D3F" w:rsidRDefault="00341D3F" w:rsidP="00341D3F">
      <w:pPr>
        <w:pStyle w:val="ListParagraph"/>
        <w:numPr>
          <w:ilvl w:val="2"/>
          <w:numId w:val="1"/>
        </w:numPr>
        <w:rPr>
          <w:rFonts w:ascii="Times New Roman" w:hAnsi="Times New Roman" w:cs="Times New Roman"/>
        </w:rPr>
      </w:pPr>
      <w:r>
        <w:rPr>
          <w:rFonts w:ascii="Times New Roman" w:hAnsi="Times New Roman" w:cs="Times New Roman"/>
        </w:rPr>
        <w:t>O’Connor all over again from Asahi</w:t>
      </w:r>
    </w:p>
    <w:p w14:paraId="07594DC8" w14:textId="77777777" w:rsidR="00341D3F" w:rsidRDefault="00341D3F" w:rsidP="00341D3F">
      <w:pPr>
        <w:pStyle w:val="ListParagraph"/>
        <w:numPr>
          <w:ilvl w:val="3"/>
          <w:numId w:val="1"/>
        </w:numPr>
        <w:rPr>
          <w:rFonts w:ascii="Times New Roman" w:hAnsi="Times New Roman" w:cs="Times New Roman"/>
        </w:rPr>
      </w:pPr>
      <w:r>
        <w:rPr>
          <w:rFonts w:ascii="Times New Roman" w:hAnsi="Times New Roman" w:cs="Times New Roman"/>
        </w:rPr>
        <w:t>They didn’t intentionally reach out to New Jersey; they had distributor in Ohio but it was for US (not just New Jersey)</w:t>
      </w:r>
    </w:p>
    <w:p w14:paraId="0809B612" w14:textId="77777777" w:rsidR="00341D3F" w:rsidRDefault="00341D3F" w:rsidP="00341D3F">
      <w:pPr>
        <w:pStyle w:val="ListParagraph"/>
        <w:numPr>
          <w:ilvl w:val="3"/>
          <w:numId w:val="1"/>
        </w:numPr>
        <w:rPr>
          <w:rFonts w:ascii="Times New Roman" w:hAnsi="Times New Roman" w:cs="Times New Roman"/>
        </w:rPr>
      </w:pPr>
      <w:r>
        <w:rPr>
          <w:rFonts w:ascii="Times New Roman" w:hAnsi="Times New Roman" w:cs="Times New Roman"/>
        </w:rPr>
        <w:t>They reached out to US but not to New Jersey specifically</w:t>
      </w:r>
    </w:p>
    <w:p w14:paraId="779A7DCB" w14:textId="77777777" w:rsidR="00341D3F" w:rsidRPr="008A0D6E" w:rsidRDefault="00341D3F" w:rsidP="00341D3F">
      <w:pPr>
        <w:widowControl w:val="0"/>
        <w:numPr>
          <w:ilvl w:val="1"/>
          <w:numId w:val="1"/>
        </w:numPr>
        <w:suppressAutoHyphens/>
        <w:rPr>
          <w:rFonts w:ascii="Times New Roman" w:hAnsi="Times New Roman" w:cs="Times New Roman"/>
        </w:rPr>
      </w:pPr>
      <w:r>
        <w:rPr>
          <w:rFonts w:ascii="Times New Roman" w:hAnsi="Times New Roman" w:cs="Times New Roman"/>
        </w:rPr>
        <w:t>2 justices signed on to Breyer’s concurrence, which is like Brennan/Stevens approach to power in stream-of-commerce cases</w:t>
      </w:r>
    </w:p>
    <w:p w14:paraId="7CD8C9DB" w14:textId="77777777" w:rsidR="00341D3F" w:rsidRPr="0060028F" w:rsidRDefault="00341D3F" w:rsidP="00341D3F">
      <w:pPr>
        <w:widowControl w:val="0"/>
        <w:numPr>
          <w:ilvl w:val="3"/>
          <w:numId w:val="1"/>
        </w:numPr>
        <w:suppressAutoHyphens/>
        <w:rPr>
          <w:rFonts w:ascii="Times New Roman" w:hAnsi="Times New Roman" w:cs="Times New Roman"/>
        </w:rPr>
      </w:pPr>
      <w:r>
        <w:rPr>
          <w:rFonts w:ascii="Times New Roman" w:hAnsi="Times New Roman" w:cs="Times New Roman"/>
        </w:rPr>
        <w:t>Breyer thought it wasn’t satisfied in McIntyre because there was not a regular flow of products into NJ</w:t>
      </w:r>
    </w:p>
    <w:p w14:paraId="23C4D32B" w14:textId="77777777" w:rsidR="00341D3F" w:rsidRDefault="00341D3F" w:rsidP="00341D3F">
      <w:pPr>
        <w:widowControl w:val="0"/>
        <w:numPr>
          <w:ilvl w:val="1"/>
          <w:numId w:val="1"/>
        </w:numPr>
        <w:suppressAutoHyphens/>
        <w:rPr>
          <w:rFonts w:ascii="Times New Roman" w:hAnsi="Times New Roman" w:cs="Times New Roman"/>
        </w:rPr>
      </w:pPr>
      <w:r>
        <w:rPr>
          <w:rFonts w:ascii="Times New Roman" w:hAnsi="Times New Roman" w:cs="Times New Roman"/>
        </w:rPr>
        <w:t>3</w:t>
      </w:r>
      <w:r w:rsidRPr="0060028F">
        <w:rPr>
          <w:rFonts w:ascii="Times New Roman" w:hAnsi="Times New Roman" w:cs="Times New Roman"/>
        </w:rPr>
        <w:t xml:space="preserve"> justices </w:t>
      </w:r>
      <w:r>
        <w:rPr>
          <w:rFonts w:ascii="Times New Roman" w:hAnsi="Times New Roman" w:cs="Times New Roman"/>
        </w:rPr>
        <w:t xml:space="preserve">signed on to Ginsburg’s dissent </w:t>
      </w:r>
    </w:p>
    <w:p w14:paraId="50E5CECB" w14:textId="77777777" w:rsidR="00341D3F" w:rsidRDefault="00341D3F" w:rsidP="00341D3F">
      <w:pPr>
        <w:widowControl w:val="0"/>
        <w:numPr>
          <w:ilvl w:val="2"/>
          <w:numId w:val="1"/>
        </w:numPr>
        <w:suppressAutoHyphens/>
        <w:rPr>
          <w:rFonts w:ascii="Times New Roman" w:hAnsi="Times New Roman" w:cs="Times New Roman"/>
        </w:rPr>
      </w:pPr>
      <w:r>
        <w:rPr>
          <w:rFonts w:ascii="Times New Roman" w:hAnsi="Times New Roman" w:cs="Times New Roman"/>
        </w:rPr>
        <w:t xml:space="preserve">- </w:t>
      </w:r>
      <w:r w:rsidRPr="0060028F">
        <w:rPr>
          <w:rFonts w:ascii="Times New Roman" w:hAnsi="Times New Roman" w:cs="Times New Roman"/>
        </w:rPr>
        <w:t xml:space="preserve">in cases </w:t>
      </w:r>
      <w:r>
        <w:rPr>
          <w:rFonts w:ascii="Times New Roman" w:hAnsi="Times New Roman" w:cs="Times New Roman"/>
        </w:rPr>
        <w:t xml:space="preserve">in which a state court asserts PJ over a foreign defendant (at least in stream of commerce cases) </w:t>
      </w:r>
      <w:r w:rsidRPr="0060028F">
        <w:rPr>
          <w:rFonts w:ascii="Times New Roman" w:hAnsi="Times New Roman" w:cs="Times New Roman"/>
        </w:rPr>
        <w:t xml:space="preserve">the appropriate contacts </w:t>
      </w:r>
      <w:r>
        <w:rPr>
          <w:rFonts w:ascii="Times New Roman" w:hAnsi="Times New Roman" w:cs="Times New Roman"/>
        </w:rPr>
        <w:t>only need to</w:t>
      </w:r>
      <w:r w:rsidRPr="0060028F">
        <w:rPr>
          <w:rFonts w:ascii="Times New Roman" w:hAnsi="Times New Roman" w:cs="Times New Roman"/>
        </w:rPr>
        <w:t xml:space="preserve"> be between the foreign defendant and the united states, not the sp</w:t>
      </w:r>
      <w:r>
        <w:rPr>
          <w:rFonts w:ascii="Times New Roman" w:hAnsi="Times New Roman" w:cs="Times New Roman"/>
        </w:rPr>
        <w:t>ecific forum state</w:t>
      </w:r>
    </w:p>
    <w:p w14:paraId="1B3B281A" w14:textId="77777777" w:rsidR="00341D3F" w:rsidRPr="0060028F" w:rsidRDefault="00341D3F" w:rsidP="00341D3F">
      <w:pPr>
        <w:widowControl w:val="0"/>
        <w:numPr>
          <w:ilvl w:val="2"/>
          <w:numId w:val="1"/>
        </w:numPr>
        <w:suppressAutoHyphens/>
        <w:rPr>
          <w:rFonts w:ascii="Times New Roman" w:hAnsi="Times New Roman" w:cs="Times New Roman"/>
        </w:rPr>
      </w:pPr>
      <w:r>
        <w:rPr>
          <w:rFonts w:ascii="Times New Roman" w:hAnsi="Times New Roman" w:cs="Times New Roman"/>
        </w:rPr>
        <w:t>that was satisfied in McIntyre no matter what standard one used for power (O’Connor or Brennan/Stevens)</w:t>
      </w:r>
    </w:p>
    <w:p w14:paraId="477E2591" w14:textId="77777777" w:rsidR="00341D3F" w:rsidRPr="0060028F" w:rsidRDefault="00341D3F" w:rsidP="00341D3F">
      <w:pPr>
        <w:widowControl w:val="0"/>
        <w:numPr>
          <w:ilvl w:val="2"/>
          <w:numId w:val="1"/>
        </w:numPr>
        <w:suppressAutoHyphens/>
        <w:rPr>
          <w:rFonts w:ascii="Times New Roman" w:hAnsi="Times New Roman" w:cs="Times New Roman"/>
        </w:rPr>
      </w:pPr>
      <w:r w:rsidRPr="0060028F">
        <w:rPr>
          <w:rFonts w:ascii="Times New Roman" w:hAnsi="Times New Roman" w:cs="Times New Roman"/>
        </w:rPr>
        <w:t xml:space="preserve">In international cases no </w:t>
      </w:r>
      <w:r>
        <w:rPr>
          <w:rFonts w:ascii="Times New Roman" w:hAnsi="Times New Roman" w:cs="Times New Roman"/>
        </w:rPr>
        <w:t xml:space="preserve">US </w:t>
      </w:r>
      <w:r w:rsidRPr="0060028F">
        <w:rPr>
          <w:rFonts w:ascii="Times New Roman" w:hAnsi="Times New Roman" w:cs="Times New Roman"/>
        </w:rPr>
        <w:t>state is having its sovereignty violated when the forum state accepts the case</w:t>
      </w:r>
    </w:p>
    <w:p w14:paraId="4D740763" w14:textId="77777777" w:rsidR="00341D3F" w:rsidRPr="0060028F" w:rsidRDefault="00341D3F" w:rsidP="00341D3F">
      <w:pPr>
        <w:widowControl w:val="0"/>
        <w:numPr>
          <w:ilvl w:val="0"/>
          <w:numId w:val="1"/>
        </w:numPr>
        <w:suppressAutoHyphens/>
        <w:rPr>
          <w:rFonts w:ascii="Times New Roman" w:hAnsi="Times New Roman" w:cs="Times New Roman"/>
        </w:rPr>
      </w:pPr>
      <w:r w:rsidRPr="0060028F">
        <w:rPr>
          <w:rFonts w:ascii="Times New Roman" w:hAnsi="Times New Roman" w:cs="Times New Roman"/>
        </w:rPr>
        <w:t xml:space="preserve">For specific in </w:t>
      </w:r>
      <w:proofErr w:type="spellStart"/>
      <w:r w:rsidRPr="0060028F">
        <w:rPr>
          <w:rFonts w:ascii="Times New Roman" w:hAnsi="Times New Roman" w:cs="Times New Roman"/>
        </w:rPr>
        <w:t>personam</w:t>
      </w:r>
      <w:proofErr w:type="spellEnd"/>
      <w:r w:rsidRPr="0060028F">
        <w:rPr>
          <w:rFonts w:ascii="Times New Roman" w:hAnsi="Times New Roman" w:cs="Times New Roman"/>
        </w:rPr>
        <w:t xml:space="preserve"> jurisdiction a cause of action has </w:t>
      </w:r>
      <w:r w:rsidRPr="00163676">
        <w:rPr>
          <w:rFonts w:ascii="Times New Roman" w:hAnsi="Times New Roman" w:cs="Times New Roman"/>
          <w:b/>
        </w:rPr>
        <w:t xml:space="preserve">to arise from or be related to </w:t>
      </w:r>
      <w:r w:rsidRPr="0060028F">
        <w:rPr>
          <w:rFonts w:ascii="Times New Roman" w:hAnsi="Times New Roman" w:cs="Times New Roman"/>
        </w:rPr>
        <w:t>the contact in the forum state</w:t>
      </w:r>
    </w:p>
    <w:p w14:paraId="774C4764" w14:textId="77777777" w:rsidR="00341D3F" w:rsidRPr="0060028F" w:rsidRDefault="00341D3F" w:rsidP="00341D3F">
      <w:pPr>
        <w:widowControl w:val="0"/>
        <w:numPr>
          <w:ilvl w:val="1"/>
          <w:numId w:val="1"/>
        </w:numPr>
        <w:suppressAutoHyphens/>
        <w:rPr>
          <w:rFonts w:ascii="Times New Roman" w:hAnsi="Times New Roman" w:cs="Times New Roman"/>
        </w:rPr>
      </w:pPr>
      <w:r w:rsidRPr="0060028F">
        <w:rPr>
          <w:rFonts w:ascii="Times New Roman" w:hAnsi="Times New Roman" w:cs="Times New Roman"/>
        </w:rPr>
        <w:t>there are a couple tests</w:t>
      </w:r>
    </w:p>
    <w:p w14:paraId="445BACC8" w14:textId="77777777" w:rsidR="00341D3F" w:rsidRPr="0060028F" w:rsidRDefault="00341D3F" w:rsidP="00341D3F">
      <w:pPr>
        <w:widowControl w:val="0"/>
        <w:numPr>
          <w:ilvl w:val="2"/>
          <w:numId w:val="1"/>
        </w:numPr>
        <w:suppressAutoHyphens/>
        <w:rPr>
          <w:rFonts w:ascii="Times New Roman" w:hAnsi="Times New Roman" w:cs="Times New Roman"/>
        </w:rPr>
      </w:pPr>
      <w:r w:rsidRPr="0060028F">
        <w:rPr>
          <w:rFonts w:ascii="Times New Roman" w:hAnsi="Times New Roman" w:cs="Times New Roman"/>
        </w:rPr>
        <w:t>the broad “but for” test, where a cause of action would not have occurred if the contact had not happened</w:t>
      </w:r>
    </w:p>
    <w:p w14:paraId="0C004C67" w14:textId="77777777" w:rsidR="00341D3F" w:rsidRPr="0060028F" w:rsidRDefault="00341D3F" w:rsidP="00341D3F">
      <w:pPr>
        <w:widowControl w:val="0"/>
        <w:numPr>
          <w:ilvl w:val="2"/>
          <w:numId w:val="1"/>
        </w:numPr>
        <w:suppressAutoHyphens/>
        <w:rPr>
          <w:rFonts w:ascii="Times New Roman" w:hAnsi="Times New Roman" w:cs="Times New Roman"/>
        </w:rPr>
      </w:pPr>
      <w:proofErr w:type="gramStart"/>
      <w:r w:rsidRPr="0060028F">
        <w:rPr>
          <w:rFonts w:ascii="Times New Roman" w:hAnsi="Times New Roman" w:cs="Times New Roman"/>
        </w:rPr>
        <w:t>the</w:t>
      </w:r>
      <w:proofErr w:type="gramEnd"/>
      <w:r w:rsidRPr="0060028F">
        <w:rPr>
          <w:rFonts w:ascii="Times New Roman" w:hAnsi="Times New Roman" w:cs="Times New Roman"/>
        </w:rPr>
        <w:t xml:space="preserve"> narrower “evidence” test requires that the contact be useful evidence </w:t>
      </w:r>
      <w:r>
        <w:rPr>
          <w:rFonts w:ascii="Times New Roman" w:hAnsi="Times New Roman" w:cs="Times New Roman"/>
        </w:rPr>
        <w:t>of (or more likely constitutes an element of</w:t>
      </w:r>
      <w:r w:rsidRPr="0060028F">
        <w:rPr>
          <w:rFonts w:ascii="Times New Roman" w:hAnsi="Times New Roman" w:cs="Times New Roman"/>
        </w:rPr>
        <w:t xml:space="preserve"> the cause of action</w:t>
      </w:r>
      <w:r>
        <w:rPr>
          <w:rFonts w:ascii="Times New Roman" w:hAnsi="Times New Roman" w:cs="Times New Roman"/>
        </w:rPr>
        <w:t>)</w:t>
      </w:r>
      <w:r w:rsidRPr="0060028F">
        <w:rPr>
          <w:rFonts w:ascii="Times New Roman" w:hAnsi="Times New Roman" w:cs="Times New Roman"/>
        </w:rPr>
        <w:t>.</w:t>
      </w:r>
    </w:p>
    <w:p w14:paraId="027FB36F" w14:textId="77777777" w:rsidR="00341D3F" w:rsidRDefault="00341D3F" w:rsidP="00341D3F">
      <w:pPr>
        <w:widowControl w:val="0"/>
        <w:numPr>
          <w:ilvl w:val="2"/>
          <w:numId w:val="1"/>
        </w:numPr>
        <w:suppressAutoHyphens/>
        <w:rPr>
          <w:rFonts w:ascii="Times New Roman" w:hAnsi="Times New Roman" w:cs="Times New Roman"/>
        </w:rPr>
      </w:pPr>
      <w:r w:rsidRPr="0060028F">
        <w:rPr>
          <w:rFonts w:ascii="Times New Roman" w:hAnsi="Times New Roman" w:cs="Times New Roman"/>
        </w:rPr>
        <w:t>Green often prefers the “but for” test</w:t>
      </w:r>
    </w:p>
    <w:p w14:paraId="78135CA6" w14:textId="77777777" w:rsidR="00341D3F" w:rsidRDefault="00341D3F" w:rsidP="00341D3F">
      <w:pPr>
        <w:widowControl w:val="0"/>
        <w:numPr>
          <w:ilvl w:val="2"/>
          <w:numId w:val="1"/>
        </w:numPr>
        <w:suppressAutoHyphens/>
        <w:rPr>
          <w:rFonts w:ascii="Times New Roman" w:hAnsi="Times New Roman" w:cs="Times New Roman"/>
        </w:rPr>
      </w:pPr>
      <w:r w:rsidRPr="005264C7">
        <w:rPr>
          <w:rFonts w:ascii="Times New Roman" w:hAnsi="Times New Roman" w:cs="Times New Roman"/>
        </w:rPr>
        <w:t>Hotel (UK) offer to Mass. Co. f</w:t>
      </w:r>
      <w:r>
        <w:rPr>
          <w:rFonts w:ascii="Times New Roman" w:hAnsi="Times New Roman" w:cs="Times New Roman"/>
        </w:rPr>
        <w:t>or discounted rates on UK hotel</w:t>
      </w:r>
      <w:r w:rsidRPr="005264C7">
        <w:rPr>
          <w:rFonts w:ascii="Times New Roman" w:hAnsi="Times New Roman" w:cs="Times New Roman"/>
        </w:rPr>
        <w:br/>
        <w:t>Mass. Co. makes reservations for employees to st</w:t>
      </w:r>
      <w:r>
        <w:rPr>
          <w:rFonts w:ascii="Times New Roman" w:hAnsi="Times New Roman" w:cs="Times New Roman"/>
        </w:rPr>
        <w:t>ay at Hotel for a business trip</w:t>
      </w:r>
      <w:r w:rsidRPr="005264C7">
        <w:rPr>
          <w:rFonts w:ascii="Times New Roman" w:hAnsi="Times New Roman" w:cs="Times New Roman"/>
        </w:rPr>
        <w:br/>
        <w:t xml:space="preserve">while staying at Hotel, </w:t>
      </w:r>
      <w:r>
        <w:rPr>
          <w:rFonts w:ascii="Times New Roman" w:hAnsi="Times New Roman" w:cs="Times New Roman"/>
        </w:rPr>
        <w:t xml:space="preserve">Employee drowns in Hotel pool. </w:t>
      </w:r>
      <w:r w:rsidRPr="005264C7">
        <w:rPr>
          <w:rFonts w:ascii="Times New Roman" w:hAnsi="Times New Roman" w:cs="Times New Roman"/>
        </w:rPr>
        <w:br/>
        <w:t>PJ over Hotel in Massachusetts?</w:t>
      </w:r>
      <w:r>
        <w:rPr>
          <w:rFonts w:ascii="Times New Roman" w:hAnsi="Times New Roman" w:cs="Times New Roman"/>
        </w:rPr>
        <w:br/>
        <w:t>Yes under but for – no under evidence</w:t>
      </w:r>
    </w:p>
    <w:p w14:paraId="19D63668" w14:textId="03231949" w:rsidR="00341D3F" w:rsidRDefault="00341D3F" w:rsidP="00341D3F">
      <w:pPr>
        <w:widowControl w:val="0"/>
        <w:numPr>
          <w:ilvl w:val="2"/>
          <w:numId w:val="1"/>
        </w:numPr>
        <w:suppressAutoHyphens/>
        <w:rPr>
          <w:rFonts w:ascii="Times New Roman" w:hAnsi="Times New Roman" w:cs="Times New Roman"/>
        </w:rPr>
      </w:pPr>
      <w:r>
        <w:rPr>
          <w:rFonts w:ascii="Times New Roman" w:hAnsi="Times New Roman" w:cs="Times New Roman"/>
        </w:rPr>
        <w:t>But somet</w:t>
      </w:r>
      <w:r>
        <w:rPr>
          <w:rFonts w:ascii="Times New Roman" w:hAnsi="Times New Roman" w:cs="Times New Roman"/>
        </w:rPr>
        <w:t>imes but-for seems too broad-say</w:t>
      </w:r>
      <w:r>
        <w:rPr>
          <w:rFonts w:ascii="Times New Roman" w:hAnsi="Times New Roman" w:cs="Times New Roman"/>
        </w:rPr>
        <w:t xml:space="preserve">s there is PJ when there </w:t>
      </w:r>
      <w:r>
        <w:rPr>
          <w:rFonts w:ascii="Times New Roman" w:hAnsi="Times New Roman" w:cs="Times New Roman"/>
        </w:rPr>
        <w:lastRenderedPageBreak/>
        <w:t>shouldn’t be</w:t>
      </w:r>
    </w:p>
    <w:p w14:paraId="49F20621" w14:textId="748DAE0E" w:rsidR="00341D3F" w:rsidRDefault="00341D3F" w:rsidP="00341D3F">
      <w:pPr>
        <w:widowControl w:val="0"/>
        <w:numPr>
          <w:ilvl w:val="2"/>
          <w:numId w:val="1"/>
        </w:numPr>
        <w:suppressAutoHyphens/>
        <w:rPr>
          <w:rFonts w:ascii="Times New Roman" w:hAnsi="Times New Roman" w:cs="Times New Roman"/>
        </w:rPr>
      </w:pPr>
      <w:r w:rsidRPr="001957A0">
        <w:rPr>
          <w:rFonts w:ascii="Times New Roman" w:hAnsi="Times New Roman" w:cs="Times New Roman"/>
        </w:rPr>
        <w:t>Driver, a citizen of New York, is on his way to h</w:t>
      </w:r>
      <w:r>
        <w:rPr>
          <w:rFonts w:ascii="Times New Roman" w:hAnsi="Times New Roman" w:cs="Times New Roman"/>
        </w:rPr>
        <w:t>is summer home in Massachusetts</w:t>
      </w:r>
      <w:r w:rsidRPr="001957A0">
        <w:rPr>
          <w:rFonts w:ascii="Times New Roman" w:hAnsi="Times New Roman" w:cs="Times New Roman"/>
        </w:rPr>
        <w:br/>
        <w:t xml:space="preserve">after driving through Connecticut, he hits </w:t>
      </w:r>
      <w:proofErr w:type="gramStart"/>
      <w:r w:rsidRPr="001957A0">
        <w:rPr>
          <w:rFonts w:ascii="Times New Roman" w:hAnsi="Times New Roman" w:cs="Times New Roman"/>
        </w:rPr>
        <w:t>Pedestrian,</w:t>
      </w:r>
      <w:proofErr w:type="gramEnd"/>
      <w:r w:rsidRPr="001957A0">
        <w:rPr>
          <w:rFonts w:ascii="Times New Roman" w:hAnsi="Times New Roman" w:cs="Times New Roman"/>
        </w:rPr>
        <w:t xml:space="preserve"> a citizen </w:t>
      </w:r>
      <w:r>
        <w:rPr>
          <w:rFonts w:ascii="Times New Roman" w:hAnsi="Times New Roman" w:cs="Times New Roman"/>
        </w:rPr>
        <w:t>of Connecticut</w:t>
      </w:r>
      <w:r>
        <w:rPr>
          <w:rFonts w:ascii="Times New Roman" w:hAnsi="Times New Roman" w:cs="Times New Roman"/>
        </w:rPr>
        <w:t>,</w:t>
      </w:r>
      <w:r>
        <w:rPr>
          <w:rFonts w:ascii="Times New Roman" w:hAnsi="Times New Roman" w:cs="Times New Roman"/>
        </w:rPr>
        <w:t xml:space="preserve"> in Massachusetts</w:t>
      </w:r>
      <w:r w:rsidRPr="001957A0">
        <w:rPr>
          <w:rFonts w:ascii="Times New Roman" w:hAnsi="Times New Roman" w:cs="Times New Roman"/>
        </w:rPr>
        <w:br/>
        <w:t xml:space="preserve">is Driver subject to specific personal jurisdiction in </w:t>
      </w:r>
      <w:r w:rsidRPr="001957A0">
        <w:rPr>
          <w:rFonts w:ascii="Times New Roman" w:hAnsi="Times New Roman" w:cs="Times New Roman"/>
          <w:i/>
          <w:iCs/>
        </w:rPr>
        <w:t>Connecticut</w:t>
      </w:r>
      <w:r w:rsidRPr="001957A0">
        <w:rPr>
          <w:rFonts w:ascii="Times New Roman" w:hAnsi="Times New Roman" w:cs="Times New Roman"/>
        </w:rPr>
        <w:t>?</w:t>
      </w:r>
    </w:p>
    <w:p w14:paraId="64E1EB5D" w14:textId="77777777" w:rsidR="00341D3F" w:rsidRDefault="00341D3F" w:rsidP="00341D3F">
      <w:pPr>
        <w:widowControl w:val="0"/>
        <w:numPr>
          <w:ilvl w:val="2"/>
          <w:numId w:val="1"/>
        </w:numPr>
        <w:suppressAutoHyphens/>
        <w:rPr>
          <w:rFonts w:ascii="Times New Roman" w:hAnsi="Times New Roman" w:cs="Times New Roman"/>
        </w:rPr>
      </w:pPr>
      <w:proofErr w:type="gramStart"/>
      <w:r>
        <w:rPr>
          <w:rFonts w:ascii="Times New Roman" w:hAnsi="Times New Roman" w:cs="Times New Roman"/>
        </w:rPr>
        <w:t>But</w:t>
      </w:r>
      <w:proofErr w:type="gramEnd"/>
      <w:r>
        <w:rPr>
          <w:rFonts w:ascii="Times New Roman" w:hAnsi="Times New Roman" w:cs="Times New Roman"/>
        </w:rPr>
        <w:t xml:space="preserve"> for driving through CT would not have cause of action in Mass….</w:t>
      </w:r>
    </w:p>
    <w:p w14:paraId="4A0F44A6" w14:textId="77777777" w:rsidR="00341D3F" w:rsidRPr="0060028F" w:rsidRDefault="00341D3F" w:rsidP="00341D3F">
      <w:pPr>
        <w:widowControl w:val="0"/>
        <w:numPr>
          <w:ilvl w:val="2"/>
          <w:numId w:val="1"/>
        </w:numPr>
        <w:suppressAutoHyphens/>
        <w:rPr>
          <w:rFonts w:ascii="Times New Roman" w:hAnsi="Times New Roman" w:cs="Times New Roman"/>
        </w:rPr>
      </w:pPr>
      <w:r>
        <w:rPr>
          <w:rFonts w:ascii="Times New Roman" w:hAnsi="Times New Roman" w:cs="Times New Roman"/>
        </w:rPr>
        <w:t>But does not seem like there should be PJ</w:t>
      </w:r>
    </w:p>
    <w:p w14:paraId="46C9636E" w14:textId="77777777" w:rsidR="00341D3F" w:rsidRDefault="00341D3F" w:rsidP="00341D3F">
      <w:pPr>
        <w:ind w:left="1080"/>
        <w:rPr>
          <w:rFonts w:ascii="Times New Roman" w:hAnsi="Times New Roman" w:cs="Times New Roman"/>
        </w:rPr>
      </w:pPr>
    </w:p>
    <w:p w14:paraId="36F8459C" w14:textId="77777777" w:rsidR="00341D3F" w:rsidRPr="0060028F" w:rsidRDefault="00341D3F" w:rsidP="00341D3F">
      <w:pPr>
        <w:widowControl w:val="0"/>
        <w:numPr>
          <w:ilvl w:val="2"/>
          <w:numId w:val="1"/>
        </w:numPr>
        <w:suppressAutoHyphens/>
        <w:rPr>
          <w:rFonts w:ascii="Times New Roman" w:hAnsi="Times New Roman" w:cs="Times New Roman"/>
        </w:rPr>
      </w:pPr>
      <w:r w:rsidRPr="0060028F">
        <w:rPr>
          <w:rFonts w:ascii="Times New Roman" w:hAnsi="Times New Roman" w:cs="Times New Roman"/>
        </w:rPr>
        <w:t xml:space="preserve">Say </w:t>
      </w:r>
      <w:proofErr w:type="gramStart"/>
      <w:r w:rsidRPr="0060028F">
        <w:rPr>
          <w:rFonts w:ascii="Times New Roman" w:hAnsi="Times New Roman" w:cs="Times New Roman"/>
        </w:rPr>
        <w:t>a NY</w:t>
      </w:r>
      <w:proofErr w:type="gramEnd"/>
      <w:r w:rsidRPr="0060028F">
        <w:rPr>
          <w:rFonts w:ascii="Times New Roman" w:hAnsi="Times New Roman" w:cs="Times New Roman"/>
        </w:rPr>
        <w:t xml:space="preserve"> company ships widgets to every state. It sends a defective </w:t>
      </w:r>
      <w:r>
        <w:rPr>
          <w:rFonts w:ascii="Times New Roman" w:hAnsi="Times New Roman" w:cs="Times New Roman"/>
        </w:rPr>
        <w:t>widget into Pennsylvania where P buys it. P takes it home to Ohio, where P</w:t>
      </w:r>
      <w:r w:rsidRPr="0060028F">
        <w:rPr>
          <w:rFonts w:ascii="Times New Roman" w:hAnsi="Times New Roman" w:cs="Times New Roman"/>
        </w:rPr>
        <w:t xml:space="preserve"> </w:t>
      </w:r>
      <w:proofErr w:type="gramStart"/>
      <w:r w:rsidRPr="0060028F">
        <w:rPr>
          <w:rFonts w:ascii="Times New Roman" w:hAnsi="Times New Roman" w:cs="Times New Roman"/>
        </w:rPr>
        <w:t>is injured</w:t>
      </w:r>
      <w:proofErr w:type="gramEnd"/>
      <w:r w:rsidRPr="0060028F">
        <w:rPr>
          <w:rFonts w:ascii="Times New Roman" w:hAnsi="Times New Roman" w:cs="Times New Roman"/>
        </w:rPr>
        <w:t xml:space="preserve"> by it. PJ</w:t>
      </w:r>
      <w:r>
        <w:rPr>
          <w:rFonts w:ascii="Times New Roman" w:hAnsi="Times New Roman" w:cs="Times New Roman"/>
        </w:rPr>
        <w:t xml:space="preserve"> in Ohio state </w:t>
      </w:r>
      <w:proofErr w:type="spellStart"/>
      <w:r>
        <w:rPr>
          <w:rFonts w:ascii="Times New Roman" w:hAnsi="Times New Roman" w:cs="Times New Roman"/>
        </w:rPr>
        <w:t>ct</w:t>
      </w:r>
      <w:proofErr w:type="spellEnd"/>
      <w:r w:rsidRPr="0060028F">
        <w:rPr>
          <w:rFonts w:ascii="Times New Roman" w:hAnsi="Times New Roman" w:cs="Times New Roman"/>
        </w:rPr>
        <w:t>?</w:t>
      </w:r>
    </w:p>
    <w:p w14:paraId="6D93328F" w14:textId="77777777" w:rsidR="00341D3F" w:rsidRPr="0060028F" w:rsidRDefault="00341D3F" w:rsidP="00341D3F">
      <w:pPr>
        <w:widowControl w:val="0"/>
        <w:numPr>
          <w:ilvl w:val="2"/>
          <w:numId w:val="1"/>
        </w:numPr>
        <w:suppressAutoHyphens/>
        <w:rPr>
          <w:rFonts w:ascii="Times New Roman" w:hAnsi="Times New Roman" w:cs="Times New Roman"/>
        </w:rPr>
      </w:pPr>
      <w:r w:rsidRPr="0060028F">
        <w:rPr>
          <w:rFonts w:ascii="Times New Roman" w:hAnsi="Times New Roman" w:cs="Times New Roman"/>
        </w:rPr>
        <w:t xml:space="preserve">NY </w:t>
      </w:r>
      <w:proofErr w:type="gramStart"/>
      <w:r w:rsidRPr="0060028F">
        <w:rPr>
          <w:rFonts w:ascii="Times New Roman" w:hAnsi="Times New Roman" w:cs="Times New Roman"/>
        </w:rPr>
        <w:t>company</w:t>
      </w:r>
      <w:proofErr w:type="gramEnd"/>
      <w:r w:rsidRPr="0060028F">
        <w:rPr>
          <w:rFonts w:ascii="Times New Roman" w:hAnsi="Times New Roman" w:cs="Times New Roman"/>
        </w:rPr>
        <w:t xml:space="preserve"> did not reach out to </w:t>
      </w:r>
      <w:r w:rsidRPr="00163676">
        <w:rPr>
          <w:rFonts w:ascii="Times New Roman" w:hAnsi="Times New Roman" w:cs="Times New Roman"/>
          <w:i/>
        </w:rPr>
        <w:t>Ohio</w:t>
      </w:r>
      <w:r>
        <w:rPr>
          <w:rFonts w:ascii="Times New Roman" w:hAnsi="Times New Roman" w:cs="Times New Roman"/>
        </w:rPr>
        <w:t xml:space="preserve"> in a way that was related to P’s cause of action under </w:t>
      </w:r>
      <w:r w:rsidRPr="0060028F">
        <w:rPr>
          <w:rFonts w:ascii="Times New Roman" w:hAnsi="Times New Roman" w:cs="Times New Roman"/>
        </w:rPr>
        <w:t>either but for or evidence test, even though other widgets were sent to Ohio.</w:t>
      </w:r>
    </w:p>
    <w:p w14:paraId="43077D54" w14:textId="77777777" w:rsidR="00341D3F" w:rsidRDefault="00341D3F" w:rsidP="00341D3F">
      <w:pPr>
        <w:widowControl w:val="0"/>
        <w:numPr>
          <w:ilvl w:val="2"/>
          <w:numId w:val="1"/>
        </w:numPr>
        <w:suppressAutoHyphens/>
        <w:rPr>
          <w:rFonts w:ascii="Times New Roman" w:hAnsi="Times New Roman" w:cs="Times New Roman"/>
        </w:rPr>
      </w:pPr>
      <w:proofErr w:type="gramStart"/>
      <w:r>
        <w:rPr>
          <w:rFonts w:ascii="Times New Roman" w:hAnsi="Times New Roman" w:cs="Times New Roman"/>
        </w:rPr>
        <w:t>But</w:t>
      </w:r>
      <w:proofErr w:type="gramEnd"/>
      <w:r>
        <w:rPr>
          <w:rFonts w:ascii="Times New Roman" w:hAnsi="Times New Roman" w:cs="Times New Roman"/>
        </w:rPr>
        <w:t xml:space="preserve"> perhaps one can use an even broader understanding of “related to”…?</w:t>
      </w:r>
    </w:p>
    <w:p w14:paraId="115FD037" w14:textId="77777777" w:rsidR="00341D3F" w:rsidRDefault="00341D3F" w:rsidP="00341D3F">
      <w:pPr>
        <w:widowControl w:val="0"/>
        <w:numPr>
          <w:ilvl w:val="3"/>
          <w:numId w:val="1"/>
        </w:numPr>
        <w:suppressAutoHyphens/>
        <w:rPr>
          <w:rFonts w:ascii="Times New Roman" w:hAnsi="Times New Roman" w:cs="Times New Roman"/>
        </w:rPr>
      </w:pPr>
      <w:r>
        <w:rPr>
          <w:rFonts w:ascii="Times New Roman" w:hAnsi="Times New Roman" w:cs="Times New Roman"/>
        </w:rPr>
        <w:t>P’s cause of action is related to the company’s Ohio contacts in the sense that it send the same type of widgets to Ohio that harmed P</w:t>
      </w:r>
    </w:p>
    <w:p w14:paraId="21E4EDAA" w14:textId="77777777" w:rsidR="00341D3F" w:rsidRPr="002B4605" w:rsidRDefault="00341D3F" w:rsidP="00341D3F">
      <w:pPr>
        <w:widowControl w:val="0"/>
        <w:numPr>
          <w:ilvl w:val="4"/>
          <w:numId w:val="1"/>
        </w:numPr>
        <w:suppressAutoHyphens/>
        <w:rPr>
          <w:rFonts w:ascii="Times New Roman" w:hAnsi="Times New Roman" w:cs="Times New Roman"/>
        </w:rPr>
      </w:pPr>
      <w:proofErr w:type="gramStart"/>
      <w:r w:rsidRPr="002B4605">
        <w:rPr>
          <w:rFonts w:ascii="Times New Roman" w:hAnsi="Times New Roman" w:cs="Times New Roman"/>
        </w:rPr>
        <w:t>since</w:t>
      </w:r>
      <w:proofErr w:type="gramEnd"/>
      <w:r w:rsidRPr="002B4605">
        <w:rPr>
          <w:rFonts w:ascii="Times New Roman" w:hAnsi="Times New Roman" w:cs="Times New Roman"/>
        </w:rPr>
        <w:t xml:space="preserve"> the same kind of widgets were sold in Ohio, </w:t>
      </w:r>
      <w:r>
        <w:rPr>
          <w:rFonts w:ascii="Times New Roman" w:hAnsi="Times New Roman" w:cs="Times New Roman"/>
        </w:rPr>
        <w:t xml:space="preserve">some </w:t>
      </w:r>
      <w:r w:rsidRPr="002B4605">
        <w:rPr>
          <w:rFonts w:ascii="Times New Roman" w:hAnsi="Times New Roman" w:cs="Times New Roman"/>
        </w:rPr>
        <w:t xml:space="preserve">courts used to be pretty aggressive about ruling that there was Specific In </w:t>
      </w:r>
      <w:proofErr w:type="spellStart"/>
      <w:r w:rsidRPr="002B4605">
        <w:rPr>
          <w:rFonts w:ascii="Times New Roman" w:hAnsi="Times New Roman" w:cs="Times New Roman"/>
        </w:rPr>
        <w:t>Personam</w:t>
      </w:r>
      <w:proofErr w:type="spellEnd"/>
      <w:r w:rsidRPr="002B4605">
        <w:rPr>
          <w:rFonts w:ascii="Times New Roman" w:hAnsi="Times New Roman" w:cs="Times New Roman"/>
        </w:rPr>
        <w:t xml:space="preserve"> Jurisdiction.</w:t>
      </w:r>
    </w:p>
    <w:p w14:paraId="667E59A3" w14:textId="70823D14" w:rsidR="00341D3F" w:rsidRPr="0060028F" w:rsidRDefault="00341D3F" w:rsidP="00341D3F">
      <w:pPr>
        <w:widowControl w:val="0"/>
        <w:numPr>
          <w:ilvl w:val="3"/>
          <w:numId w:val="1"/>
        </w:numPr>
        <w:suppressAutoHyphens/>
        <w:rPr>
          <w:rFonts w:ascii="Times New Roman" w:hAnsi="Times New Roman" w:cs="Times New Roman"/>
        </w:rPr>
      </w:pPr>
      <w:r>
        <w:rPr>
          <w:rFonts w:ascii="Times New Roman" w:hAnsi="Times New Roman" w:cs="Times New Roman"/>
        </w:rPr>
        <w:t>Last year</w:t>
      </w:r>
      <w:r w:rsidRPr="0060028F">
        <w:rPr>
          <w:rFonts w:ascii="Times New Roman" w:hAnsi="Times New Roman" w:cs="Times New Roman"/>
        </w:rPr>
        <w:t xml:space="preserve"> SCOTUS killed </w:t>
      </w:r>
      <w:r>
        <w:rPr>
          <w:rFonts w:ascii="Times New Roman" w:hAnsi="Times New Roman" w:cs="Times New Roman"/>
        </w:rPr>
        <w:t>this</w:t>
      </w:r>
      <w:r w:rsidRPr="0060028F">
        <w:rPr>
          <w:rFonts w:ascii="Times New Roman" w:hAnsi="Times New Roman" w:cs="Times New Roman"/>
        </w:rPr>
        <w:t>.</w:t>
      </w:r>
    </w:p>
    <w:p w14:paraId="1841BBFA" w14:textId="77777777" w:rsidR="00341D3F" w:rsidRPr="0060028F" w:rsidRDefault="00341D3F" w:rsidP="00341D3F">
      <w:pPr>
        <w:widowControl w:val="0"/>
        <w:numPr>
          <w:ilvl w:val="4"/>
          <w:numId w:val="1"/>
        </w:numPr>
        <w:suppressAutoHyphens/>
        <w:rPr>
          <w:rFonts w:ascii="Times New Roman" w:hAnsi="Times New Roman" w:cs="Times New Roman"/>
        </w:rPr>
      </w:pPr>
      <w:r>
        <w:rPr>
          <w:rFonts w:ascii="Times New Roman" w:hAnsi="Times New Roman" w:cs="Times New Roman"/>
        </w:rPr>
        <w:t>Bristol-Meyers S</w:t>
      </w:r>
      <w:r w:rsidRPr="0060028F">
        <w:rPr>
          <w:rFonts w:ascii="Times New Roman" w:hAnsi="Times New Roman" w:cs="Times New Roman"/>
        </w:rPr>
        <w:t>quib v. Superior Court of California</w:t>
      </w:r>
    </w:p>
    <w:p w14:paraId="2CD51FAB" w14:textId="77777777" w:rsidR="00341D3F" w:rsidRPr="0060028F" w:rsidRDefault="00341D3F" w:rsidP="00341D3F">
      <w:pPr>
        <w:widowControl w:val="0"/>
        <w:numPr>
          <w:ilvl w:val="4"/>
          <w:numId w:val="1"/>
        </w:numPr>
        <w:suppressAutoHyphens/>
        <w:rPr>
          <w:rFonts w:ascii="Times New Roman" w:hAnsi="Times New Roman" w:cs="Times New Roman"/>
        </w:rPr>
      </w:pPr>
      <w:r w:rsidRPr="0060028F">
        <w:rPr>
          <w:rFonts w:ascii="Times New Roman" w:hAnsi="Times New Roman" w:cs="Times New Roman"/>
        </w:rPr>
        <w:t>Even if there is</w:t>
      </w:r>
      <w:r>
        <w:rPr>
          <w:rFonts w:ascii="Times New Roman" w:hAnsi="Times New Roman" w:cs="Times New Roman"/>
        </w:rPr>
        <w:t xml:space="preserve"> a nationwide course of conduct of selling product,</w:t>
      </w:r>
      <w:r w:rsidRPr="0060028F">
        <w:rPr>
          <w:rFonts w:ascii="Times New Roman" w:hAnsi="Times New Roman" w:cs="Times New Roman"/>
        </w:rPr>
        <w:t xml:space="preserve"> </w:t>
      </w:r>
      <w:proofErr w:type="spellStart"/>
      <w:r>
        <w:rPr>
          <w:rFonts w:ascii="Times New Roman" w:hAnsi="Times New Roman" w:cs="Times New Roman"/>
        </w:rPr>
        <w:t>incl</w:t>
      </w:r>
      <w:proofErr w:type="spellEnd"/>
      <w:r>
        <w:rPr>
          <w:rFonts w:ascii="Times New Roman" w:hAnsi="Times New Roman" w:cs="Times New Roman"/>
        </w:rPr>
        <w:t xml:space="preserve"> in Cal</w:t>
      </w:r>
      <w:r w:rsidRPr="0060028F">
        <w:rPr>
          <w:rFonts w:ascii="Times New Roman" w:hAnsi="Times New Roman" w:cs="Times New Roman"/>
        </w:rPr>
        <w:t xml:space="preserve">, that's not enough to give California </w:t>
      </w:r>
      <w:r>
        <w:rPr>
          <w:rFonts w:ascii="Times New Roman" w:hAnsi="Times New Roman" w:cs="Times New Roman"/>
        </w:rPr>
        <w:t xml:space="preserve">specific in personal </w:t>
      </w:r>
      <w:r w:rsidRPr="0060028F">
        <w:rPr>
          <w:rFonts w:ascii="Times New Roman" w:hAnsi="Times New Roman" w:cs="Times New Roman"/>
        </w:rPr>
        <w:t>jurisd</w:t>
      </w:r>
      <w:r>
        <w:rPr>
          <w:rFonts w:ascii="Times New Roman" w:hAnsi="Times New Roman" w:cs="Times New Roman"/>
        </w:rPr>
        <w:t>iction over out of state claims concerning the product</w:t>
      </w:r>
    </w:p>
    <w:p w14:paraId="072C9F4B" w14:textId="235EC66C" w:rsidR="00341D3F" w:rsidRPr="0060028F" w:rsidRDefault="00341D3F" w:rsidP="00341D3F">
      <w:pPr>
        <w:widowControl w:val="0"/>
        <w:numPr>
          <w:ilvl w:val="2"/>
          <w:numId w:val="1"/>
        </w:numPr>
        <w:suppressAutoHyphens/>
        <w:rPr>
          <w:rFonts w:ascii="Times New Roman" w:hAnsi="Times New Roman" w:cs="Times New Roman"/>
        </w:rPr>
      </w:pPr>
      <w:r w:rsidRPr="0060028F">
        <w:rPr>
          <w:rFonts w:ascii="Times New Roman" w:hAnsi="Times New Roman" w:cs="Times New Roman"/>
        </w:rPr>
        <w:t xml:space="preserve">If our Ohio plaintiff is a </w:t>
      </w:r>
      <w:proofErr w:type="spellStart"/>
      <w:r w:rsidRPr="0060028F">
        <w:rPr>
          <w:rFonts w:ascii="Times New Roman" w:hAnsi="Times New Roman" w:cs="Times New Roman"/>
        </w:rPr>
        <w:t>co plaintiff</w:t>
      </w:r>
      <w:proofErr w:type="spellEnd"/>
      <w:r w:rsidRPr="0060028F">
        <w:rPr>
          <w:rFonts w:ascii="Times New Roman" w:hAnsi="Times New Roman" w:cs="Times New Roman"/>
        </w:rPr>
        <w:t xml:space="preserve"> with </w:t>
      </w:r>
      <w:proofErr w:type="gramStart"/>
      <w:r w:rsidRPr="0060028F">
        <w:rPr>
          <w:rFonts w:ascii="Times New Roman" w:hAnsi="Times New Roman" w:cs="Times New Roman"/>
        </w:rPr>
        <w:t>another Ohio plaintiff who bought their</w:t>
      </w:r>
      <w:proofErr w:type="gramEnd"/>
      <w:r w:rsidRPr="0060028F">
        <w:rPr>
          <w:rFonts w:ascii="Times New Roman" w:hAnsi="Times New Roman" w:cs="Times New Roman"/>
        </w:rPr>
        <w:t xml:space="preserve"> widget in Ohio, </w:t>
      </w:r>
      <w:r>
        <w:rPr>
          <w:rFonts w:ascii="Times New Roman" w:hAnsi="Times New Roman" w:cs="Times New Roman"/>
        </w:rPr>
        <w:t>is there PJ?</w:t>
      </w:r>
    </w:p>
    <w:p w14:paraId="3414BB52" w14:textId="02BC1740" w:rsidR="00341D3F" w:rsidRDefault="00341D3F" w:rsidP="00341D3F">
      <w:pPr>
        <w:widowControl w:val="0"/>
        <w:numPr>
          <w:ilvl w:val="4"/>
          <w:numId w:val="1"/>
        </w:numPr>
        <w:suppressAutoHyphens/>
        <w:rPr>
          <w:rFonts w:ascii="Times New Roman" w:hAnsi="Times New Roman" w:cs="Times New Roman"/>
        </w:rPr>
      </w:pPr>
      <w:r w:rsidRPr="0060028F">
        <w:rPr>
          <w:rFonts w:ascii="Times New Roman" w:hAnsi="Times New Roman" w:cs="Times New Roman"/>
        </w:rPr>
        <w:t xml:space="preserve">Constitutionally, just appearing before the court </w:t>
      </w:r>
      <w:r>
        <w:rPr>
          <w:rFonts w:ascii="Times New Roman" w:hAnsi="Times New Roman" w:cs="Times New Roman"/>
        </w:rPr>
        <w:t>used to allow</w:t>
      </w:r>
      <w:r w:rsidRPr="0060028F">
        <w:rPr>
          <w:rFonts w:ascii="Times New Roman" w:hAnsi="Times New Roman" w:cs="Times New Roman"/>
        </w:rPr>
        <w:t xml:space="preserve"> gen</w:t>
      </w:r>
      <w:r>
        <w:rPr>
          <w:rFonts w:ascii="Times New Roman" w:hAnsi="Times New Roman" w:cs="Times New Roman"/>
        </w:rPr>
        <w:t xml:space="preserve">eral </w:t>
      </w:r>
      <w:r>
        <w:rPr>
          <w:rFonts w:ascii="Times New Roman" w:hAnsi="Times New Roman" w:cs="Times New Roman"/>
        </w:rPr>
        <w:t>P</w:t>
      </w:r>
      <w:r>
        <w:rPr>
          <w:rFonts w:ascii="Times New Roman" w:hAnsi="Times New Roman" w:cs="Times New Roman"/>
        </w:rPr>
        <w:t xml:space="preserve"> </w:t>
      </w:r>
      <w:r>
        <w:rPr>
          <w:rFonts w:ascii="Times New Roman" w:hAnsi="Times New Roman" w:cs="Times New Roman"/>
        </w:rPr>
        <w:t>J</w:t>
      </w:r>
    </w:p>
    <w:p w14:paraId="4EDFC31A" w14:textId="7EBD4D47" w:rsidR="00341D3F" w:rsidRDefault="00341D3F" w:rsidP="00341D3F">
      <w:pPr>
        <w:widowControl w:val="0"/>
        <w:numPr>
          <w:ilvl w:val="4"/>
          <w:numId w:val="1"/>
        </w:numPr>
        <w:suppressAutoHyphens/>
        <w:rPr>
          <w:rFonts w:ascii="Times New Roman" w:hAnsi="Times New Roman" w:cs="Times New Roman"/>
        </w:rPr>
      </w:pPr>
      <w:proofErr w:type="spellStart"/>
      <w:r>
        <w:rPr>
          <w:rFonts w:ascii="Times New Roman" w:hAnsi="Times New Roman" w:cs="Times New Roman"/>
        </w:rPr>
        <w:t>SCt</w:t>
      </w:r>
      <w:proofErr w:type="spellEnd"/>
      <w:r>
        <w:rPr>
          <w:rFonts w:ascii="Times New Roman" w:hAnsi="Times New Roman" w:cs="Times New Roman"/>
        </w:rPr>
        <w:t xml:space="preserve"> has never explicitly said that is no longer good ;law</w:t>
      </w:r>
    </w:p>
    <w:p w14:paraId="2C8F9325" w14:textId="5518E936" w:rsidR="00341D3F" w:rsidRPr="0060028F" w:rsidRDefault="00341D3F" w:rsidP="00341D3F">
      <w:pPr>
        <w:widowControl w:val="0"/>
        <w:numPr>
          <w:ilvl w:val="3"/>
          <w:numId w:val="1"/>
        </w:numPr>
        <w:suppressAutoHyphens/>
        <w:rPr>
          <w:rFonts w:ascii="Times New Roman" w:hAnsi="Times New Roman" w:cs="Times New Roman"/>
        </w:rPr>
      </w:pPr>
      <w:r>
        <w:rPr>
          <w:rFonts w:ascii="Times New Roman" w:hAnsi="Times New Roman" w:cs="Times New Roman"/>
        </w:rPr>
        <w:t xml:space="preserve">But the </w:t>
      </w:r>
      <w:proofErr w:type="spellStart"/>
      <w:r>
        <w:rPr>
          <w:rFonts w:ascii="Times New Roman" w:hAnsi="Times New Roman" w:cs="Times New Roman"/>
        </w:rPr>
        <w:t>SCt</w:t>
      </w:r>
      <w:proofErr w:type="spellEnd"/>
      <w:r>
        <w:rPr>
          <w:rFonts w:ascii="Times New Roman" w:hAnsi="Times New Roman" w:cs="Times New Roman"/>
        </w:rPr>
        <w:t xml:space="preserve"> assumes that t</w:t>
      </w:r>
      <w:r w:rsidRPr="0060028F">
        <w:rPr>
          <w:rFonts w:ascii="Times New Roman" w:hAnsi="Times New Roman" w:cs="Times New Roman"/>
        </w:rPr>
        <w:t xml:space="preserve">he court must have PJ over every cause of action </w:t>
      </w:r>
    </w:p>
    <w:p w14:paraId="3F4A9DAC" w14:textId="77777777" w:rsidR="00341D3F" w:rsidRPr="0060028F" w:rsidRDefault="00341D3F" w:rsidP="00341D3F">
      <w:pPr>
        <w:widowControl w:val="0"/>
        <w:suppressAutoHyphens/>
        <w:ind w:left="3600"/>
        <w:rPr>
          <w:rFonts w:ascii="Times New Roman" w:hAnsi="Times New Roman" w:cs="Times New Roman"/>
        </w:rPr>
      </w:pPr>
    </w:p>
    <w:p w14:paraId="1A630C1D" w14:textId="77777777" w:rsidR="00341D3F" w:rsidRPr="0060028F" w:rsidRDefault="00341D3F" w:rsidP="00341D3F">
      <w:pPr>
        <w:widowControl w:val="0"/>
        <w:numPr>
          <w:ilvl w:val="0"/>
          <w:numId w:val="1"/>
        </w:numPr>
        <w:suppressAutoHyphens/>
        <w:rPr>
          <w:rFonts w:ascii="Times New Roman" w:hAnsi="Times New Roman" w:cs="Times New Roman"/>
        </w:rPr>
      </w:pPr>
      <w:r w:rsidRPr="0060028F">
        <w:rPr>
          <w:rFonts w:ascii="Times New Roman" w:hAnsi="Times New Roman" w:cs="Times New Roman"/>
        </w:rPr>
        <w:t>The Internet</w:t>
      </w:r>
    </w:p>
    <w:p w14:paraId="64D46769" w14:textId="77777777" w:rsidR="00341D3F" w:rsidRPr="0060028F" w:rsidRDefault="00341D3F" w:rsidP="00341D3F">
      <w:pPr>
        <w:widowControl w:val="0"/>
        <w:numPr>
          <w:ilvl w:val="1"/>
          <w:numId w:val="1"/>
        </w:numPr>
        <w:suppressAutoHyphens/>
        <w:rPr>
          <w:rFonts w:ascii="Times New Roman" w:hAnsi="Times New Roman" w:cs="Times New Roman"/>
        </w:rPr>
      </w:pPr>
      <w:r w:rsidRPr="0060028F">
        <w:rPr>
          <w:rFonts w:ascii="Times New Roman" w:hAnsi="Times New Roman" w:cs="Times New Roman"/>
        </w:rPr>
        <w:t>Zippo Manufacturing Co. v. Zippo Dot com Inc. (W.D. Pa. 1997)</w:t>
      </w:r>
    </w:p>
    <w:p w14:paraId="43900DCC" w14:textId="77777777" w:rsidR="00341D3F" w:rsidRPr="000111FF" w:rsidRDefault="00341D3F" w:rsidP="00341D3F">
      <w:pPr>
        <w:widowControl w:val="0"/>
        <w:numPr>
          <w:ilvl w:val="1"/>
          <w:numId w:val="1"/>
        </w:numPr>
        <w:suppressAutoHyphens/>
        <w:rPr>
          <w:rFonts w:ascii="Times New Roman" w:hAnsi="Times New Roman" w:cs="Times New Roman"/>
        </w:rPr>
      </w:pPr>
      <w:r w:rsidRPr="0060028F">
        <w:rPr>
          <w:rFonts w:ascii="Times New Roman" w:hAnsi="Times New Roman" w:cs="Times New Roman"/>
        </w:rPr>
        <w:t xml:space="preserve">in Zippo, the courts ruled that PJ was available </w:t>
      </w:r>
      <w:r>
        <w:rPr>
          <w:rFonts w:ascii="Times New Roman" w:hAnsi="Times New Roman" w:cs="Times New Roman"/>
        </w:rPr>
        <w:t xml:space="preserve">in PA against a CA website for a trademark action </w:t>
      </w:r>
      <w:r w:rsidRPr="0060028F">
        <w:rPr>
          <w:rFonts w:ascii="Times New Roman" w:hAnsi="Times New Roman" w:cs="Times New Roman"/>
        </w:rPr>
        <w:t>on the basis of internet contacts if the website was active, but not if the website was “passive”</w:t>
      </w:r>
      <w:r>
        <w:rPr>
          <w:rFonts w:ascii="Times New Roman" w:hAnsi="Times New Roman" w:cs="Times New Roman"/>
        </w:rPr>
        <w:t xml:space="preserve"> – interactive, sometimes yes sometimes no depending upon level of interactivity</w:t>
      </w:r>
    </w:p>
    <w:p w14:paraId="086E1F1C" w14:textId="77777777" w:rsidR="00341D3F" w:rsidRPr="0060028F" w:rsidRDefault="00341D3F" w:rsidP="00341D3F">
      <w:pPr>
        <w:widowControl w:val="0"/>
        <w:numPr>
          <w:ilvl w:val="2"/>
          <w:numId w:val="1"/>
        </w:numPr>
        <w:suppressAutoHyphens/>
        <w:rPr>
          <w:rFonts w:ascii="Times New Roman" w:hAnsi="Times New Roman" w:cs="Times New Roman"/>
        </w:rPr>
      </w:pPr>
      <w:r w:rsidRPr="0060028F">
        <w:rPr>
          <w:rFonts w:ascii="Times New Roman" w:hAnsi="Times New Roman" w:cs="Times New Roman"/>
        </w:rPr>
        <w:t xml:space="preserve">An active site sends </w:t>
      </w:r>
      <w:r>
        <w:rPr>
          <w:rFonts w:ascii="Times New Roman" w:hAnsi="Times New Roman" w:cs="Times New Roman"/>
        </w:rPr>
        <w:t>products to the forum state electronically</w:t>
      </w:r>
    </w:p>
    <w:p w14:paraId="03AC1A0A" w14:textId="77777777" w:rsidR="00341D3F" w:rsidRDefault="00341D3F" w:rsidP="00341D3F">
      <w:pPr>
        <w:widowControl w:val="0"/>
        <w:numPr>
          <w:ilvl w:val="2"/>
          <w:numId w:val="1"/>
        </w:numPr>
        <w:suppressAutoHyphens/>
        <w:rPr>
          <w:rFonts w:ascii="Times New Roman" w:hAnsi="Times New Roman" w:cs="Times New Roman"/>
        </w:rPr>
      </w:pPr>
      <w:r w:rsidRPr="0060028F">
        <w:rPr>
          <w:rFonts w:ascii="Times New Roman" w:hAnsi="Times New Roman" w:cs="Times New Roman"/>
        </w:rPr>
        <w:t>a passive site is just information</w:t>
      </w:r>
      <w:r>
        <w:rPr>
          <w:rFonts w:ascii="Times New Roman" w:hAnsi="Times New Roman" w:cs="Times New Roman"/>
        </w:rPr>
        <w:t xml:space="preserve"> – reader cannot interact</w:t>
      </w:r>
    </w:p>
    <w:p w14:paraId="7C6FB331" w14:textId="77777777" w:rsidR="00341D3F" w:rsidRDefault="00341D3F" w:rsidP="00341D3F">
      <w:pPr>
        <w:widowControl w:val="0"/>
        <w:numPr>
          <w:ilvl w:val="2"/>
          <w:numId w:val="1"/>
        </w:numPr>
        <w:suppressAutoHyphens/>
        <w:rPr>
          <w:rFonts w:ascii="Times New Roman" w:hAnsi="Times New Roman" w:cs="Times New Roman"/>
        </w:rPr>
      </w:pPr>
      <w:r w:rsidRPr="0060028F">
        <w:rPr>
          <w:rFonts w:ascii="Times New Roman" w:hAnsi="Times New Roman" w:cs="Times New Roman"/>
        </w:rPr>
        <w:t xml:space="preserve">an interactive site is </w:t>
      </w:r>
      <w:proofErr w:type="spellStart"/>
      <w:r w:rsidRPr="0060028F">
        <w:rPr>
          <w:rFonts w:ascii="Times New Roman" w:hAnsi="Times New Roman" w:cs="Times New Roman"/>
        </w:rPr>
        <w:t>sorta</w:t>
      </w:r>
      <w:proofErr w:type="spellEnd"/>
      <w:r w:rsidRPr="0060028F">
        <w:rPr>
          <w:rFonts w:ascii="Times New Roman" w:hAnsi="Times New Roman" w:cs="Times New Roman"/>
        </w:rPr>
        <w:t xml:space="preserve"> in-between</w:t>
      </w:r>
    </w:p>
    <w:p w14:paraId="643A5C87" w14:textId="77777777" w:rsidR="00341D3F" w:rsidRDefault="00341D3F" w:rsidP="00341D3F">
      <w:pPr>
        <w:widowControl w:val="0"/>
        <w:numPr>
          <w:ilvl w:val="1"/>
          <w:numId w:val="1"/>
        </w:numPr>
        <w:suppressAutoHyphens/>
        <w:rPr>
          <w:rFonts w:ascii="Times New Roman" w:hAnsi="Times New Roman" w:cs="Times New Roman"/>
        </w:rPr>
      </w:pPr>
      <w:r>
        <w:rPr>
          <w:rFonts w:ascii="Times New Roman" w:hAnsi="Times New Roman" w:cs="Times New Roman"/>
        </w:rPr>
        <w:t xml:space="preserve">Zippo dot com was active (gave many PA subscribers access to </w:t>
      </w:r>
      <w:proofErr w:type="spellStart"/>
      <w:r>
        <w:rPr>
          <w:rFonts w:ascii="Times New Roman" w:hAnsi="Times New Roman" w:cs="Times New Roman"/>
        </w:rPr>
        <w:t>usenet</w:t>
      </w:r>
      <w:proofErr w:type="spellEnd"/>
      <w:r>
        <w:rPr>
          <w:rFonts w:ascii="Times New Roman" w:hAnsi="Times New Roman" w:cs="Times New Roman"/>
        </w:rPr>
        <w:t xml:space="preserve"> services) so there was PJ in PA</w:t>
      </w:r>
    </w:p>
    <w:p w14:paraId="2DFC9F74" w14:textId="77777777" w:rsidR="00341D3F" w:rsidRPr="0060028F" w:rsidRDefault="00341D3F" w:rsidP="00341D3F">
      <w:pPr>
        <w:widowControl w:val="0"/>
        <w:numPr>
          <w:ilvl w:val="1"/>
          <w:numId w:val="1"/>
        </w:numPr>
        <w:suppressAutoHyphens/>
        <w:rPr>
          <w:rFonts w:ascii="Times New Roman" w:hAnsi="Times New Roman" w:cs="Times New Roman"/>
        </w:rPr>
      </w:pPr>
      <w:r>
        <w:rPr>
          <w:rFonts w:ascii="Times New Roman" w:hAnsi="Times New Roman" w:cs="Times New Roman"/>
        </w:rPr>
        <w:lastRenderedPageBreak/>
        <w:t>Green: this works here but it should not be used across the board</w:t>
      </w:r>
    </w:p>
    <w:p w14:paraId="4F7DFB02" w14:textId="77777777" w:rsidR="00341D3F" w:rsidRPr="0060028F" w:rsidRDefault="00341D3F" w:rsidP="00341D3F">
      <w:pPr>
        <w:ind w:left="1440"/>
        <w:rPr>
          <w:rFonts w:ascii="Times New Roman" w:hAnsi="Times New Roman" w:cs="Times New Roman"/>
        </w:rPr>
      </w:pPr>
    </w:p>
    <w:p w14:paraId="2F135BB6" w14:textId="77777777" w:rsidR="00341D3F" w:rsidRPr="000A5F4A" w:rsidRDefault="00341D3F" w:rsidP="00341D3F">
      <w:pPr>
        <w:widowControl w:val="0"/>
        <w:numPr>
          <w:ilvl w:val="0"/>
          <w:numId w:val="1"/>
        </w:numPr>
        <w:suppressAutoHyphens/>
        <w:rPr>
          <w:rFonts w:ascii="Times New Roman" w:hAnsi="Times New Roman" w:cs="Times New Roman"/>
        </w:rPr>
      </w:pPr>
      <w:r w:rsidRPr="000A5F4A">
        <w:rPr>
          <w:rFonts w:ascii="Times New Roman" w:hAnsi="Times New Roman" w:cs="Times New Roman"/>
        </w:rPr>
        <w:t>Jackson v. California Newspapers Partnership</w:t>
      </w:r>
    </w:p>
    <w:p w14:paraId="14B222BF" w14:textId="77777777" w:rsidR="00341D3F" w:rsidRPr="000A5F4A" w:rsidRDefault="00341D3F" w:rsidP="00341D3F">
      <w:pPr>
        <w:widowControl w:val="0"/>
        <w:numPr>
          <w:ilvl w:val="1"/>
          <w:numId w:val="1"/>
        </w:numPr>
        <w:suppressAutoHyphens/>
        <w:rPr>
          <w:rFonts w:ascii="Times New Roman" w:hAnsi="Times New Roman" w:cs="Times New Roman"/>
        </w:rPr>
      </w:pPr>
      <w:r w:rsidRPr="000A5F4A">
        <w:rPr>
          <w:rFonts w:ascii="Times New Roman" w:hAnsi="Times New Roman" w:cs="Times New Roman"/>
        </w:rPr>
        <w:t>Defamation Case</w:t>
      </w:r>
    </w:p>
    <w:p w14:paraId="10EBB3C2" w14:textId="77777777" w:rsidR="00341D3F" w:rsidRPr="000A5F4A" w:rsidRDefault="00341D3F" w:rsidP="00341D3F">
      <w:pPr>
        <w:widowControl w:val="0"/>
        <w:numPr>
          <w:ilvl w:val="1"/>
          <w:numId w:val="1"/>
        </w:numPr>
        <w:suppressAutoHyphens/>
        <w:rPr>
          <w:rFonts w:ascii="Times New Roman" w:hAnsi="Times New Roman" w:cs="Times New Roman"/>
        </w:rPr>
      </w:pPr>
      <w:r w:rsidRPr="000A5F4A">
        <w:rPr>
          <w:rFonts w:ascii="Times New Roman" w:hAnsi="Times New Roman" w:cs="Times New Roman"/>
        </w:rPr>
        <w:t>CNP operated a website which alleged that Bo Jackson was abusing steroids</w:t>
      </w:r>
    </w:p>
    <w:p w14:paraId="3D5BE00F" w14:textId="77777777" w:rsidR="00341D3F" w:rsidRPr="000A5F4A" w:rsidRDefault="00341D3F" w:rsidP="00341D3F">
      <w:pPr>
        <w:widowControl w:val="0"/>
        <w:numPr>
          <w:ilvl w:val="1"/>
          <w:numId w:val="1"/>
        </w:numPr>
        <w:suppressAutoHyphens/>
        <w:rPr>
          <w:rFonts w:ascii="Times New Roman" w:hAnsi="Times New Roman" w:cs="Times New Roman"/>
        </w:rPr>
      </w:pPr>
      <w:r w:rsidRPr="000A5F4A">
        <w:rPr>
          <w:rFonts w:ascii="Times New Roman" w:hAnsi="Times New Roman" w:cs="Times New Roman"/>
        </w:rPr>
        <w:t>Bo Jackson sued in Illinois for defamation</w:t>
      </w:r>
    </w:p>
    <w:p w14:paraId="08AF7D57" w14:textId="77777777" w:rsidR="00341D3F" w:rsidRPr="000A5F4A" w:rsidRDefault="00341D3F" w:rsidP="00341D3F">
      <w:pPr>
        <w:widowControl w:val="0"/>
        <w:numPr>
          <w:ilvl w:val="1"/>
          <w:numId w:val="1"/>
        </w:numPr>
        <w:suppressAutoHyphens/>
        <w:rPr>
          <w:rFonts w:ascii="Times New Roman" w:hAnsi="Times New Roman" w:cs="Times New Roman"/>
        </w:rPr>
      </w:pPr>
      <w:r w:rsidRPr="000A5F4A">
        <w:rPr>
          <w:rFonts w:ascii="Times New Roman" w:hAnsi="Times New Roman" w:cs="Times New Roman"/>
        </w:rPr>
        <w:t xml:space="preserve">CNP's website </w:t>
      </w:r>
      <w:proofErr w:type="gramStart"/>
      <w:r w:rsidRPr="000A5F4A">
        <w:rPr>
          <w:rFonts w:ascii="Times New Roman" w:hAnsi="Times New Roman" w:cs="Times New Roman"/>
        </w:rPr>
        <w:t>was operated</w:t>
      </w:r>
      <w:proofErr w:type="gramEnd"/>
      <w:r w:rsidRPr="000A5F4A">
        <w:rPr>
          <w:rFonts w:ascii="Times New Roman" w:hAnsi="Times New Roman" w:cs="Times New Roman"/>
        </w:rPr>
        <w:t xml:space="preserve"> in California, and the court thought it was passive (with respect with to </w:t>
      </w:r>
      <w:proofErr w:type="spellStart"/>
      <w:r w:rsidRPr="000A5F4A">
        <w:rPr>
          <w:rFonts w:ascii="Times New Roman" w:hAnsi="Times New Roman" w:cs="Times New Roman"/>
        </w:rPr>
        <w:t>Illinoisians</w:t>
      </w:r>
      <w:proofErr w:type="spellEnd"/>
      <w:r w:rsidRPr="000A5F4A">
        <w:rPr>
          <w:rFonts w:ascii="Times New Roman" w:hAnsi="Times New Roman" w:cs="Times New Roman"/>
        </w:rPr>
        <w:t>).</w:t>
      </w:r>
    </w:p>
    <w:p w14:paraId="4F681692" w14:textId="77777777" w:rsidR="00341D3F" w:rsidRPr="000A5F4A" w:rsidRDefault="00341D3F" w:rsidP="00341D3F">
      <w:pPr>
        <w:widowControl w:val="0"/>
        <w:numPr>
          <w:ilvl w:val="1"/>
          <w:numId w:val="1"/>
        </w:numPr>
        <w:suppressAutoHyphens/>
        <w:rPr>
          <w:rFonts w:ascii="Times New Roman" w:hAnsi="Times New Roman" w:cs="Times New Roman"/>
        </w:rPr>
      </w:pPr>
      <w:r w:rsidRPr="000A5F4A">
        <w:rPr>
          <w:rFonts w:ascii="Times New Roman" w:hAnsi="Times New Roman" w:cs="Times New Roman"/>
        </w:rPr>
        <w:t>Green think</w:t>
      </w:r>
      <w:r>
        <w:rPr>
          <w:rFonts w:ascii="Times New Roman" w:hAnsi="Times New Roman" w:cs="Times New Roman"/>
        </w:rPr>
        <w:t>s</w:t>
      </w:r>
      <w:r w:rsidRPr="000A5F4A">
        <w:rPr>
          <w:rFonts w:ascii="Times New Roman" w:hAnsi="Times New Roman" w:cs="Times New Roman"/>
        </w:rPr>
        <w:t xml:space="preserve"> that the interactivity of a website is a bad heuristic for determining PJ</w:t>
      </w:r>
    </w:p>
    <w:p w14:paraId="6736C012" w14:textId="77777777" w:rsidR="00341D3F" w:rsidRPr="000A5F4A" w:rsidRDefault="00341D3F" w:rsidP="00341D3F">
      <w:pPr>
        <w:widowControl w:val="0"/>
        <w:numPr>
          <w:ilvl w:val="1"/>
          <w:numId w:val="1"/>
        </w:numPr>
        <w:suppressAutoHyphens/>
        <w:rPr>
          <w:rFonts w:ascii="Times New Roman" w:hAnsi="Times New Roman" w:cs="Times New Roman"/>
        </w:rPr>
      </w:pPr>
      <w:r w:rsidRPr="000A5F4A">
        <w:rPr>
          <w:rFonts w:ascii="Times New Roman" w:hAnsi="Times New Roman" w:cs="Times New Roman"/>
        </w:rPr>
        <w:t xml:space="preserve">The court also looked to </w:t>
      </w:r>
      <w:r w:rsidRPr="000A5F4A">
        <w:rPr>
          <w:rFonts w:ascii="Times New Roman" w:hAnsi="Times New Roman" w:cs="Times New Roman"/>
          <w:i/>
          <w:iCs/>
        </w:rPr>
        <w:t>Calder</w:t>
      </w:r>
      <w:r w:rsidRPr="000A5F4A">
        <w:rPr>
          <w:rFonts w:ascii="Times New Roman" w:hAnsi="Times New Roman" w:cs="Times New Roman"/>
        </w:rPr>
        <w:t xml:space="preserve"> to determine PJ</w:t>
      </w:r>
    </w:p>
    <w:p w14:paraId="3A7354FF" w14:textId="77777777" w:rsidR="00341D3F" w:rsidRPr="000A5F4A" w:rsidRDefault="00341D3F" w:rsidP="00341D3F">
      <w:pPr>
        <w:widowControl w:val="0"/>
        <w:numPr>
          <w:ilvl w:val="1"/>
          <w:numId w:val="1"/>
        </w:numPr>
        <w:suppressAutoHyphens/>
        <w:rPr>
          <w:rFonts w:ascii="Times New Roman" w:hAnsi="Times New Roman" w:cs="Times New Roman"/>
        </w:rPr>
      </w:pPr>
      <w:r w:rsidRPr="000A5F4A">
        <w:rPr>
          <w:rFonts w:ascii="Times New Roman" w:hAnsi="Times New Roman" w:cs="Times New Roman"/>
        </w:rPr>
        <w:t xml:space="preserve">In </w:t>
      </w:r>
      <w:proofErr w:type="gramStart"/>
      <w:r w:rsidRPr="000A5F4A">
        <w:rPr>
          <w:rFonts w:ascii="Times New Roman" w:hAnsi="Times New Roman" w:cs="Times New Roman"/>
        </w:rPr>
        <w:t>Calder</w:t>
      </w:r>
      <w:proofErr w:type="gramEnd"/>
      <w:r w:rsidRPr="000A5F4A">
        <w:rPr>
          <w:rFonts w:ascii="Times New Roman" w:hAnsi="Times New Roman" w:cs="Times New Roman"/>
        </w:rPr>
        <w:t xml:space="preserve"> there had been contact to </w:t>
      </w:r>
      <w:r>
        <w:rPr>
          <w:rFonts w:ascii="Times New Roman" w:hAnsi="Times New Roman" w:cs="Times New Roman"/>
        </w:rPr>
        <w:t>witnesses</w:t>
      </w:r>
      <w:r w:rsidRPr="000A5F4A">
        <w:rPr>
          <w:rFonts w:ascii="Times New Roman" w:hAnsi="Times New Roman" w:cs="Times New Roman"/>
        </w:rPr>
        <w:t xml:space="preserve"> in the forum state, </w:t>
      </w:r>
      <w:r>
        <w:rPr>
          <w:rFonts w:ascii="Times New Roman" w:hAnsi="Times New Roman" w:cs="Times New Roman"/>
        </w:rPr>
        <w:t xml:space="preserve">the story was about an event in the forum state, </w:t>
      </w:r>
      <w:r w:rsidRPr="000A5F4A">
        <w:rPr>
          <w:rFonts w:ascii="Times New Roman" w:hAnsi="Times New Roman" w:cs="Times New Roman"/>
        </w:rPr>
        <w:t>and it was important to the court that the magazine was intended for publication in the forum state.</w:t>
      </w:r>
    </w:p>
    <w:p w14:paraId="3C8A8935" w14:textId="77777777" w:rsidR="00341D3F" w:rsidRDefault="00341D3F" w:rsidP="00341D3F">
      <w:pPr>
        <w:widowControl w:val="0"/>
        <w:numPr>
          <w:ilvl w:val="1"/>
          <w:numId w:val="1"/>
        </w:numPr>
        <w:suppressAutoHyphens/>
        <w:rPr>
          <w:rFonts w:ascii="Times New Roman" w:hAnsi="Times New Roman" w:cs="Times New Roman"/>
        </w:rPr>
      </w:pPr>
      <w:r w:rsidRPr="000A5F4A">
        <w:rPr>
          <w:rFonts w:ascii="Times New Roman" w:hAnsi="Times New Roman" w:cs="Times New Roman"/>
        </w:rPr>
        <w:t>In this case there was no contact with people in Illinois,</w:t>
      </w:r>
      <w:r>
        <w:rPr>
          <w:rFonts w:ascii="Times New Roman" w:hAnsi="Times New Roman" w:cs="Times New Roman"/>
        </w:rPr>
        <w:t xml:space="preserve"> the story was not about anything Illinois related (didn’t described the steroid use in Ill)</w:t>
      </w:r>
      <w:r w:rsidRPr="000A5F4A">
        <w:rPr>
          <w:rFonts w:ascii="Times New Roman" w:hAnsi="Times New Roman" w:cs="Times New Roman"/>
        </w:rPr>
        <w:t xml:space="preserve"> and the website was primarily intended for Cali</w:t>
      </w:r>
      <w:r>
        <w:rPr>
          <w:rFonts w:ascii="Times New Roman" w:hAnsi="Times New Roman" w:cs="Times New Roman"/>
        </w:rPr>
        <w:t xml:space="preserve">fornians </w:t>
      </w:r>
    </w:p>
    <w:p w14:paraId="44BFB376" w14:textId="77777777" w:rsidR="00341D3F" w:rsidRPr="0060028F" w:rsidRDefault="00341D3F" w:rsidP="00341D3F">
      <w:pPr>
        <w:widowControl w:val="0"/>
        <w:numPr>
          <w:ilvl w:val="1"/>
          <w:numId w:val="1"/>
        </w:numPr>
        <w:suppressAutoHyphens/>
        <w:rPr>
          <w:rFonts w:ascii="Times New Roman" w:hAnsi="Times New Roman" w:cs="Times New Roman"/>
        </w:rPr>
      </w:pPr>
      <w:proofErr w:type="gramStart"/>
      <w:r w:rsidRPr="0060028F">
        <w:rPr>
          <w:rFonts w:ascii="Times New Roman" w:hAnsi="Times New Roman" w:cs="Times New Roman"/>
        </w:rPr>
        <w:t>We've</w:t>
      </w:r>
      <w:proofErr w:type="gramEnd"/>
      <w:r w:rsidRPr="0060028F">
        <w:rPr>
          <w:rFonts w:ascii="Times New Roman" w:hAnsi="Times New Roman" w:cs="Times New Roman"/>
        </w:rPr>
        <w:t xml:space="preserve"> basically dealt with a lot of problems </w:t>
      </w:r>
      <w:r>
        <w:rPr>
          <w:rFonts w:ascii="Times New Roman" w:hAnsi="Times New Roman" w:cs="Times New Roman"/>
        </w:rPr>
        <w:t xml:space="preserve">in PJ that are similar to internet problems </w:t>
      </w:r>
      <w:r w:rsidRPr="0060028F">
        <w:rPr>
          <w:rFonts w:ascii="Times New Roman" w:hAnsi="Times New Roman" w:cs="Times New Roman"/>
        </w:rPr>
        <w:t>before, don't panic, it's a lot more like old law than you might think.</w:t>
      </w:r>
    </w:p>
    <w:p w14:paraId="095488D1" w14:textId="77777777" w:rsidR="00341D3F" w:rsidRPr="0060028F" w:rsidRDefault="00341D3F" w:rsidP="00341D3F">
      <w:pPr>
        <w:widowControl w:val="0"/>
        <w:numPr>
          <w:ilvl w:val="0"/>
          <w:numId w:val="1"/>
        </w:numPr>
        <w:suppressAutoHyphens/>
        <w:rPr>
          <w:rFonts w:ascii="Times New Roman" w:hAnsi="Times New Roman" w:cs="Times New Roman"/>
        </w:rPr>
      </w:pPr>
      <w:r w:rsidRPr="0060028F">
        <w:rPr>
          <w:rFonts w:ascii="Times New Roman" w:hAnsi="Times New Roman" w:cs="Times New Roman"/>
        </w:rPr>
        <w:t xml:space="preserve">General </w:t>
      </w:r>
      <w:r>
        <w:rPr>
          <w:rFonts w:ascii="Times New Roman" w:hAnsi="Times New Roman" w:cs="Times New Roman"/>
        </w:rPr>
        <w:t xml:space="preserve">In </w:t>
      </w:r>
      <w:proofErr w:type="spellStart"/>
      <w:r>
        <w:rPr>
          <w:rFonts w:ascii="Times New Roman" w:hAnsi="Times New Roman" w:cs="Times New Roman"/>
        </w:rPr>
        <w:t>Personam</w:t>
      </w:r>
      <w:proofErr w:type="spellEnd"/>
      <w:r>
        <w:rPr>
          <w:rFonts w:ascii="Times New Roman" w:hAnsi="Times New Roman" w:cs="Times New Roman"/>
        </w:rPr>
        <w:t xml:space="preserve"> Jurisdiction over C</w:t>
      </w:r>
      <w:r w:rsidRPr="0060028F">
        <w:rPr>
          <w:rFonts w:ascii="Times New Roman" w:hAnsi="Times New Roman" w:cs="Times New Roman"/>
        </w:rPr>
        <w:t>orporations</w:t>
      </w:r>
    </w:p>
    <w:p w14:paraId="0B117054" w14:textId="77777777" w:rsidR="00341D3F" w:rsidRPr="0060028F" w:rsidRDefault="00341D3F" w:rsidP="00341D3F">
      <w:pPr>
        <w:widowControl w:val="0"/>
        <w:numPr>
          <w:ilvl w:val="1"/>
          <w:numId w:val="1"/>
        </w:numPr>
        <w:suppressAutoHyphens/>
        <w:rPr>
          <w:rFonts w:ascii="Times New Roman" w:hAnsi="Times New Roman" w:cs="Times New Roman"/>
        </w:rPr>
      </w:pPr>
      <w:r w:rsidRPr="0060028F">
        <w:rPr>
          <w:rFonts w:ascii="Times New Roman" w:hAnsi="Times New Roman" w:cs="Times New Roman"/>
        </w:rPr>
        <w:t>With human beings Tagging and Domicile both allow General PJ</w:t>
      </w:r>
    </w:p>
    <w:p w14:paraId="370EF50C" w14:textId="77777777" w:rsidR="00341D3F" w:rsidRPr="0060028F" w:rsidRDefault="00341D3F" w:rsidP="00341D3F">
      <w:pPr>
        <w:widowControl w:val="0"/>
        <w:numPr>
          <w:ilvl w:val="1"/>
          <w:numId w:val="1"/>
        </w:numPr>
        <w:suppressAutoHyphens/>
        <w:rPr>
          <w:rFonts w:ascii="Times New Roman" w:hAnsi="Times New Roman" w:cs="Times New Roman"/>
        </w:rPr>
      </w:pPr>
      <w:r w:rsidRPr="0060028F">
        <w:rPr>
          <w:rFonts w:ascii="Times New Roman" w:hAnsi="Times New Roman" w:cs="Times New Roman"/>
        </w:rPr>
        <w:t>Int'l Shoe also allows general PJ over corporations (and unincorporated associations)</w:t>
      </w:r>
    </w:p>
    <w:p w14:paraId="53DB9F7B" w14:textId="77777777" w:rsidR="00341D3F" w:rsidRPr="0060028F" w:rsidRDefault="00341D3F" w:rsidP="00341D3F">
      <w:pPr>
        <w:widowControl w:val="0"/>
        <w:numPr>
          <w:ilvl w:val="1"/>
          <w:numId w:val="1"/>
        </w:numPr>
        <w:suppressAutoHyphens/>
        <w:rPr>
          <w:rFonts w:ascii="Times New Roman" w:hAnsi="Times New Roman" w:cs="Times New Roman"/>
        </w:rPr>
      </w:pPr>
      <w:r w:rsidRPr="0060028F">
        <w:rPr>
          <w:rFonts w:ascii="Times New Roman" w:hAnsi="Times New Roman" w:cs="Times New Roman"/>
        </w:rPr>
        <w:t>The standard in Int'l Shoe is substantial, continuous activity in the forum state (e.g. General Motors or Wal-Mart would be subject to GPJ almost everywhere), although</w:t>
      </w:r>
      <w:r>
        <w:rPr>
          <w:rFonts w:ascii="Times New Roman" w:hAnsi="Times New Roman" w:cs="Times New Roman"/>
        </w:rPr>
        <w:t xml:space="preserve"> at least some of</w:t>
      </w:r>
      <w:r w:rsidRPr="0060028F">
        <w:rPr>
          <w:rFonts w:ascii="Times New Roman" w:hAnsi="Times New Roman" w:cs="Times New Roman"/>
        </w:rPr>
        <w:t xml:space="preserve"> the contacts would have to be current</w:t>
      </w:r>
    </w:p>
    <w:p w14:paraId="2B820E85" w14:textId="77777777" w:rsidR="00341D3F" w:rsidRPr="0060028F" w:rsidRDefault="00341D3F" w:rsidP="00341D3F">
      <w:pPr>
        <w:widowControl w:val="0"/>
        <w:numPr>
          <w:ilvl w:val="1"/>
          <w:numId w:val="1"/>
        </w:numPr>
        <w:suppressAutoHyphens/>
        <w:rPr>
          <w:rFonts w:ascii="Times New Roman" w:hAnsi="Times New Roman" w:cs="Times New Roman"/>
        </w:rPr>
      </w:pPr>
      <w:r w:rsidRPr="0060028F">
        <w:rPr>
          <w:rFonts w:ascii="Times New Roman" w:hAnsi="Times New Roman" w:cs="Times New Roman"/>
        </w:rPr>
        <w:t xml:space="preserve">This gets </w:t>
      </w:r>
      <w:r>
        <w:rPr>
          <w:rFonts w:ascii="Times New Roman" w:hAnsi="Times New Roman" w:cs="Times New Roman"/>
        </w:rPr>
        <w:t xml:space="preserve">initially </w:t>
      </w:r>
      <w:r w:rsidRPr="0060028F">
        <w:rPr>
          <w:rFonts w:ascii="Times New Roman" w:hAnsi="Times New Roman" w:cs="Times New Roman"/>
        </w:rPr>
        <w:t xml:space="preserve">addressed by </w:t>
      </w:r>
      <w:r w:rsidRPr="0060028F">
        <w:rPr>
          <w:rFonts w:ascii="Times New Roman" w:hAnsi="Times New Roman" w:cs="Times New Roman"/>
          <w:i/>
          <w:iCs/>
        </w:rPr>
        <w:t>Goodyear Dunlop Tires Operations v. Brown</w:t>
      </w:r>
    </w:p>
    <w:p w14:paraId="3773E02E" w14:textId="77777777" w:rsidR="00341D3F" w:rsidRPr="0060028F" w:rsidRDefault="00341D3F" w:rsidP="00341D3F">
      <w:pPr>
        <w:widowControl w:val="0"/>
        <w:numPr>
          <w:ilvl w:val="1"/>
          <w:numId w:val="1"/>
        </w:numPr>
        <w:suppressAutoHyphens/>
        <w:rPr>
          <w:rFonts w:ascii="Times New Roman" w:hAnsi="Times New Roman" w:cs="Times New Roman"/>
        </w:rPr>
      </w:pPr>
      <w:r w:rsidRPr="0060028F">
        <w:rPr>
          <w:rFonts w:ascii="Times New Roman" w:hAnsi="Times New Roman" w:cs="Times New Roman"/>
        </w:rPr>
        <w:t>A bus accident outside Paris kills two boys, and th</w:t>
      </w:r>
      <w:r>
        <w:rPr>
          <w:rFonts w:ascii="Times New Roman" w:hAnsi="Times New Roman" w:cs="Times New Roman"/>
        </w:rPr>
        <w:t>eir parents sue Goodyear Turkey in NC state court</w:t>
      </w:r>
    </w:p>
    <w:p w14:paraId="736C12B5" w14:textId="77777777" w:rsidR="00341D3F" w:rsidRDefault="00341D3F" w:rsidP="00341D3F">
      <w:pPr>
        <w:widowControl w:val="0"/>
        <w:numPr>
          <w:ilvl w:val="1"/>
          <w:numId w:val="1"/>
        </w:numPr>
        <w:suppressAutoHyphens/>
        <w:rPr>
          <w:rFonts w:ascii="Times New Roman" w:hAnsi="Times New Roman" w:cs="Times New Roman"/>
        </w:rPr>
      </w:pPr>
      <w:r w:rsidRPr="0060028F">
        <w:rPr>
          <w:rFonts w:ascii="Times New Roman" w:hAnsi="Times New Roman" w:cs="Times New Roman"/>
        </w:rPr>
        <w:t xml:space="preserve">The court held no PJ </w:t>
      </w:r>
    </w:p>
    <w:p w14:paraId="1416AD55" w14:textId="77777777" w:rsidR="00341D3F" w:rsidRDefault="00341D3F" w:rsidP="00341D3F">
      <w:pPr>
        <w:widowControl w:val="0"/>
        <w:numPr>
          <w:ilvl w:val="2"/>
          <w:numId w:val="1"/>
        </w:numPr>
        <w:suppressAutoHyphens/>
        <w:rPr>
          <w:rFonts w:ascii="Times New Roman" w:hAnsi="Times New Roman" w:cs="Times New Roman"/>
        </w:rPr>
      </w:pPr>
      <w:r>
        <w:rPr>
          <w:rFonts w:ascii="Times New Roman" w:hAnsi="Times New Roman" w:cs="Times New Roman"/>
        </w:rPr>
        <w:t xml:space="preserve">No specific PJ </w:t>
      </w:r>
      <w:r w:rsidRPr="0060028F">
        <w:rPr>
          <w:rFonts w:ascii="Times New Roman" w:hAnsi="Times New Roman" w:cs="Times New Roman"/>
        </w:rPr>
        <w:t xml:space="preserve">because Goodyear Turkey did not </w:t>
      </w:r>
      <w:r>
        <w:rPr>
          <w:rFonts w:ascii="Times New Roman" w:hAnsi="Times New Roman" w:cs="Times New Roman"/>
        </w:rPr>
        <w:t>reach out to</w:t>
      </w:r>
      <w:r w:rsidRPr="0060028F">
        <w:rPr>
          <w:rFonts w:ascii="Times New Roman" w:hAnsi="Times New Roman" w:cs="Times New Roman"/>
        </w:rPr>
        <w:t xml:space="preserve"> North Carolina</w:t>
      </w:r>
      <w:r>
        <w:rPr>
          <w:rFonts w:ascii="Times New Roman" w:hAnsi="Times New Roman" w:cs="Times New Roman"/>
        </w:rPr>
        <w:t xml:space="preserve"> in a way that was related to the cause of action</w:t>
      </w:r>
    </w:p>
    <w:p w14:paraId="450447DB" w14:textId="77777777" w:rsidR="00341D3F" w:rsidRDefault="00341D3F" w:rsidP="00341D3F">
      <w:pPr>
        <w:widowControl w:val="0"/>
        <w:numPr>
          <w:ilvl w:val="3"/>
          <w:numId w:val="1"/>
        </w:numPr>
        <w:suppressAutoHyphens/>
        <w:rPr>
          <w:rFonts w:ascii="Times New Roman" w:hAnsi="Times New Roman" w:cs="Times New Roman"/>
        </w:rPr>
      </w:pPr>
      <w:r>
        <w:rPr>
          <w:rFonts w:ascii="Times New Roman" w:hAnsi="Times New Roman" w:cs="Times New Roman"/>
        </w:rPr>
        <w:t>The tire was made in Turkey and malfunctioned in France</w:t>
      </w:r>
    </w:p>
    <w:p w14:paraId="14BF0E83" w14:textId="77777777" w:rsidR="00341D3F" w:rsidRPr="0060028F" w:rsidRDefault="00341D3F" w:rsidP="00341D3F">
      <w:pPr>
        <w:widowControl w:val="0"/>
        <w:numPr>
          <w:ilvl w:val="2"/>
          <w:numId w:val="1"/>
        </w:numPr>
        <w:suppressAutoHyphens/>
        <w:rPr>
          <w:rFonts w:ascii="Times New Roman" w:hAnsi="Times New Roman" w:cs="Times New Roman"/>
        </w:rPr>
      </w:pPr>
      <w:r>
        <w:rPr>
          <w:rFonts w:ascii="Times New Roman" w:hAnsi="Times New Roman" w:cs="Times New Roman"/>
        </w:rPr>
        <w:t>Most important: no general PJ</w:t>
      </w:r>
    </w:p>
    <w:p w14:paraId="009C7E54" w14:textId="77777777" w:rsidR="00341D3F" w:rsidRPr="0060028F" w:rsidRDefault="00341D3F" w:rsidP="00341D3F">
      <w:pPr>
        <w:widowControl w:val="0"/>
        <w:numPr>
          <w:ilvl w:val="3"/>
          <w:numId w:val="1"/>
        </w:numPr>
        <w:suppressAutoHyphens/>
        <w:rPr>
          <w:rFonts w:ascii="Times New Roman" w:hAnsi="Times New Roman" w:cs="Times New Roman"/>
        </w:rPr>
      </w:pPr>
      <w:r w:rsidRPr="0060028F">
        <w:rPr>
          <w:rFonts w:ascii="Times New Roman" w:hAnsi="Times New Roman" w:cs="Times New Roman"/>
        </w:rPr>
        <w:t>The Supreme court changed the standard to where a Corporation can be “fairly regarded as “at home””</w:t>
      </w:r>
    </w:p>
    <w:p w14:paraId="370F7820" w14:textId="77777777" w:rsidR="00341D3F" w:rsidRPr="0060028F" w:rsidRDefault="00341D3F" w:rsidP="00341D3F">
      <w:pPr>
        <w:widowControl w:val="0"/>
        <w:numPr>
          <w:ilvl w:val="1"/>
          <w:numId w:val="1"/>
        </w:numPr>
        <w:suppressAutoHyphens/>
        <w:rPr>
          <w:rFonts w:ascii="Times New Roman" w:hAnsi="Times New Roman" w:cs="Times New Roman"/>
        </w:rPr>
      </w:pPr>
      <w:bookmarkStart w:id="0" w:name="_GoBack"/>
      <w:bookmarkEnd w:id="0"/>
      <w:r w:rsidRPr="0060028F">
        <w:rPr>
          <w:rFonts w:ascii="Times New Roman" w:hAnsi="Times New Roman" w:cs="Times New Roman"/>
        </w:rPr>
        <w:t>In Daimler Ag v. Bauman the “other shoe drops”</w:t>
      </w:r>
    </w:p>
    <w:p w14:paraId="3115652F" w14:textId="77777777" w:rsidR="00E35B05" w:rsidRDefault="00E35B05" w:rsidP="00341D3F">
      <w:pPr>
        <w:pStyle w:val="ListParagraph"/>
        <w:numPr>
          <w:ilvl w:val="0"/>
          <w:numId w:val="1"/>
        </w:numPr>
      </w:pPr>
    </w:p>
    <w:sectPr w:rsidR="00E35B05" w:rsidSect="00703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AF0560"/>
    <w:multiLevelType w:val="hybridMultilevel"/>
    <w:tmpl w:val="BFDCF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07"/>
    <w:rsid w:val="002D2157"/>
    <w:rsid w:val="00341D3F"/>
    <w:rsid w:val="003E011C"/>
    <w:rsid w:val="004816F6"/>
    <w:rsid w:val="004B7D9E"/>
    <w:rsid w:val="005751FF"/>
    <w:rsid w:val="00577DC3"/>
    <w:rsid w:val="005F0A7E"/>
    <w:rsid w:val="00705BBD"/>
    <w:rsid w:val="00754693"/>
    <w:rsid w:val="00865107"/>
    <w:rsid w:val="00872BD2"/>
    <w:rsid w:val="009127A5"/>
    <w:rsid w:val="00962DCF"/>
    <w:rsid w:val="00967E1C"/>
    <w:rsid w:val="00A94500"/>
    <w:rsid w:val="00AD559E"/>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0ADE"/>
  <w15:chartTrackingRefBased/>
  <w15:docId w15:val="{70809CD7-0F15-2443-A10A-A2F06CEA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5</cp:revision>
  <dcterms:created xsi:type="dcterms:W3CDTF">2019-09-23T15:40:00Z</dcterms:created>
  <dcterms:modified xsi:type="dcterms:W3CDTF">2019-09-23T15:49:00Z</dcterms:modified>
</cp:coreProperties>
</file>