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424BB" w14:textId="77777777" w:rsidR="0006468D" w:rsidRPr="000264F3" w:rsidRDefault="00640890">
      <w:pPr>
        <w:rPr>
          <w:b/>
          <w:sz w:val="28"/>
        </w:rPr>
      </w:pPr>
      <w:r w:rsidRPr="000264F3">
        <w:rPr>
          <w:b/>
          <w:sz w:val="28"/>
        </w:rPr>
        <w:t xml:space="preserve">Philosophy of Law Notes- </w:t>
      </w:r>
      <w:r w:rsidR="00BA22B1" w:rsidRPr="000264F3">
        <w:rPr>
          <w:b/>
          <w:sz w:val="28"/>
        </w:rPr>
        <w:t>3/21/18</w:t>
      </w:r>
    </w:p>
    <w:p w14:paraId="2561E922" w14:textId="77777777" w:rsidR="00BA22B1" w:rsidRDefault="00BA22B1">
      <w:pPr>
        <w:rPr>
          <w:sz w:val="28"/>
        </w:rPr>
      </w:pPr>
    </w:p>
    <w:p w14:paraId="383996F7" w14:textId="77777777" w:rsidR="00BA22B1" w:rsidRPr="00B80329" w:rsidRDefault="00F513AF">
      <w:pPr>
        <w:rPr>
          <w:u w:val="single"/>
        </w:rPr>
      </w:pPr>
      <w:r w:rsidRPr="00B80329">
        <w:rPr>
          <w:u w:val="single"/>
        </w:rPr>
        <w:t>Finishing Greenwa</w:t>
      </w:r>
      <w:r w:rsidR="00B80329" w:rsidRPr="00B80329">
        <w:rPr>
          <w:u w:val="single"/>
        </w:rPr>
        <w:t>ld</w:t>
      </w:r>
    </w:p>
    <w:p w14:paraId="146164DD" w14:textId="77777777" w:rsidR="00F513AF" w:rsidRDefault="00F513AF"/>
    <w:p w14:paraId="3AC86F24" w14:textId="0564666E" w:rsidR="00DA0EA4" w:rsidRDefault="00403D2D" w:rsidP="00F513AF">
      <w:pPr>
        <w:pStyle w:val="ListParagraph"/>
        <w:numPr>
          <w:ilvl w:val="0"/>
          <w:numId w:val="1"/>
        </w:numPr>
      </w:pPr>
      <w:r>
        <w:t>The American legal system causes a problem for Hart’s theory, because there appear to be too many shifts in the rule of recognition</w:t>
      </w:r>
    </w:p>
    <w:p w14:paraId="77BA44A0" w14:textId="2E6D3462" w:rsidR="00403D2D" w:rsidRDefault="00403D2D" w:rsidP="00403D2D">
      <w:pPr>
        <w:pStyle w:val="ListParagraph"/>
        <w:numPr>
          <w:ilvl w:val="1"/>
          <w:numId w:val="1"/>
        </w:numPr>
      </w:pPr>
      <w:r>
        <w:t>That would mean that there are many revolutions, of sorts</w:t>
      </w:r>
    </w:p>
    <w:p w14:paraId="68BE27EF" w14:textId="6B8B5D1C" w:rsidR="00403D2D" w:rsidRDefault="00403D2D" w:rsidP="00F513AF">
      <w:pPr>
        <w:pStyle w:val="ListParagraph"/>
        <w:numPr>
          <w:ilvl w:val="0"/>
          <w:numId w:val="1"/>
        </w:numPr>
      </w:pPr>
      <w:r>
        <w:t xml:space="preserve">One example is provisions that are justified initially by some legal rule, but then become accepted in a way that is independent of </w:t>
      </w:r>
      <w:r w:rsidR="00EB1401">
        <w:t>that</w:t>
      </w:r>
      <w:r>
        <w:t xml:space="preserve"> rule and they drift up into the rule of recognition itself </w:t>
      </w:r>
    </w:p>
    <w:p w14:paraId="060B9D28" w14:textId="33B630D0" w:rsidR="00403D2D" w:rsidRDefault="00403D2D" w:rsidP="00403D2D">
      <w:pPr>
        <w:pStyle w:val="ListParagraph"/>
        <w:numPr>
          <w:ilvl w:val="1"/>
          <w:numId w:val="1"/>
        </w:numPr>
      </w:pPr>
      <w:r>
        <w:t xml:space="preserve">An example is the united states constitution, which was law initially because </w:t>
      </w:r>
      <w:r w:rsidR="00EB1401">
        <w:t xml:space="preserve">it </w:t>
      </w:r>
      <w:r>
        <w:t xml:space="preserve">satisfied article seven but subsequently simply becomes part of the rule of recognition </w:t>
      </w:r>
    </w:p>
    <w:p w14:paraId="11ECD65F" w14:textId="77777777" w:rsidR="00403D2D" w:rsidRDefault="00403D2D" w:rsidP="00403D2D">
      <w:pPr>
        <w:pStyle w:val="ListParagraph"/>
        <w:numPr>
          <w:ilvl w:val="1"/>
          <w:numId w:val="1"/>
        </w:numPr>
      </w:pPr>
      <w:r>
        <w:t xml:space="preserve">Another example is amendments under article five </w:t>
      </w:r>
    </w:p>
    <w:p w14:paraId="20919489" w14:textId="77777777" w:rsidR="00403D2D" w:rsidRDefault="00403D2D" w:rsidP="00403D2D">
      <w:pPr>
        <w:pStyle w:val="ListParagraph"/>
        <w:numPr>
          <w:ilvl w:val="2"/>
          <w:numId w:val="1"/>
        </w:numPr>
      </w:pPr>
      <w:r>
        <w:t>They are initially law because they satisfy article five or Congress has validated the process by which they were ratified</w:t>
      </w:r>
    </w:p>
    <w:p w14:paraId="4BF40ABA" w14:textId="752DF503" w:rsidR="00403D2D" w:rsidRDefault="00403D2D" w:rsidP="00403D2D">
      <w:pPr>
        <w:pStyle w:val="ListParagraph"/>
        <w:numPr>
          <w:ilvl w:val="2"/>
          <w:numId w:val="1"/>
        </w:numPr>
      </w:pPr>
      <w:r>
        <w:t>later they drift up into the role of recognition itself</w:t>
      </w:r>
    </w:p>
    <w:p w14:paraId="28652D4F" w14:textId="1E2AA8B7" w:rsidR="00403D2D" w:rsidRDefault="00403D2D" w:rsidP="00403D2D">
      <w:pPr>
        <w:pStyle w:val="ListParagraph"/>
        <w:numPr>
          <w:ilvl w:val="3"/>
          <w:numId w:val="1"/>
        </w:numPr>
      </w:pPr>
      <w:r>
        <w:t>No one would say that the 14</w:t>
      </w:r>
      <w:r w:rsidRPr="00403D2D">
        <w:rPr>
          <w:vertAlign w:val="superscript"/>
        </w:rPr>
        <w:t>th</w:t>
      </w:r>
      <w:r>
        <w:t xml:space="preserve"> amendment is not </w:t>
      </w:r>
      <w:r w:rsidR="00EB1401">
        <w:t>law</w:t>
      </w:r>
      <w:r>
        <w:t xml:space="preserve"> simply because we now discover that article five processes were not satisfied</w:t>
      </w:r>
    </w:p>
    <w:p w14:paraId="4CE986F3" w14:textId="0034F853" w:rsidR="00F513AF" w:rsidRDefault="00F513AF" w:rsidP="00F513AF">
      <w:pPr>
        <w:pStyle w:val="ListParagraph"/>
        <w:numPr>
          <w:ilvl w:val="1"/>
          <w:numId w:val="1"/>
        </w:numPr>
      </w:pPr>
      <w:r>
        <w:t>Shifts in the ultimate rule- revolutions</w:t>
      </w:r>
    </w:p>
    <w:p w14:paraId="24E265AE" w14:textId="77777777" w:rsidR="00403D2D" w:rsidRDefault="00403D2D" w:rsidP="00F513AF">
      <w:pPr>
        <w:pStyle w:val="ListParagraph"/>
        <w:numPr>
          <w:ilvl w:val="0"/>
          <w:numId w:val="1"/>
        </w:numPr>
      </w:pPr>
      <w:r>
        <w:t xml:space="preserve">Other discoveries </w:t>
      </w:r>
    </w:p>
    <w:p w14:paraId="35EAEEAC" w14:textId="1C637F2F" w:rsidR="00F513AF" w:rsidRDefault="00A3565F" w:rsidP="00403D2D">
      <w:pPr>
        <w:pStyle w:val="ListParagraph"/>
        <w:numPr>
          <w:ilvl w:val="1"/>
          <w:numId w:val="1"/>
        </w:numPr>
      </w:pPr>
      <w:r>
        <w:t xml:space="preserve">Discrepancies in what officials believe the rule of recognition is, but make no practical difference. </w:t>
      </w:r>
      <w:r w:rsidR="00F513AF">
        <w:t xml:space="preserve"> </w:t>
      </w:r>
    </w:p>
    <w:p w14:paraId="7F1D6634" w14:textId="768DA017" w:rsidR="00D40A52" w:rsidRDefault="00D40A52" w:rsidP="00D40A52">
      <w:pPr>
        <w:pStyle w:val="ListParagraph"/>
        <w:numPr>
          <w:ilvl w:val="2"/>
          <w:numId w:val="1"/>
        </w:numPr>
      </w:pPr>
      <w:r>
        <w:t>Does that mean these people and have a different legal systems?</w:t>
      </w:r>
    </w:p>
    <w:p w14:paraId="10D30086" w14:textId="77777777" w:rsidR="00A3565F" w:rsidRDefault="00A3565F" w:rsidP="00403D2D">
      <w:pPr>
        <w:pStyle w:val="ListParagraph"/>
        <w:numPr>
          <w:ilvl w:val="1"/>
          <w:numId w:val="1"/>
        </w:numPr>
      </w:pPr>
      <w:r>
        <w:t xml:space="preserve">Different rules of recognition depending on officials’ roles. </w:t>
      </w:r>
    </w:p>
    <w:p w14:paraId="21331811" w14:textId="3AACECF8" w:rsidR="00403D2D" w:rsidRDefault="00403D2D" w:rsidP="00403D2D">
      <w:pPr>
        <w:pStyle w:val="ListParagraph"/>
        <w:numPr>
          <w:ilvl w:val="1"/>
          <w:numId w:val="1"/>
        </w:numPr>
      </w:pPr>
      <w:r>
        <w:t>Absurdly long rule of recognition-</w:t>
      </w:r>
      <w:r w:rsidR="006A3AF9">
        <w:t xml:space="preserve"> source of</w:t>
      </w:r>
      <w:r>
        <w:t xml:space="preserve"> all states </w:t>
      </w:r>
      <w:r w:rsidR="006A3AF9">
        <w:t xml:space="preserve">laws </w:t>
      </w:r>
      <w:r>
        <w:t xml:space="preserve">have a place in the rule of recognition. </w:t>
      </w:r>
    </w:p>
    <w:p w14:paraId="09C7C576" w14:textId="60D76722" w:rsidR="00A3565F" w:rsidRDefault="00403D2D" w:rsidP="00403D2D">
      <w:pPr>
        <w:pStyle w:val="ListParagraph"/>
        <w:numPr>
          <w:ilvl w:val="0"/>
          <w:numId w:val="1"/>
        </w:numPr>
      </w:pPr>
      <w:r>
        <w:t>Greenwald list ten insights that arise from considering the American legal system and the light of Hart’s theory</w:t>
      </w:r>
    </w:p>
    <w:p w14:paraId="254319CD" w14:textId="77777777" w:rsidR="00403D2D" w:rsidRDefault="00403D2D" w:rsidP="00B80329">
      <w:pPr>
        <w:pStyle w:val="ListParagraph"/>
        <w:numPr>
          <w:ilvl w:val="1"/>
          <w:numId w:val="1"/>
        </w:numPr>
      </w:pPr>
    </w:p>
    <w:p w14:paraId="00D5EE77" w14:textId="77777777" w:rsidR="00F513AF" w:rsidRDefault="00F513AF"/>
    <w:p w14:paraId="2A2A0959" w14:textId="77777777" w:rsidR="00F513AF" w:rsidRDefault="00A3565F">
      <w:pPr>
        <w:rPr>
          <w:u w:val="single"/>
        </w:rPr>
      </w:pPr>
      <w:r w:rsidRPr="00B80329">
        <w:rPr>
          <w:u w:val="single"/>
        </w:rPr>
        <w:t>Paradox o</w:t>
      </w:r>
      <w:r w:rsidR="00F513AF" w:rsidRPr="00B80329">
        <w:rPr>
          <w:u w:val="single"/>
        </w:rPr>
        <w:t xml:space="preserve">f Self-amendment </w:t>
      </w:r>
    </w:p>
    <w:p w14:paraId="29B56510" w14:textId="77777777" w:rsidR="00B80329" w:rsidRDefault="00B80329">
      <w:pPr>
        <w:rPr>
          <w:u w:val="single"/>
        </w:rPr>
      </w:pPr>
    </w:p>
    <w:p w14:paraId="2EF2F1F7" w14:textId="77777777" w:rsidR="00B80329" w:rsidRPr="0065269C" w:rsidRDefault="0065269C" w:rsidP="00B80329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Alf Ross- anybody who is authorized to create law cannot change their authorization. </w:t>
      </w:r>
    </w:p>
    <w:p w14:paraId="67A80814" w14:textId="0E68C025" w:rsidR="001E7AE9" w:rsidRPr="00C94A58" w:rsidRDefault="00C94A58" w:rsidP="00C94A58">
      <w:pPr>
        <w:pStyle w:val="ListParagraph"/>
        <w:numPr>
          <w:ilvl w:val="1"/>
          <w:numId w:val="2"/>
        </w:numPr>
        <w:rPr>
          <w:u w:val="single"/>
        </w:rPr>
      </w:pPr>
      <w:proofErr w:type="gramStart"/>
      <w:r>
        <w:t>for</w:t>
      </w:r>
      <w:proofErr w:type="gramEnd"/>
      <w:r>
        <w:t xml:space="preserve"> example c</w:t>
      </w:r>
      <w:r w:rsidR="001E7AE9">
        <w:t xml:space="preserve">an </w:t>
      </w:r>
      <w:r>
        <w:t>Congress</w:t>
      </w:r>
      <w:r w:rsidR="001E7AE9">
        <w:t xml:space="preserve"> limit their own power? No. </w:t>
      </w:r>
    </w:p>
    <w:p w14:paraId="14B52499" w14:textId="42BA6A23" w:rsidR="00C94A58" w:rsidRPr="00C94A58" w:rsidRDefault="001E7AE9" w:rsidP="00C94A58">
      <w:pPr>
        <w:pStyle w:val="ListParagraph"/>
        <w:numPr>
          <w:ilvl w:val="2"/>
          <w:numId w:val="2"/>
        </w:numPr>
        <w:rPr>
          <w:u w:val="single"/>
        </w:rPr>
      </w:pPr>
      <w:r>
        <w:t>C</w:t>
      </w:r>
      <w:r w:rsidR="00C94A58">
        <w:t>an’t bind future Congress, for example</w:t>
      </w:r>
      <w:r>
        <w:t xml:space="preserve">. </w:t>
      </w:r>
    </w:p>
    <w:p w14:paraId="0486A340" w14:textId="7C724F6C" w:rsidR="00C94A58" w:rsidRPr="00D40A52" w:rsidRDefault="00C94A58" w:rsidP="00C94A58">
      <w:pPr>
        <w:pStyle w:val="ListParagraph"/>
        <w:numPr>
          <w:ilvl w:val="1"/>
          <w:numId w:val="2"/>
        </w:numPr>
        <w:rPr>
          <w:u w:val="single"/>
        </w:rPr>
      </w:pPr>
      <w:r>
        <w:t>this is true whether or not the lawmaker is authorized by the rule of recognition or law that is derived from the rule of recognition</w:t>
      </w:r>
    </w:p>
    <w:p w14:paraId="3243993A" w14:textId="77777777" w:rsidR="00D40A52" w:rsidRPr="00C94A58" w:rsidRDefault="00D40A52" w:rsidP="00D40A52">
      <w:pPr>
        <w:pStyle w:val="ListParagraph"/>
        <w:ind w:left="1440"/>
        <w:rPr>
          <w:u w:val="single"/>
        </w:rPr>
      </w:pPr>
    </w:p>
    <w:p w14:paraId="05ECF26D" w14:textId="77777777" w:rsidR="00C94A58" w:rsidRPr="00C94A58" w:rsidRDefault="001E7AE9" w:rsidP="001E7AE9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Rule of recognition </w:t>
      </w:r>
      <w:r w:rsidR="00C94A58">
        <w:t xml:space="preserve">has its source in </w:t>
      </w:r>
      <w:r>
        <w:t xml:space="preserve">the social practice of officials </w:t>
      </w:r>
    </w:p>
    <w:p w14:paraId="5FA22B6B" w14:textId="4DB3A1CE" w:rsidR="001E7AE9" w:rsidRPr="00C94A58" w:rsidRDefault="00C94A58" w:rsidP="00C94A58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This </w:t>
      </w:r>
      <w:r w:rsidR="001E7AE9">
        <w:t>authorizes the sovereign- and th</w:t>
      </w:r>
      <w:r>
        <w:t>e sovereign cannot change this.</w:t>
      </w:r>
    </w:p>
    <w:p w14:paraId="7F5347F4" w14:textId="77777777" w:rsidR="00C94A58" w:rsidRDefault="00C94A58" w:rsidP="00C94A58">
      <w:pPr>
        <w:pStyle w:val="ListParagraph"/>
        <w:ind w:left="1440"/>
      </w:pPr>
    </w:p>
    <w:p w14:paraId="38FC5FF7" w14:textId="44EFE657" w:rsidR="00C94A58" w:rsidRPr="001E7AE9" w:rsidRDefault="00C94A58" w:rsidP="00C94A58">
      <w:pPr>
        <w:pStyle w:val="ListParagraph"/>
        <w:ind w:left="1440"/>
        <w:rPr>
          <w:u w:val="single"/>
        </w:rPr>
      </w:pPr>
      <w:r>
        <w:lastRenderedPageBreak/>
        <w:t>So far so good. It would follow that amendment clauses cannot be amended</w:t>
      </w:r>
    </w:p>
    <w:p w14:paraId="7374187E" w14:textId="2A42026C" w:rsidR="00C94A58" w:rsidRPr="00C94A58" w:rsidRDefault="001E7AE9" w:rsidP="001E7AE9">
      <w:pPr>
        <w:pStyle w:val="ListParagraph"/>
        <w:numPr>
          <w:ilvl w:val="0"/>
          <w:numId w:val="2"/>
        </w:numPr>
        <w:rPr>
          <w:u w:val="single"/>
        </w:rPr>
      </w:pPr>
      <w:r>
        <w:t>Am</w:t>
      </w:r>
      <w:r w:rsidR="00D40A52">
        <w:t>endment clauses in Constitution</w:t>
      </w:r>
      <w:r>
        <w:t xml:space="preserve"> authorize</w:t>
      </w:r>
      <w:r w:rsidR="00C94A58">
        <w:t xml:space="preserve"> the</w:t>
      </w:r>
      <w:r>
        <w:t xml:space="preserve"> creation of law.  </w:t>
      </w:r>
      <w:r w:rsidR="00C94A58">
        <w:t xml:space="preserve">The people authorized by the amendment clause should not be able to change their authorization, which means they should not be able to amend the clause that authorizes them </w:t>
      </w:r>
    </w:p>
    <w:p w14:paraId="75F4B304" w14:textId="77777777" w:rsidR="00C94A58" w:rsidRPr="00C94A58" w:rsidRDefault="00C94A58" w:rsidP="001E7AE9">
      <w:pPr>
        <w:pStyle w:val="ListParagraph"/>
        <w:numPr>
          <w:ilvl w:val="0"/>
          <w:numId w:val="2"/>
        </w:numPr>
        <w:rPr>
          <w:u w:val="single"/>
        </w:rPr>
      </w:pPr>
    </w:p>
    <w:p w14:paraId="6E056210" w14:textId="77777777" w:rsidR="00C94A58" w:rsidRPr="00C94A58" w:rsidRDefault="00C94A58" w:rsidP="001E7AE9">
      <w:pPr>
        <w:pStyle w:val="ListParagraph"/>
        <w:numPr>
          <w:ilvl w:val="1"/>
          <w:numId w:val="2"/>
        </w:numPr>
        <w:rPr>
          <w:u w:val="single"/>
        </w:rPr>
      </w:pPr>
      <w:r>
        <w:t>This can be shown logically too</w:t>
      </w:r>
    </w:p>
    <w:p w14:paraId="238431F2" w14:textId="1D4AEA11" w:rsidR="001E7AE9" w:rsidRPr="001E7AE9" w:rsidRDefault="001E7AE9" w:rsidP="001E7AE9">
      <w:pPr>
        <w:pStyle w:val="ListParagraph"/>
        <w:numPr>
          <w:ilvl w:val="1"/>
          <w:numId w:val="2"/>
        </w:numPr>
        <w:rPr>
          <w:u w:val="single"/>
        </w:rPr>
      </w:pPr>
      <w:r>
        <w:t>Const. can onl</w:t>
      </w:r>
      <w:r w:rsidR="00D40A52">
        <w:t>y be changed through process C.</w:t>
      </w:r>
    </w:p>
    <w:p w14:paraId="217CDC5E" w14:textId="3E9EC694" w:rsidR="001E7AE9" w:rsidRPr="001E7AE9" w:rsidRDefault="001E7AE9" w:rsidP="001E7AE9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Law X, </w:t>
      </w:r>
      <w:r w:rsidR="00C94A58">
        <w:t xml:space="preserve">which says that </w:t>
      </w:r>
      <w:r>
        <w:t xml:space="preserve">Const. can </w:t>
      </w:r>
      <w:r w:rsidR="006E25CA">
        <w:t>only be changed</w:t>
      </w:r>
      <w:r w:rsidR="00C94A58">
        <w:t xml:space="preserve"> through process D, </w:t>
      </w:r>
      <w:r>
        <w:t xml:space="preserve">is enacted through process C. </w:t>
      </w:r>
    </w:p>
    <w:p w14:paraId="4E1ED89D" w14:textId="77777777" w:rsidR="001E7AE9" w:rsidRPr="001E7AE9" w:rsidRDefault="001E7AE9" w:rsidP="001E7AE9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Law X is valid </w:t>
      </w:r>
      <w:r>
        <w:sym w:font="Wingdings" w:char="F0E0"/>
      </w:r>
      <w:r>
        <w:t xml:space="preserve"> Const. can be changed only through process D.</w:t>
      </w:r>
    </w:p>
    <w:p w14:paraId="45E776AE" w14:textId="40DADA9E" w:rsidR="00C94A58" w:rsidRPr="00C94A58" w:rsidRDefault="00C94A58" w:rsidP="001E7AE9">
      <w:pPr>
        <w:pStyle w:val="ListParagraph"/>
        <w:numPr>
          <w:ilvl w:val="0"/>
          <w:numId w:val="2"/>
        </w:numPr>
      </w:pPr>
      <w:r w:rsidRPr="00C94A58">
        <w:t>This can’t be possible</w:t>
      </w:r>
    </w:p>
    <w:p w14:paraId="1068F068" w14:textId="2849FF64" w:rsidR="001E7AE9" w:rsidRPr="00C94A58" w:rsidRDefault="00C94A58" w:rsidP="00C94A58">
      <w:pPr>
        <w:pStyle w:val="ListParagraph"/>
        <w:numPr>
          <w:ilvl w:val="2"/>
          <w:numId w:val="2"/>
        </w:numPr>
        <w:rPr>
          <w:u w:val="single"/>
        </w:rPr>
      </w:pPr>
      <w:r>
        <w:t>The way that Ross puts it is in terms of a Self-referencing problem</w:t>
      </w:r>
    </w:p>
    <w:p w14:paraId="39D7586D" w14:textId="517756BC" w:rsidR="00C94A58" w:rsidRPr="001E7AE9" w:rsidRDefault="00C94A58" w:rsidP="00C94A58">
      <w:pPr>
        <w:pStyle w:val="ListParagraph"/>
        <w:numPr>
          <w:ilvl w:val="2"/>
          <w:numId w:val="2"/>
        </w:numPr>
        <w:rPr>
          <w:u w:val="single"/>
        </w:rPr>
      </w:pPr>
      <w:r>
        <w:t>But we can ignore this</w:t>
      </w:r>
    </w:p>
    <w:p w14:paraId="5DE2D7A4" w14:textId="72896A20" w:rsidR="00F015E2" w:rsidRPr="00C94A58" w:rsidRDefault="00C94A58" w:rsidP="00C94A58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But there is a problem </w:t>
      </w:r>
      <w:proofErr w:type="gramStart"/>
      <w:r>
        <w:t>-  the</w:t>
      </w:r>
      <w:proofErr w:type="gramEnd"/>
      <w:r>
        <w:t xml:space="preserve"> amendment of amendment procedures </w:t>
      </w:r>
      <w:r w:rsidR="00D40A52">
        <w:t xml:space="preserve">has happened in some legal systems. </w:t>
      </w:r>
      <w:r w:rsidR="00011498">
        <w:t>Using amendment procedure to change the amendment procedure.</w:t>
      </w:r>
    </w:p>
    <w:p w14:paraId="47FDA0B1" w14:textId="1E764761" w:rsidR="00C94A58" w:rsidRPr="00C94A58" w:rsidRDefault="00C94A58" w:rsidP="00C94A58">
      <w:pPr>
        <w:pStyle w:val="ListParagraph"/>
        <w:numPr>
          <w:ilvl w:val="0"/>
          <w:numId w:val="3"/>
        </w:numPr>
        <w:rPr>
          <w:u w:val="single"/>
        </w:rPr>
      </w:pPr>
      <w:r>
        <w:t>Furthermore no one thinks that it occurred through a revolution</w:t>
      </w:r>
    </w:p>
    <w:p w14:paraId="1C17607F" w14:textId="3B0489AD" w:rsidR="00C94A58" w:rsidRPr="00C94A58" w:rsidRDefault="00C94A58" w:rsidP="00C94A58">
      <w:pPr>
        <w:pStyle w:val="ListParagraph"/>
        <w:numPr>
          <w:ilvl w:val="0"/>
          <w:numId w:val="3"/>
        </w:numPr>
      </w:pPr>
      <w:r w:rsidRPr="00C94A58">
        <w:t>Everyone thinks that there still on the same legal system</w:t>
      </w:r>
    </w:p>
    <w:p w14:paraId="38228817" w14:textId="65314F4F" w:rsidR="00C94A58" w:rsidRDefault="00C94A58" w:rsidP="00C94A58">
      <w:pPr>
        <w:ind w:left="360"/>
        <w:rPr>
          <w:u w:val="single"/>
        </w:rPr>
      </w:pPr>
    </w:p>
    <w:p w14:paraId="641752AE" w14:textId="1CB9509A" w:rsidR="00455AF0" w:rsidRDefault="00455AF0" w:rsidP="00C94A58">
      <w:pPr>
        <w:ind w:left="360"/>
        <w:rPr>
          <w:u w:val="single"/>
        </w:rPr>
      </w:pPr>
      <w:r>
        <w:rPr>
          <w:u w:val="single"/>
        </w:rPr>
        <w:t>This is the paradox: the amendment of amendment procedures appears impossible but it occurs, without revolution</w:t>
      </w:r>
    </w:p>
    <w:p w14:paraId="644F6632" w14:textId="77777777" w:rsidR="00455AF0" w:rsidRDefault="00455AF0" w:rsidP="00C94A58">
      <w:pPr>
        <w:ind w:left="360"/>
        <w:rPr>
          <w:u w:val="single"/>
        </w:rPr>
      </w:pPr>
    </w:p>
    <w:p w14:paraId="55106B8C" w14:textId="14ADEA59" w:rsidR="00455AF0" w:rsidRDefault="00455AF0" w:rsidP="00C94A58">
      <w:pPr>
        <w:ind w:left="360"/>
        <w:rPr>
          <w:u w:val="single"/>
        </w:rPr>
      </w:pPr>
      <w:r>
        <w:rPr>
          <w:u w:val="single"/>
        </w:rPr>
        <w:t>Ross’s solution</w:t>
      </w:r>
    </w:p>
    <w:p w14:paraId="6F04109A" w14:textId="77777777" w:rsidR="00455AF0" w:rsidRPr="00313184" w:rsidRDefault="00455AF0" w:rsidP="00C94A58">
      <w:pPr>
        <w:ind w:left="360"/>
      </w:pPr>
    </w:p>
    <w:p w14:paraId="52A24222" w14:textId="46A35D9A" w:rsidR="00313184" w:rsidRPr="00313184" w:rsidRDefault="00313184" w:rsidP="00F015E2">
      <w:pPr>
        <w:pStyle w:val="ListParagraph"/>
        <w:numPr>
          <w:ilvl w:val="0"/>
          <w:numId w:val="2"/>
        </w:numPr>
      </w:pPr>
      <w:r w:rsidRPr="00313184">
        <w:t>When amendment provision</w:t>
      </w:r>
      <w:r>
        <w:t xml:space="preserve"> is amended through its own procedures, the real amendment provision in the legal system is something other than the </w:t>
      </w:r>
      <w:r w:rsidR="00CD0D2F">
        <w:t>provision</w:t>
      </w:r>
      <w:r>
        <w:t xml:space="preserve"> that was amended</w:t>
      </w:r>
    </w:p>
    <w:p w14:paraId="6277A770" w14:textId="0C55EAE8" w:rsidR="000A2240" w:rsidRDefault="00313184" w:rsidP="00F015E2">
      <w:pPr>
        <w:pStyle w:val="ListParagraph"/>
        <w:numPr>
          <w:ilvl w:val="0"/>
          <w:numId w:val="2"/>
        </w:numPr>
      </w:pPr>
      <w:r>
        <w:t>So for example if Article V can be amended, it follows that Art V is not the actual amendment procedure in American legal system</w:t>
      </w:r>
      <w:r w:rsidR="009F53B8">
        <w:t xml:space="preserve">. </w:t>
      </w:r>
    </w:p>
    <w:p w14:paraId="06C8328E" w14:textId="284E1175" w:rsidR="009F53B8" w:rsidRPr="00313184" w:rsidRDefault="00CD0D2F" w:rsidP="00F015E2">
      <w:pPr>
        <w:pStyle w:val="ListParagraph"/>
        <w:numPr>
          <w:ilvl w:val="0"/>
          <w:numId w:val="2"/>
        </w:numPr>
      </w:pPr>
      <w:r>
        <w:t>consider another example</w:t>
      </w:r>
    </w:p>
    <w:p w14:paraId="235F4D01" w14:textId="272020D7" w:rsidR="001E7AE9" w:rsidRPr="000A2240" w:rsidRDefault="000A2240" w:rsidP="000A2240">
      <w:pPr>
        <w:pStyle w:val="ListParagraph"/>
        <w:numPr>
          <w:ilvl w:val="1"/>
          <w:numId w:val="2"/>
        </w:numPr>
        <w:rPr>
          <w:u w:val="single"/>
        </w:rPr>
      </w:pPr>
      <w:r>
        <w:t>Babysitter is given authorization to make rules for Parents’ kids. Babysitter feeling sick, can she delegate? Could be a revolution but more than likely the Parents meant that</w:t>
      </w:r>
      <w:r w:rsidR="00CD0D2F">
        <w:t xml:space="preserve"> she could delegate her power to someone, provided it was reasonable</w:t>
      </w:r>
      <w:r>
        <w:t xml:space="preserve">. </w:t>
      </w:r>
    </w:p>
    <w:p w14:paraId="1A19E69F" w14:textId="77777777" w:rsidR="000A2240" w:rsidRPr="00CD0D2F" w:rsidRDefault="000A2240" w:rsidP="000A2240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Parent’s authorization is complex and infinitely long with certain restrictions. </w:t>
      </w:r>
    </w:p>
    <w:p w14:paraId="347DD5F1" w14:textId="087CBFB3" w:rsidR="00CD0D2F" w:rsidRPr="00CD0D2F" w:rsidRDefault="00CD0D2F" w:rsidP="00CD0D2F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You can make rules for my children, unless you say that X can make the rules for my children, in which case X can, unless X says that Y can makes rules for my children in which case Y can … </w:t>
      </w:r>
    </w:p>
    <w:p w14:paraId="6EB131A2" w14:textId="77777777" w:rsidR="0095592E" w:rsidRPr="00AE6C5D" w:rsidRDefault="00C77971" w:rsidP="0095592E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A revolution is always possible as long as officials change their practice. But we are talking about staying in the same legal system. </w:t>
      </w:r>
    </w:p>
    <w:p w14:paraId="23342838" w14:textId="52A762AA" w:rsidR="00CD0D2F" w:rsidRPr="00CD0D2F" w:rsidRDefault="00AE6C5D" w:rsidP="0095592E">
      <w:pPr>
        <w:pStyle w:val="ListParagraph"/>
        <w:numPr>
          <w:ilvl w:val="0"/>
          <w:numId w:val="2"/>
        </w:numPr>
        <w:rPr>
          <w:u w:val="single"/>
        </w:rPr>
      </w:pPr>
      <w:r>
        <w:t>If article 5 is t</w:t>
      </w:r>
      <w:r w:rsidR="00CD0D2F">
        <w:t>he true amendment clause, then it would follow that amendments can be made only by ¾ states and ¾ states have no control over the matter</w:t>
      </w:r>
    </w:p>
    <w:p w14:paraId="62DDB8F4" w14:textId="265020D3" w:rsidR="00CD0D2F" w:rsidRPr="00CD0D2F" w:rsidRDefault="00CD0D2F" w:rsidP="0095592E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That </w:t>
      </w:r>
      <w:r w:rsidRPr="00D40A52">
        <w:rPr>
          <w:i/>
        </w:rPr>
        <w:t>could</w:t>
      </w:r>
      <w:r>
        <w:t xml:space="preserve"> be what officials think</w:t>
      </w:r>
    </w:p>
    <w:p w14:paraId="7A80ED5E" w14:textId="3B5DA227" w:rsidR="00CD0D2F" w:rsidRPr="00CD0D2F" w:rsidRDefault="00CD0D2F" w:rsidP="0095592E">
      <w:pPr>
        <w:pStyle w:val="ListParagraph"/>
        <w:numPr>
          <w:ilvl w:val="0"/>
          <w:numId w:val="2"/>
        </w:numPr>
        <w:rPr>
          <w:u w:val="single"/>
        </w:rPr>
      </w:pPr>
      <w:r>
        <w:lastRenderedPageBreak/>
        <w:t xml:space="preserve">But if they think that if 3/4  of the states can make it such that 4/5 states are necessary for an amendment, then </w:t>
      </w:r>
      <w:r w:rsidR="00333CCB">
        <w:t>ART V</w:t>
      </w:r>
      <w:r>
        <w:t xml:space="preserve"> is not the true amendment provision</w:t>
      </w:r>
    </w:p>
    <w:p w14:paraId="7AF7733C" w14:textId="48A451AA" w:rsidR="00026525" w:rsidRPr="006D2932" w:rsidRDefault="006D2932" w:rsidP="00026525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End of the day, paradox </w:t>
      </w:r>
      <w:r w:rsidR="00CD0D2F">
        <w:t xml:space="preserve">can be solved simply by looking to </w:t>
      </w:r>
      <w:r>
        <w:t xml:space="preserve">official practice. There is no way to determine a correct answer outside of this. Rule of recognition is king. </w:t>
      </w:r>
    </w:p>
    <w:p w14:paraId="3F69FD43" w14:textId="2017A137" w:rsidR="00456F82" w:rsidRDefault="006D2932" w:rsidP="00407F6B">
      <w:pPr>
        <w:pStyle w:val="ListParagraph"/>
        <w:numPr>
          <w:ilvl w:val="1"/>
          <w:numId w:val="2"/>
        </w:numPr>
        <w:rPr>
          <w:u w:val="single"/>
        </w:rPr>
      </w:pPr>
      <w:r>
        <w:t>If Article 5 is truly the rule of rec</w:t>
      </w:r>
      <w:r w:rsidR="005E18E3">
        <w:t>ognition with no addenda, then</w:t>
      </w:r>
      <w:r>
        <w:t xml:space="preserve"> it cannot be changed. </w:t>
      </w:r>
    </w:p>
    <w:p w14:paraId="57DA1406" w14:textId="1B6BF9F4" w:rsidR="00407F6B" w:rsidRPr="00407F6B" w:rsidRDefault="00407F6B" w:rsidP="00407F6B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If Article 5 does have implicit addenda just like the baby sitter </w:t>
      </w:r>
      <w:r w:rsidR="00BF13BD">
        <w:t>example,</w:t>
      </w:r>
      <w:r w:rsidR="00D40A52">
        <w:t xml:space="preserve"> then </w:t>
      </w:r>
      <w:bookmarkStart w:id="0" w:name="_GoBack"/>
      <w:bookmarkEnd w:id="0"/>
      <w:r>
        <w:t xml:space="preserve">able to change Article 5 through Article 5. </w:t>
      </w:r>
    </w:p>
    <w:p w14:paraId="157831D9" w14:textId="77777777" w:rsidR="002A6E37" w:rsidRPr="002A5D3B" w:rsidRDefault="002A6E37" w:rsidP="002A5D3B">
      <w:pPr>
        <w:ind w:left="360"/>
        <w:rPr>
          <w:u w:val="single"/>
        </w:rPr>
      </w:pPr>
    </w:p>
    <w:sectPr w:rsidR="002A6E37" w:rsidRPr="002A5D3B" w:rsidSect="00DA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A4CFD"/>
    <w:multiLevelType w:val="hybridMultilevel"/>
    <w:tmpl w:val="B574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B21E6"/>
    <w:multiLevelType w:val="hybridMultilevel"/>
    <w:tmpl w:val="6070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157AD"/>
    <w:multiLevelType w:val="hybridMultilevel"/>
    <w:tmpl w:val="5AEA5956"/>
    <w:lvl w:ilvl="0" w:tplc="3CF63B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90"/>
    <w:rsid w:val="00011498"/>
    <w:rsid w:val="000264F3"/>
    <w:rsid w:val="00026525"/>
    <w:rsid w:val="000A2240"/>
    <w:rsid w:val="000A2F3B"/>
    <w:rsid w:val="000A6668"/>
    <w:rsid w:val="001E7AE9"/>
    <w:rsid w:val="002A5D3B"/>
    <w:rsid w:val="002A6E37"/>
    <w:rsid w:val="00313184"/>
    <w:rsid w:val="00333CCB"/>
    <w:rsid w:val="00343CD0"/>
    <w:rsid w:val="00403D2D"/>
    <w:rsid w:val="00407F6B"/>
    <w:rsid w:val="00431C00"/>
    <w:rsid w:val="00455AF0"/>
    <w:rsid w:val="00456F82"/>
    <w:rsid w:val="004A0370"/>
    <w:rsid w:val="00575BAA"/>
    <w:rsid w:val="005E18E3"/>
    <w:rsid w:val="00640890"/>
    <w:rsid w:val="0065269C"/>
    <w:rsid w:val="006A3AF9"/>
    <w:rsid w:val="006D2932"/>
    <w:rsid w:val="006E25CA"/>
    <w:rsid w:val="009254B4"/>
    <w:rsid w:val="0095592E"/>
    <w:rsid w:val="009F53B8"/>
    <w:rsid w:val="00A3565F"/>
    <w:rsid w:val="00AE6C5D"/>
    <w:rsid w:val="00B80329"/>
    <w:rsid w:val="00BA22B1"/>
    <w:rsid w:val="00BF13BD"/>
    <w:rsid w:val="00C77971"/>
    <w:rsid w:val="00C94A58"/>
    <w:rsid w:val="00CB1CE5"/>
    <w:rsid w:val="00CD0D2F"/>
    <w:rsid w:val="00D40A52"/>
    <w:rsid w:val="00DA0EA4"/>
    <w:rsid w:val="00DA2BC1"/>
    <w:rsid w:val="00E603B7"/>
    <w:rsid w:val="00E73139"/>
    <w:rsid w:val="00EB1401"/>
    <w:rsid w:val="00F015E2"/>
    <w:rsid w:val="00F5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EE1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Key, Jackson</dc:creator>
  <cp:keywords/>
  <dc:description/>
  <cp:lastModifiedBy>Owner</cp:lastModifiedBy>
  <cp:revision>15</cp:revision>
  <dcterms:created xsi:type="dcterms:W3CDTF">2018-03-25T16:23:00Z</dcterms:created>
  <dcterms:modified xsi:type="dcterms:W3CDTF">2018-04-08T22:17:00Z</dcterms:modified>
</cp:coreProperties>
</file>