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2EE" w:rsidRDefault="00F912EE" w:rsidP="00F912EE">
      <w:pPr>
        <w:rPr>
          <w:rFonts w:ascii="Times New Roman" w:hAnsi="Times New Roman" w:cs="Times New Roman"/>
        </w:rPr>
      </w:pPr>
      <w:r>
        <w:rPr>
          <w:rFonts w:ascii="Times New Roman" w:hAnsi="Times New Roman" w:cs="Times New Roman"/>
        </w:rPr>
        <w:t>Scope of a claim – the transactional test</w:t>
      </w: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Ex.</w:t>
      </w:r>
      <w:r w:rsidRPr="00864BB7">
        <w:rPr>
          <w:rFonts w:ascii="Times New Roman" w:hAnsi="Times New Roman" w:cs="Times New Roman"/>
        </w:rPr>
        <w:t xml:space="preserve"> 1: P sues D Railroad alleging that the conductor was negligent in starting the car while P was disembarking and that as a result P broke his arm</w:t>
      </w:r>
      <w:r>
        <w:rPr>
          <w:rFonts w:ascii="Times New Roman" w:hAnsi="Times New Roman" w:cs="Times New Roman"/>
        </w:rPr>
        <w:t>.</w:t>
      </w:r>
    </w:p>
    <w:p w:rsidR="00F912EE" w:rsidRPr="00864BB7" w:rsidRDefault="00F912EE" w:rsidP="00F912EE">
      <w:pPr>
        <w:rPr>
          <w:rFonts w:ascii="Times New Roman" w:hAnsi="Times New Roman" w:cs="Times New Roman"/>
        </w:rPr>
      </w:pPr>
      <w:r>
        <w:rPr>
          <w:rFonts w:ascii="Times New Roman" w:hAnsi="Times New Roman" w:cs="Times New Roman"/>
        </w:rPr>
        <w:t>A</w:t>
      </w:r>
      <w:r w:rsidRPr="00864BB7">
        <w:rPr>
          <w:rFonts w:ascii="Times New Roman" w:hAnsi="Times New Roman" w:cs="Times New Roman"/>
        </w:rPr>
        <w:t>fter judgment for P, P brings a new action against D alleging that after disembarking from the car he fell into a trench negligently left by D beside the road and broke his leg</w:t>
      </w:r>
      <w:r>
        <w:rPr>
          <w:rFonts w:ascii="Times New Roman" w:hAnsi="Times New Roman" w:cs="Times New Roman"/>
        </w:rPr>
        <w:t>.</w:t>
      </w:r>
    </w:p>
    <w:p w:rsidR="00F912EE" w:rsidRPr="00864BB7" w:rsidRDefault="00F912EE" w:rsidP="00F912EE">
      <w:pPr>
        <w:rPr>
          <w:rFonts w:ascii="Times New Roman" w:hAnsi="Times New Roman" w:cs="Times New Roman"/>
          <w:i/>
        </w:rPr>
      </w:pPr>
      <w:r>
        <w:rPr>
          <w:rFonts w:ascii="Times New Roman" w:hAnsi="Times New Roman" w:cs="Times New Roman"/>
          <w:i/>
        </w:rPr>
        <w:t>Answer: Claim precluded; arises out of same transaction.</w:t>
      </w: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Ex.</w:t>
      </w:r>
      <w:r w:rsidRPr="00864BB7">
        <w:rPr>
          <w:rFonts w:ascii="Times New Roman" w:hAnsi="Times New Roman" w:cs="Times New Roman"/>
        </w:rPr>
        <w:t xml:space="preserve"> 2: B owes A $500 on an obligation that matured on February 1</w:t>
      </w:r>
    </w:p>
    <w:p w:rsidR="00F912EE" w:rsidRPr="00864BB7" w:rsidRDefault="00F912EE" w:rsidP="00F912EE">
      <w:pPr>
        <w:rPr>
          <w:rFonts w:ascii="Times New Roman" w:hAnsi="Times New Roman" w:cs="Times New Roman"/>
        </w:rPr>
      </w:pPr>
      <w:r w:rsidRPr="00864BB7">
        <w:rPr>
          <w:rFonts w:ascii="Times New Roman" w:hAnsi="Times New Roman" w:cs="Times New Roman"/>
        </w:rPr>
        <w:t>A visits B on June 1 and requests payment, whereupon B commits an unprovoked assault upon A; A sues B on the debt and recovers</w:t>
      </w:r>
    </w:p>
    <w:p w:rsidR="00F912EE" w:rsidRPr="00864BB7" w:rsidRDefault="00F912EE" w:rsidP="00F912EE">
      <w:pPr>
        <w:rPr>
          <w:rFonts w:ascii="Times New Roman" w:hAnsi="Times New Roman" w:cs="Times New Roman"/>
        </w:rPr>
      </w:pPr>
      <w:r w:rsidRPr="00864BB7">
        <w:rPr>
          <w:rFonts w:ascii="Times New Roman" w:hAnsi="Times New Roman" w:cs="Times New Roman"/>
        </w:rPr>
        <w:t>May A maintain a second action against B based on the assault?</w:t>
      </w:r>
    </w:p>
    <w:p w:rsidR="00F912EE" w:rsidRPr="00864BB7"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Separate transactions under the Transaction Test. There is not an obligation to sue the D for all wrongs against you; they must</w:t>
      </w:r>
      <w:r w:rsidRPr="00864BB7">
        <w:rPr>
          <w:rFonts w:ascii="Helvetica" w:eastAsia="Helvetica" w:hAnsi="Helvetica" w:cs="Helvetica"/>
          <w:i/>
        </w:rPr>
        <w:t>’</w:t>
      </w:r>
      <w:r w:rsidRPr="00864BB7">
        <w:rPr>
          <w:rFonts w:ascii="Times New Roman" w:hAnsi="Times New Roman" w:cs="Times New Roman"/>
          <w:i/>
        </w:rPr>
        <w:t xml:space="preserve">ve been part of the same </w:t>
      </w:r>
      <w:r w:rsidRPr="00864BB7">
        <w:rPr>
          <w:rFonts w:ascii="Helvetica" w:eastAsia="Helvetica" w:hAnsi="Helvetica" w:cs="Helvetica"/>
          <w:i/>
        </w:rPr>
        <w:t>“</w:t>
      </w:r>
      <w:r w:rsidRPr="00864BB7">
        <w:rPr>
          <w:rFonts w:ascii="Times New Roman" w:hAnsi="Times New Roman" w:cs="Times New Roman"/>
          <w:i/>
        </w:rPr>
        <w:t>transaction</w:t>
      </w:r>
      <w:r w:rsidRPr="00864BB7">
        <w:rPr>
          <w:rFonts w:ascii="Helvetica" w:eastAsia="Helvetica" w:hAnsi="Helvetica" w:cs="Helvetica"/>
          <w:i/>
        </w:rPr>
        <w:t>”</w:t>
      </w:r>
      <w:r w:rsidRPr="00864BB7">
        <w:rPr>
          <w:rFonts w:ascii="Times New Roman" w:hAnsi="Times New Roman" w:cs="Times New Roman"/>
          <w:i/>
        </w:rPr>
        <w:t xml:space="preserve"> to be precluded. </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3: </w:t>
      </w:r>
      <w:r w:rsidRPr="00864BB7">
        <w:rPr>
          <w:rFonts w:ascii="Times New Roman" w:hAnsi="Times New Roman" w:cs="Times New Roman"/>
        </w:rPr>
        <w:t>D buys goods at P store on credit during January, February and March</w:t>
      </w:r>
    </w:p>
    <w:p w:rsidR="00F912EE" w:rsidRPr="00864BB7" w:rsidRDefault="00F912EE" w:rsidP="00F912EE">
      <w:pPr>
        <w:rPr>
          <w:rFonts w:ascii="Times New Roman" w:hAnsi="Times New Roman" w:cs="Times New Roman"/>
        </w:rPr>
      </w:pPr>
      <w:r w:rsidRPr="00864BB7">
        <w:rPr>
          <w:rFonts w:ascii="Times New Roman" w:hAnsi="Times New Roman" w:cs="Times New Roman"/>
        </w:rPr>
        <w:t>In April P sues D for the debt incurred in January</w:t>
      </w:r>
      <w:r>
        <w:rPr>
          <w:rFonts w:ascii="Times New Roman" w:hAnsi="Times New Roman" w:cs="Times New Roman"/>
        </w:rPr>
        <w:t xml:space="preserve"> if</w:t>
      </w:r>
    </w:p>
    <w:p w:rsidR="00F912EE" w:rsidRPr="00864BB7" w:rsidRDefault="00F912EE" w:rsidP="00F912EE">
      <w:pPr>
        <w:rPr>
          <w:rFonts w:ascii="Times New Roman" w:hAnsi="Times New Roman" w:cs="Times New Roman"/>
        </w:rPr>
      </w:pPr>
      <w:r w:rsidRPr="00864BB7">
        <w:rPr>
          <w:rFonts w:ascii="Times New Roman" w:hAnsi="Times New Roman" w:cs="Times New Roman"/>
        </w:rPr>
        <w:t>May P later sues for the debt incurred on February or March?</w:t>
      </w:r>
    </w:p>
    <w:p w:rsidR="00F912EE"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If there</w:t>
      </w:r>
      <w:r w:rsidRPr="00864BB7">
        <w:rPr>
          <w:rFonts w:ascii="Helvetica" w:eastAsia="Helvetica" w:hAnsi="Helvetica" w:cs="Helvetica"/>
          <w:i/>
        </w:rPr>
        <w:t>’</w:t>
      </w:r>
      <w:r w:rsidRPr="00864BB7">
        <w:rPr>
          <w:rFonts w:ascii="Times New Roman" w:hAnsi="Times New Roman" w:cs="Times New Roman"/>
          <w:i/>
        </w:rPr>
        <w:t>s a running account, you have the duty to sue for the ent</w:t>
      </w:r>
      <w:r>
        <w:rPr>
          <w:rFonts w:ascii="Times New Roman" w:hAnsi="Times New Roman" w:cs="Times New Roman"/>
          <w:i/>
        </w:rPr>
        <w:t xml:space="preserve">irety of the account; falls under the same transaction using test; claim precluded. </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i/>
        </w:rPr>
      </w:pPr>
      <w:r>
        <w:rPr>
          <w:rFonts w:ascii="Times New Roman" w:hAnsi="Times New Roman" w:cs="Times New Roman"/>
          <w:i/>
        </w:rPr>
        <w:t>There might not be claim preclusion in this case if at the time the action was brought in April the February and March debts were not in arrears – this is an example where the scope of a transaction takes into account business understanding or usage</w:t>
      </w: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b/>
        </w:rPr>
      </w:pPr>
      <w:r>
        <w:rPr>
          <w:rFonts w:ascii="Times New Roman" w:hAnsi="Times New Roman" w:cs="Times New Roman"/>
          <w:b/>
        </w:rPr>
        <w:t xml:space="preserve">Privity </w:t>
      </w:r>
    </w:p>
    <w:p w:rsidR="00F912EE" w:rsidRPr="00864BB7" w:rsidRDefault="00F912EE" w:rsidP="00F912EE">
      <w:pPr>
        <w:ind w:firstLine="720"/>
        <w:rPr>
          <w:rFonts w:ascii="Times New Roman" w:hAnsi="Times New Roman" w:cs="Times New Roman"/>
        </w:rPr>
      </w:pPr>
      <w:r w:rsidRPr="00864BB7">
        <w:rPr>
          <w:rFonts w:ascii="Times New Roman" w:hAnsi="Times New Roman" w:cs="Times New Roman"/>
        </w:rPr>
        <w:t>- guardian/ward</w:t>
      </w:r>
    </w:p>
    <w:p w:rsidR="00F912EE" w:rsidRPr="00864BB7" w:rsidRDefault="00F912EE" w:rsidP="00F912EE">
      <w:pPr>
        <w:ind w:firstLine="720"/>
        <w:rPr>
          <w:rFonts w:ascii="Times New Roman" w:hAnsi="Times New Roman" w:cs="Times New Roman"/>
        </w:rPr>
      </w:pPr>
      <w:r w:rsidRPr="00864BB7">
        <w:rPr>
          <w:rFonts w:ascii="Times New Roman" w:hAnsi="Times New Roman" w:cs="Times New Roman"/>
        </w:rPr>
        <w:t>- trustee/beneficiary</w:t>
      </w:r>
    </w:p>
    <w:p w:rsidR="00F912EE" w:rsidRPr="00864BB7" w:rsidRDefault="00F912EE" w:rsidP="00F912EE">
      <w:pPr>
        <w:ind w:firstLine="360"/>
        <w:rPr>
          <w:rFonts w:ascii="Times New Roman" w:hAnsi="Times New Roman" w:cs="Times New Roman"/>
        </w:rPr>
      </w:pPr>
      <w:r w:rsidRPr="00864BB7">
        <w:rPr>
          <w:rFonts w:ascii="Times New Roman" w:hAnsi="Times New Roman" w:cs="Times New Roman"/>
        </w:rPr>
        <w:t>- executor/ decedent</w:t>
      </w:r>
    </w:p>
    <w:p w:rsidR="00F912EE" w:rsidRDefault="00F912EE" w:rsidP="00F912EE">
      <w:pPr>
        <w:rPr>
          <w:rFonts w:ascii="Times New Roman" w:hAnsi="Times New Roman" w:cs="Times New Roman"/>
        </w:rPr>
      </w:pPr>
    </w:p>
    <w:p w:rsidR="00F912EE" w:rsidRDefault="00F912EE" w:rsidP="00F912EE">
      <w:pPr>
        <w:pStyle w:val="ListParagraph"/>
        <w:numPr>
          <w:ilvl w:val="0"/>
          <w:numId w:val="2"/>
        </w:numPr>
        <w:rPr>
          <w:rFonts w:ascii="Times New Roman" w:hAnsi="Times New Roman" w:cs="Times New Roman"/>
        </w:rPr>
      </w:pPr>
      <w:r>
        <w:rPr>
          <w:rFonts w:ascii="Times New Roman" w:hAnsi="Times New Roman" w:cs="Times New Roman"/>
        </w:rPr>
        <w:t>Examples where someone who was not a party to earlier litigation is precluded in subsequent litigation</w:t>
      </w:r>
    </w:p>
    <w:p w:rsidR="00F912EE" w:rsidRPr="00D2472C" w:rsidRDefault="00F912EE" w:rsidP="00F912EE">
      <w:pPr>
        <w:pStyle w:val="ListParagraph"/>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1: </w:t>
      </w:r>
      <w:r w:rsidRPr="00864BB7">
        <w:rPr>
          <w:rFonts w:ascii="Times New Roman" w:hAnsi="Times New Roman" w:cs="Times New Roman"/>
        </w:rPr>
        <w:t>P as guardian of X sues D for negligence in an accident in which X and D were involved</w:t>
      </w:r>
    </w:p>
    <w:p w:rsidR="00F912EE" w:rsidRPr="00864BB7" w:rsidRDefault="00F912EE" w:rsidP="00F912EE">
      <w:pPr>
        <w:rPr>
          <w:rFonts w:ascii="Times New Roman" w:hAnsi="Times New Roman" w:cs="Times New Roman"/>
        </w:rPr>
      </w:pPr>
      <w:r w:rsidRPr="00864BB7">
        <w:rPr>
          <w:rFonts w:ascii="Times New Roman" w:hAnsi="Times New Roman" w:cs="Times New Roman"/>
        </w:rPr>
        <w:t>P loses (D not negligent)</w:t>
      </w:r>
    </w:p>
    <w:p w:rsidR="00F912EE" w:rsidRPr="00864BB7" w:rsidRDefault="00F912EE" w:rsidP="00F912EE">
      <w:pPr>
        <w:rPr>
          <w:rFonts w:ascii="Times New Roman" w:hAnsi="Times New Roman" w:cs="Times New Roman"/>
        </w:rPr>
      </w:pPr>
      <w:r w:rsidRPr="00864BB7">
        <w:rPr>
          <w:rFonts w:ascii="Times New Roman" w:hAnsi="Times New Roman" w:cs="Times New Roman"/>
        </w:rPr>
        <w:t>X, upon obtaining maturity, then sues D for negligence in connection with the same accident</w:t>
      </w:r>
    </w:p>
    <w:p w:rsidR="00F912EE" w:rsidRDefault="00F912EE" w:rsidP="00F912EE">
      <w:pPr>
        <w:rPr>
          <w:rFonts w:ascii="Times New Roman" w:hAnsi="Times New Roman" w:cs="Times New Roman"/>
        </w:rPr>
      </w:pPr>
      <w:r w:rsidRPr="00864BB7">
        <w:rPr>
          <w:rFonts w:ascii="Times New Roman" w:hAnsi="Times New Roman" w:cs="Times New Roman"/>
        </w:rPr>
        <w:t xml:space="preserve">Precluded? </w:t>
      </w:r>
    </w:p>
    <w:p w:rsidR="00F912EE" w:rsidRDefault="00F912EE" w:rsidP="00F912EE">
      <w:pPr>
        <w:rPr>
          <w:rFonts w:ascii="Times New Roman" w:hAnsi="Times New Roman" w:cs="Times New Roman"/>
          <w:i/>
        </w:rPr>
      </w:pPr>
      <w:r w:rsidRPr="00C05DD3">
        <w:rPr>
          <w:rFonts w:ascii="Times New Roman" w:hAnsi="Times New Roman" w:cs="Times New Roman"/>
          <w:i/>
        </w:rPr>
        <w:t>Answer:</w:t>
      </w:r>
      <w:r>
        <w:rPr>
          <w:rFonts w:ascii="Times New Roman" w:hAnsi="Times New Roman" w:cs="Times New Roman"/>
        </w:rPr>
        <w:t xml:space="preserve"> </w:t>
      </w:r>
      <w:r w:rsidRPr="00864BB7">
        <w:rPr>
          <w:rFonts w:ascii="Times New Roman" w:hAnsi="Times New Roman" w:cs="Times New Roman"/>
          <w:i/>
        </w:rPr>
        <w:t>Yes, this is binding because P is acting for X as the guardian on the first lawsuit.</w:t>
      </w:r>
    </w:p>
    <w:p w:rsidR="00F912EE" w:rsidRPr="00D2472C" w:rsidRDefault="00F912EE" w:rsidP="00F912EE">
      <w:pPr>
        <w:pStyle w:val="ListParagraph"/>
        <w:numPr>
          <w:ilvl w:val="0"/>
          <w:numId w:val="2"/>
        </w:numPr>
        <w:rPr>
          <w:rFonts w:ascii="Times New Roman" w:hAnsi="Times New Roman" w:cs="Times New Roman"/>
          <w:i/>
        </w:rPr>
      </w:pPr>
      <w:r>
        <w:rPr>
          <w:rFonts w:ascii="Times New Roman" w:hAnsi="Times New Roman" w:cs="Times New Roman"/>
          <w:i/>
        </w:rPr>
        <w:t>X is claim precluded</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2: </w:t>
      </w:r>
      <w:r w:rsidRPr="00864BB7">
        <w:rPr>
          <w:rFonts w:ascii="Times New Roman" w:hAnsi="Times New Roman" w:cs="Times New Roman"/>
        </w:rPr>
        <w:t>P sues D to determine whether P has an easement to D</w:t>
      </w:r>
      <w:r w:rsidRPr="00864BB7">
        <w:rPr>
          <w:rFonts w:ascii="Times New Roman" w:eastAsia="Helvetica" w:hAnsi="Times New Roman" w:cs="Times New Roman"/>
        </w:rPr>
        <w:t>’s pr</w:t>
      </w:r>
      <w:r w:rsidRPr="00864BB7">
        <w:rPr>
          <w:rFonts w:ascii="Times New Roman" w:hAnsi="Times New Roman" w:cs="Times New Roman"/>
        </w:rPr>
        <w:t>operty</w:t>
      </w:r>
    </w:p>
    <w:p w:rsidR="00F912EE" w:rsidRPr="00864BB7" w:rsidRDefault="00F912EE" w:rsidP="00F912EE">
      <w:pPr>
        <w:rPr>
          <w:rFonts w:ascii="Times New Roman" w:hAnsi="Times New Roman" w:cs="Times New Roman"/>
        </w:rPr>
      </w:pPr>
      <w:r w:rsidRPr="00864BB7">
        <w:rPr>
          <w:rFonts w:ascii="Times New Roman" w:hAnsi="Times New Roman" w:cs="Times New Roman"/>
        </w:rPr>
        <w:t>P wins</w:t>
      </w:r>
    </w:p>
    <w:p w:rsidR="00F912EE" w:rsidRPr="00864BB7" w:rsidRDefault="00F912EE" w:rsidP="00F912EE">
      <w:pPr>
        <w:rPr>
          <w:rFonts w:ascii="Times New Roman" w:hAnsi="Times New Roman" w:cs="Times New Roman"/>
        </w:rPr>
      </w:pPr>
      <w:r w:rsidRPr="00864BB7">
        <w:rPr>
          <w:rFonts w:ascii="Times New Roman" w:hAnsi="Times New Roman" w:cs="Times New Roman"/>
        </w:rPr>
        <w:t>D sells the property to X</w:t>
      </w:r>
    </w:p>
    <w:p w:rsidR="00F912EE" w:rsidRPr="00864BB7" w:rsidRDefault="00F912EE" w:rsidP="00F912EE">
      <w:pPr>
        <w:rPr>
          <w:rFonts w:ascii="Times New Roman" w:hAnsi="Times New Roman" w:cs="Times New Roman"/>
        </w:rPr>
      </w:pPr>
      <w:r w:rsidRPr="00864BB7">
        <w:rPr>
          <w:rFonts w:ascii="Times New Roman" w:hAnsi="Times New Roman" w:cs="Times New Roman"/>
        </w:rPr>
        <w:t>X finds P on his property and sues P in ejectment</w:t>
      </w:r>
    </w:p>
    <w:p w:rsidR="00F912EE" w:rsidRPr="00864BB7" w:rsidRDefault="00F912EE" w:rsidP="00F912EE">
      <w:pPr>
        <w:rPr>
          <w:rFonts w:ascii="Times New Roman" w:hAnsi="Times New Roman" w:cs="Times New Roman"/>
        </w:rPr>
      </w:pPr>
      <w:r w:rsidRPr="00864BB7">
        <w:rPr>
          <w:rFonts w:ascii="Times New Roman" w:hAnsi="Times New Roman" w:cs="Times New Roman"/>
        </w:rPr>
        <w:t>P defends on the ground of the easement</w:t>
      </w:r>
    </w:p>
    <w:p w:rsidR="00F912EE" w:rsidRPr="00864BB7" w:rsidRDefault="00F912EE" w:rsidP="00F912EE">
      <w:pPr>
        <w:rPr>
          <w:rFonts w:ascii="Times New Roman" w:hAnsi="Times New Roman" w:cs="Times New Roman"/>
        </w:rPr>
      </w:pPr>
      <w:r w:rsidRPr="00864BB7">
        <w:rPr>
          <w:rFonts w:ascii="Times New Roman" w:hAnsi="Times New Roman" w:cs="Times New Roman"/>
        </w:rPr>
        <w:t xml:space="preserve">Is X </w:t>
      </w:r>
      <w:r>
        <w:rPr>
          <w:rFonts w:ascii="Times New Roman" w:hAnsi="Times New Roman" w:cs="Times New Roman"/>
        </w:rPr>
        <w:t>claim/issue</w:t>
      </w:r>
      <w:r w:rsidRPr="00864BB7">
        <w:rPr>
          <w:rFonts w:ascii="Times New Roman" w:hAnsi="Times New Roman" w:cs="Times New Roman"/>
        </w:rPr>
        <w:t xml:space="preserve"> precluded?</w:t>
      </w:r>
    </w:p>
    <w:p w:rsidR="00F912EE" w:rsidRPr="00864BB7" w:rsidRDefault="00F912EE" w:rsidP="00F912EE">
      <w:pPr>
        <w:rPr>
          <w:rFonts w:ascii="Times New Roman" w:hAnsi="Times New Roman" w:cs="Times New Roman"/>
          <w:i/>
        </w:rPr>
      </w:pPr>
      <w:r>
        <w:rPr>
          <w:rFonts w:ascii="Times New Roman" w:hAnsi="Times New Roman" w:cs="Times New Roman"/>
          <w:i/>
        </w:rPr>
        <w:lastRenderedPageBreak/>
        <w:t xml:space="preserve">Answer: </w:t>
      </w:r>
      <w:r w:rsidRPr="00864BB7">
        <w:rPr>
          <w:rFonts w:ascii="Times New Roman" w:hAnsi="Times New Roman" w:cs="Times New Roman"/>
          <w:i/>
        </w:rPr>
        <w:t xml:space="preserve">Yes, because X is a </w:t>
      </w:r>
      <w:r>
        <w:rPr>
          <w:rFonts w:ascii="Times New Roman" w:hAnsi="Times New Roman" w:cs="Times New Roman"/>
          <w:i/>
        </w:rPr>
        <w:t>SUCESSOR OF INTEREST</w:t>
      </w:r>
      <w:r w:rsidRPr="00864BB7">
        <w:rPr>
          <w:rFonts w:ascii="Times New Roman" w:hAnsi="Times New Roman" w:cs="Times New Roman"/>
          <w:i/>
        </w:rPr>
        <w:t xml:space="preserve">, and is </w:t>
      </w:r>
      <w:r>
        <w:rPr>
          <w:rFonts w:ascii="Times New Roman" w:hAnsi="Times New Roman" w:cs="Times New Roman"/>
          <w:i/>
        </w:rPr>
        <w:t>bound by the previous litigation of D</w:t>
      </w:r>
      <w:r w:rsidRPr="00864BB7">
        <w:rPr>
          <w:rFonts w:ascii="Times New Roman" w:hAnsi="Times New Roman" w:cs="Times New Roman"/>
          <w:i/>
        </w:rPr>
        <w:t xml:space="preserve"> with regards to the property. </w:t>
      </w: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as guardian of X sues D for negligence in an accident in which P, X and D were involved</w:t>
      </w:r>
    </w:p>
    <w:p w:rsidR="00F912EE" w:rsidRPr="00864BB7" w:rsidRDefault="00F912EE" w:rsidP="00F912EE">
      <w:pPr>
        <w:rPr>
          <w:rFonts w:ascii="Times New Roman" w:hAnsi="Times New Roman" w:cs="Times New Roman"/>
        </w:rPr>
      </w:pPr>
      <w:r w:rsidRPr="00864BB7">
        <w:rPr>
          <w:rFonts w:ascii="Times New Roman" w:hAnsi="Times New Roman" w:cs="Times New Roman"/>
        </w:rPr>
        <w:t>X loses (D not negligent)</w:t>
      </w:r>
    </w:p>
    <w:p w:rsidR="00F912EE" w:rsidRPr="00864BB7" w:rsidRDefault="00F912EE" w:rsidP="00F912EE">
      <w:pPr>
        <w:rPr>
          <w:rFonts w:ascii="Times New Roman" w:hAnsi="Times New Roman" w:cs="Times New Roman"/>
        </w:rPr>
      </w:pPr>
      <w:r w:rsidRPr="00864BB7">
        <w:rPr>
          <w:rFonts w:ascii="Times New Roman" w:hAnsi="Times New Roman" w:cs="Times New Roman"/>
        </w:rPr>
        <w:t>P then sues D in individual capacity for negligence</w:t>
      </w:r>
    </w:p>
    <w:p w:rsidR="00F912EE" w:rsidRPr="00864BB7" w:rsidRDefault="00F912EE" w:rsidP="00F912EE">
      <w:pPr>
        <w:rPr>
          <w:rFonts w:ascii="Times New Roman" w:hAnsi="Times New Roman" w:cs="Times New Roman"/>
        </w:rPr>
      </w:pPr>
      <w:r w:rsidRPr="00864BB7">
        <w:rPr>
          <w:rFonts w:ascii="Times New Roman" w:hAnsi="Times New Roman" w:cs="Times New Roman"/>
        </w:rPr>
        <w:t>Precluded?</w:t>
      </w:r>
      <w:r>
        <w:rPr>
          <w:rFonts w:ascii="Times New Roman" w:hAnsi="Times New Roman" w:cs="Times New Roman"/>
        </w:rPr>
        <w:t xml:space="preserve"> NO</w:t>
      </w:r>
    </w:p>
    <w:p w:rsidR="00F912EE" w:rsidRPr="00864BB7" w:rsidRDefault="00F912EE" w:rsidP="00F912EE">
      <w:pPr>
        <w:rPr>
          <w:rFonts w:ascii="Times New Roman" w:hAnsi="Times New Roman" w:cs="Times New Roman"/>
          <w:i/>
        </w:rPr>
      </w:pPr>
      <w:r>
        <w:rPr>
          <w:rFonts w:ascii="Times New Roman" w:hAnsi="Times New Roman" w:cs="Times New Roman"/>
          <w:i/>
        </w:rPr>
        <w:t xml:space="preserve">Answer: </w:t>
      </w:r>
      <w:r w:rsidRPr="00864BB7">
        <w:rPr>
          <w:rFonts w:ascii="Times New Roman" w:hAnsi="Times New Roman" w:cs="Times New Roman"/>
          <w:i/>
        </w:rPr>
        <w:t>General rule, just because there</w:t>
      </w:r>
      <w:r w:rsidRPr="00864BB7">
        <w:rPr>
          <w:rFonts w:ascii="Helvetica" w:eastAsia="Helvetica" w:hAnsi="Helvetica" w:cs="Helvetica"/>
          <w:i/>
        </w:rPr>
        <w:t>’</w:t>
      </w:r>
      <w:r w:rsidRPr="00864BB7">
        <w:rPr>
          <w:rFonts w:ascii="Times New Roman" w:hAnsi="Times New Roman" w:cs="Times New Roman"/>
          <w:i/>
        </w:rPr>
        <w:t>s one transaction doesn</w:t>
      </w:r>
      <w:r w:rsidRPr="00864BB7">
        <w:rPr>
          <w:rFonts w:ascii="Helvetica" w:eastAsia="Helvetica" w:hAnsi="Helvetica" w:cs="Helvetica"/>
          <w:i/>
        </w:rPr>
        <w:t>’</w:t>
      </w:r>
      <w:r w:rsidRPr="00864BB7">
        <w:rPr>
          <w:rFonts w:ascii="Times New Roman" w:hAnsi="Times New Roman" w:cs="Times New Roman"/>
          <w:i/>
        </w:rPr>
        <w:t>t mean that all parties have to sue together. There has to be a relationship of privity in order to bind the parties. In this example, P is not precluded because there are different harms to P and X, and P was suing as the guardian for X, and would not be barred from suing on his own. P could have joined his claim with X</w:t>
      </w:r>
      <w:r w:rsidRPr="00864BB7">
        <w:rPr>
          <w:rFonts w:ascii="Helvetica" w:eastAsia="Helvetica" w:hAnsi="Helvetica" w:cs="Helvetica"/>
          <w:i/>
        </w:rPr>
        <w:t>’</w:t>
      </w:r>
      <w:r w:rsidRPr="00864BB7">
        <w:rPr>
          <w:rFonts w:ascii="Times New Roman" w:hAnsi="Times New Roman" w:cs="Times New Roman"/>
          <w:i/>
        </w:rPr>
        <w:t xml:space="preserve">s claim, but he did not have to. There is no issue or claim preclusion. </w:t>
      </w:r>
    </w:p>
    <w:p w:rsidR="00F912EE" w:rsidRDefault="00F912EE" w:rsidP="00F912EE">
      <w:pPr>
        <w:rPr>
          <w:rFonts w:ascii="Times New Roman" w:hAnsi="Times New Roman" w:cs="Times New Roman"/>
          <w:i/>
        </w:rPr>
      </w:pPr>
      <w:r w:rsidRPr="00864BB7">
        <w:rPr>
          <w:rFonts w:ascii="Times New Roman" w:hAnsi="Times New Roman" w:cs="Times New Roman"/>
          <w:i/>
        </w:rPr>
        <w:t xml:space="preserve">* There is no privity relationship between parents/children, husbands/wives. </w:t>
      </w:r>
    </w:p>
    <w:p w:rsidR="00F912EE"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Default="00F912EE" w:rsidP="00F912EE">
      <w:pPr>
        <w:rPr>
          <w:rFonts w:ascii="Times New Roman" w:hAnsi="Times New Roman" w:cs="Times New Roman"/>
        </w:rPr>
      </w:pPr>
      <w:r w:rsidRPr="00F912EE">
        <w:rPr>
          <w:rFonts w:ascii="Times New Roman" w:hAnsi="Times New Roman" w:cs="Times New Roman"/>
        </w:rPr>
        <w:t xml:space="preserve">water from river flowing from D’s property down </w:t>
      </w:r>
      <w:r>
        <w:rPr>
          <w:rFonts w:ascii="Times New Roman" w:hAnsi="Times New Roman" w:cs="Times New Roman"/>
        </w:rPr>
        <w:t>to P’s is flooding P’s property</w:t>
      </w:r>
      <w:r w:rsidRPr="00F912EE">
        <w:rPr>
          <w:rFonts w:ascii="Times New Roman" w:hAnsi="Times New Roman" w:cs="Times New Roman"/>
        </w:rPr>
        <w:br/>
        <w:t>P</w:t>
      </w:r>
      <w:r>
        <w:rPr>
          <w:rFonts w:ascii="Times New Roman" w:hAnsi="Times New Roman" w:cs="Times New Roman"/>
        </w:rPr>
        <w:t xml:space="preserve"> sues D to get D to build a dam</w:t>
      </w:r>
      <w:r w:rsidRPr="00F912EE">
        <w:rPr>
          <w:rFonts w:ascii="Times New Roman" w:hAnsi="Times New Roman" w:cs="Times New Roman"/>
        </w:rPr>
        <w:br/>
        <w:t>P w</w:t>
      </w:r>
      <w:r>
        <w:rPr>
          <w:rFonts w:ascii="Times New Roman" w:hAnsi="Times New Roman" w:cs="Times New Roman"/>
        </w:rPr>
        <w:t>ins</w:t>
      </w:r>
      <w:r w:rsidRPr="00F912EE">
        <w:rPr>
          <w:rFonts w:ascii="Times New Roman" w:hAnsi="Times New Roman" w:cs="Times New Roman"/>
        </w:rPr>
        <w:br/>
        <w:t>X, who knew about the suit but did not intervene, sues D to get D to take down the dam because water backing up from the dam is going on X’s property</w:t>
      </w:r>
    </w:p>
    <w:p w:rsidR="00F912EE" w:rsidRDefault="00F912EE" w:rsidP="00F912EE">
      <w:pPr>
        <w:rPr>
          <w:rFonts w:ascii="Times New Roman" w:hAnsi="Times New Roman" w:cs="Times New Roman"/>
        </w:rPr>
      </w:pPr>
    </w:p>
    <w:p w:rsidR="00F912EE" w:rsidRDefault="00F912EE" w:rsidP="00F912EE">
      <w:pPr>
        <w:rPr>
          <w:rFonts w:ascii="Times New Roman" w:hAnsi="Times New Roman" w:cs="Times New Roman"/>
        </w:rPr>
      </w:pPr>
      <w:r>
        <w:rPr>
          <w:rFonts w:ascii="Times New Roman" w:hAnsi="Times New Roman" w:cs="Times New Roman"/>
        </w:rPr>
        <w:t>there is a cutting-edge doctrine in some states of precluding X in such cases – (like what Congress did by statute in civil rights cases)</w:t>
      </w:r>
    </w:p>
    <w:p w:rsidR="00F912EE" w:rsidRDefault="00F912EE" w:rsidP="00F912EE">
      <w:pPr>
        <w:pStyle w:val="ListParagraph"/>
        <w:numPr>
          <w:ilvl w:val="0"/>
          <w:numId w:val="2"/>
        </w:numPr>
        <w:rPr>
          <w:rFonts w:ascii="Times New Roman" w:hAnsi="Times New Roman" w:cs="Times New Roman"/>
        </w:rPr>
      </w:pPr>
      <w:r>
        <w:rPr>
          <w:rFonts w:ascii="Times New Roman" w:hAnsi="Times New Roman" w:cs="Times New Roman"/>
        </w:rPr>
        <w:t>It is there to keep D from, being subject to inconsistent obligations</w:t>
      </w:r>
    </w:p>
    <w:p w:rsidR="008A0D04" w:rsidRPr="00F912EE" w:rsidRDefault="008A0D04" w:rsidP="00F912EE">
      <w:pPr>
        <w:pStyle w:val="ListParagraph"/>
        <w:numPr>
          <w:ilvl w:val="0"/>
          <w:numId w:val="2"/>
        </w:numPr>
        <w:rPr>
          <w:rFonts w:ascii="Times New Roman" w:hAnsi="Times New Roman" w:cs="Times New Roman"/>
        </w:rPr>
      </w:pPr>
      <w:r>
        <w:rPr>
          <w:rFonts w:ascii="Times New Roman" w:hAnsi="Times New Roman" w:cs="Times New Roman"/>
        </w:rPr>
        <w:t>This is a narrow exception to the view that only a party or someone in privity with a party in earlier litigation can be precluded in a subsequent action</w:t>
      </w:r>
    </w:p>
    <w:p w:rsidR="00F912EE" w:rsidRDefault="00F912EE" w:rsidP="00F912EE">
      <w:pPr>
        <w:rPr>
          <w:rFonts w:ascii="Times New Roman" w:hAnsi="Times New Roman" w:cs="Times New Roman"/>
          <w:b/>
        </w:rPr>
      </w:pPr>
    </w:p>
    <w:p w:rsidR="00F912EE" w:rsidRPr="0070296C" w:rsidRDefault="00F912EE" w:rsidP="00F912EE">
      <w:pPr>
        <w:rPr>
          <w:rFonts w:ascii="Times New Roman" w:hAnsi="Times New Roman" w:cs="Times New Roman"/>
          <w:i/>
        </w:rPr>
      </w:pPr>
      <w:r w:rsidRPr="00864BB7">
        <w:rPr>
          <w:rFonts w:ascii="Times New Roman" w:hAnsi="Times New Roman" w:cs="Times New Roman"/>
          <w:b/>
        </w:rPr>
        <w:t>Exceptions to Claim Preclusion</w:t>
      </w:r>
    </w:p>
    <w:p w:rsidR="00F912EE" w:rsidRPr="00864BB7" w:rsidRDefault="00F912EE" w:rsidP="00F912EE">
      <w:pPr>
        <w:rPr>
          <w:rFonts w:ascii="Times New Roman" w:hAnsi="Times New Roman" w:cs="Times New Roman"/>
        </w:rPr>
      </w:pPr>
      <w:r w:rsidRPr="00864BB7">
        <w:rPr>
          <w:rFonts w:ascii="Times New Roman" w:hAnsi="Times New Roman" w:cs="Times New Roman"/>
        </w:rPr>
        <w:t xml:space="preserve"> From the 2</w:t>
      </w:r>
      <w:r w:rsidRPr="00864BB7">
        <w:rPr>
          <w:rFonts w:ascii="Times New Roman" w:hAnsi="Times New Roman" w:cs="Times New Roman"/>
          <w:vertAlign w:val="superscript"/>
        </w:rPr>
        <w:t>nd</w:t>
      </w:r>
      <w:r w:rsidRPr="00864BB7">
        <w:rPr>
          <w:rFonts w:ascii="Times New Roman" w:hAnsi="Times New Roman" w:cs="Times New Roman"/>
        </w:rPr>
        <w:t xml:space="preserve"> RSoJ</w:t>
      </w: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parties have agreed in terms or in effect that the plaintiff may split his claim, or the defendant has acquiesced therein</w:t>
      </w: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court in the first action has expressly reserved the plaintiff's right to maintain the second action</w:t>
      </w: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 xml:space="preserve">The plaintiff was unable to rely on a certain theory of the case or to seek a certain remedy or form of relief in the first action because of the limitations on the subject matter jurisdiction of the courts or restrictions on their authority to entertain multiple theories or demands for multiple remedies or forms of relief in a single action, and the plaintiff desires in the second action to rely on that theory or to seek that remedy or form of relief. </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brings a state antitrust action against D in state court</w:t>
      </w:r>
    </w:p>
    <w:p w:rsidR="00F912EE" w:rsidRPr="00864BB7" w:rsidRDefault="00F912EE" w:rsidP="00F912EE">
      <w:pPr>
        <w:rPr>
          <w:rFonts w:ascii="Times New Roman" w:hAnsi="Times New Roman" w:cs="Times New Roman"/>
        </w:rPr>
      </w:pPr>
      <w:r>
        <w:rPr>
          <w:rFonts w:ascii="Times New Roman" w:hAnsi="Times New Roman" w:cs="Times New Roman"/>
        </w:rPr>
        <w:t>J</w:t>
      </w:r>
      <w:r w:rsidRPr="00864BB7">
        <w:rPr>
          <w:rFonts w:ascii="Times New Roman" w:hAnsi="Times New Roman" w:cs="Times New Roman"/>
        </w:rPr>
        <w:t>udgment for P</w:t>
      </w:r>
    </w:p>
    <w:p w:rsidR="00F912EE" w:rsidRDefault="00F912EE" w:rsidP="00F912EE">
      <w:pPr>
        <w:rPr>
          <w:rFonts w:ascii="Times New Roman" w:hAnsi="Times New Roman" w:cs="Times New Roman"/>
        </w:rPr>
      </w:pPr>
      <w:r w:rsidRPr="00864BB7">
        <w:rPr>
          <w:rFonts w:ascii="Times New Roman" w:hAnsi="Times New Roman" w:cs="Times New Roman"/>
        </w:rPr>
        <w:t xml:space="preserve">P then brings a federal antitrust action concerning the same transaction in federal court </w:t>
      </w:r>
      <w:r w:rsidRPr="00864BB7">
        <w:rPr>
          <w:rFonts w:ascii="Times New Roman" w:eastAsia="Helvetica" w:hAnsi="Times New Roman" w:cs="Times New Roman"/>
        </w:rPr>
        <w:t>– precluded</w:t>
      </w:r>
      <w:r w:rsidRPr="00864BB7">
        <w:rPr>
          <w:rFonts w:ascii="Times New Roman" w:hAnsi="Times New Roman" w:cs="Times New Roman"/>
        </w:rPr>
        <w:t>?</w:t>
      </w:r>
    </w:p>
    <w:p w:rsidR="00F912EE" w:rsidRPr="00493F27" w:rsidRDefault="00F912EE" w:rsidP="00F912EE">
      <w:pPr>
        <w:rPr>
          <w:rFonts w:ascii="Times New Roman" w:hAnsi="Times New Roman" w:cs="Times New Roman"/>
          <w:i/>
        </w:rPr>
      </w:pPr>
      <w:r>
        <w:rPr>
          <w:rFonts w:ascii="Times New Roman" w:hAnsi="Times New Roman" w:cs="Times New Roman"/>
          <w:i/>
        </w:rPr>
        <w:t xml:space="preserve">Answer: Not precluded; P can bring the federal antitrust claim only in federal court (SMJ). </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sidRPr="00864BB7">
        <w:rPr>
          <w:rFonts w:ascii="Times New Roman" w:hAnsi="Times New Roman" w:cs="Times New Roman"/>
        </w:rPr>
        <w:t>P brings a quasi in rem action against D for $2000 in unpaid lawyer</w:t>
      </w:r>
      <w:r w:rsidRPr="00864BB7">
        <w:rPr>
          <w:rFonts w:ascii="Times New Roman" w:eastAsia="Helvetica" w:hAnsi="Times New Roman" w:cs="Times New Roman"/>
        </w:rPr>
        <w:t>’s fees in Or</w:t>
      </w:r>
      <w:r>
        <w:rPr>
          <w:rFonts w:ascii="Times New Roman" w:eastAsia="Helvetica" w:hAnsi="Times New Roman" w:cs="Times New Roman"/>
        </w:rPr>
        <w:t>egon</w:t>
      </w:r>
      <w:r w:rsidRPr="00864BB7">
        <w:rPr>
          <w:rFonts w:ascii="Times New Roman" w:eastAsia="Helvetica" w:hAnsi="Times New Roman" w:cs="Times New Roman"/>
        </w:rPr>
        <w:t xml:space="preserve"> state court</w:t>
      </w:r>
      <w:r>
        <w:rPr>
          <w:rFonts w:ascii="Times New Roman" w:eastAsia="Helvetica" w:hAnsi="Times New Roman" w:cs="Times New Roman"/>
        </w:rPr>
        <w:t>.</w:t>
      </w:r>
      <w:r w:rsidRPr="00864BB7">
        <w:rPr>
          <w:rFonts w:ascii="Times New Roman" w:eastAsia="Helvetica" w:hAnsi="Times New Roman" w:cs="Times New Roman"/>
        </w:rPr>
        <w:t xml:space="preserve"> </w:t>
      </w:r>
    </w:p>
    <w:p w:rsidR="00F912EE" w:rsidRPr="00864BB7" w:rsidRDefault="00F912EE" w:rsidP="00F912EE">
      <w:pPr>
        <w:rPr>
          <w:rFonts w:ascii="Times New Roman" w:hAnsi="Times New Roman" w:cs="Times New Roman"/>
        </w:rPr>
      </w:pPr>
      <w:r>
        <w:rPr>
          <w:rFonts w:ascii="Times New Roman" w:hAnsi="Times New Roman" w:cs="Times New Roman"/>
        </w:rPr>
        <w:t>T</w:t>
      </w:r>
      <w:r w:rsidRPr="00864BB7">
        <w:rPr>
          <w:rFonts w:ascii="Times New Roman" w:hAnsi="Times New Roman" w:cs="Times New Roman"/>
        </w:rPr>
        <w:t>he value of the property is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Or</w:t>
      </w:r>
      <w:r>
        <w:rPr>
          <w:rFonts w:ascii="Times New Roman" w:hAnsi="Times New Roman" w:cs="Times New Roman"/>
        </w:rPr>
        <w:t>egon</w:t>
      </w:r>
      <w:r w:rsidRPr="00864BB7">
        <w:rPr>
          <w:rFonts w:ascii="Times New Roman" w:hAnsi="Times New Roman" w:cs="Times New Roman"/>
        </w:rPr>
        <w:t xml:space="preserve"> allows limited appearances and D makes such an appearance</w:t>
      </w:r>
      <w:r>
        <w:rPr>
          <w:rFonts w:ascii="Times New Roman" w:hAnsi="Times New Roman" w:cs="Times New Roman"/>
        </w:rPr>
        <w:t>.</w:t>
      </w:r>
    </w:p>
    <w:p w:rsidR="00F912EE" w:rsidRPr="00864BB7" w:rsidRDefault="00F912EE" w:rsidP="00F912EE">
      <w:pPr>
        <w:rPr>
          <w:rFonts w:ascii="Times New Roman" w:hAnsi="Times New Roman" w:cs="Times New Roman"/>
        </w:rPr>
      </w:pPr>
      <w:r>
        <w:rPr>
          <w:rFonts w:ascii="Times New Roman" w:hAnsi="Times New Roman" w:cs="Times New Roman"/>
        </w:rPr>
        <w:t>J</w:t>
      </w:r>
      <w:r w:rsidRPr="00864BB7">
        <w:rPr>
          <w:rFonts w:ascii="Times New Roman" w:hAnsi="Times New Roman" w:cs="Times New Roman"/>
        </w:rPr>
        <w:t>udgment for P for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P then brings an in personam action against D in D</w:t>
      </w:r>
      <w:r w:rsidRPr="00864BB7">
        <w:rPr>
          <w:rFonts w:ascii="Times New Roman" w:eastAsia="Helvetica" w:hAnsi="Times New Roman" w:cs="Times New Roman"/>
        </w:rPr>
        <w:t>’s domicile (Ca) for the remaining $1000</w:t>
      </w:r>
    </w:p>
    <w:p w:rsidR="00F912EE" w:rsidRPr="00864BB7" w:rsidRDefault="00F912EE" w:rsidP="00F912EE">
      <w:pPr>
        <w:rPr>
          <w:rFonts w:ascii="Times New Roman" w:hAnsi="Times New Roman" w:cs="Times New Roman"/>
        </w:rPr>
      </w:pPr>
      <w:r w:rsidRPr="00864BB7">
        <w:rPr>
          <w:rFonts w:ascii="Times New Roman" w:hAnsi="Times New Roman" w:cs="Times New Roman"/>
        </w:rPr>
        <w:t>precluded?</w:t>
      </w:r>
    </w:p>
    <w:p w:rsidR="00F912EE" w:rsidRPr="00864BB7" w:rsidRDefault="00F912EE" w:rsidP="00F912EE">
      <w:pPr>
        <w:rPr>
          <w:rFonts w:ascii="Times New Roman" w:hAnsi="Times New Roman" w:cs="Times New Roman"/>
          <w:i/>
        </w:rPr>
      </w:pPr>
      <w:r>
        <w:rPr>
          <w:rFonts w:ascii="Times New Roman" w:hAnsi="Times New Roman" w:cs="Times New Roman"/>
          <w:i/>
        </w:rPr>
        <w:t>Answer: Not precluded; P</w:t>
      </w:r>
      <w:r w:rsidRPr="00864BB7">
        <w:rPr>
          <w:rFonts w:ascii="Times New Roman" w:hAnsi="Times New Roman" w:cs="Times New Roman"/>
          <w:i/>
        </w:rPr>
        <w:t xml:space="preserve"> could not bring the extra $1,000</w:t>
      </w:r>
      <w:r>
        <w:rPr>
          <w:rFonts w:ascii="Times New Roman" w:hAnsi="Times New Roman" w:cs="Times New Roman"/>
          <w:i/>
        </w:rPr>
        <w:t xml:space="preserve"> in Oregon state ct b</w:t>
      </w:r>
      <w:r w:rsidRPr="00864BB7">
        <w:rPr>
          <w:rFonts w:ascii="Times New Roman" w:hAnsi="Times New Roman" w:cs="Times New Roman"/>
          <w:i/>
        </w:rPr>
        <w:t xml:space="preserve">ecause there was a PJ requirement </w:t>
      </w:r>
      <w:r>
        <w:rPr>
          <w:rFonts w:ascii="Times New Roman" w:hAnsi="Times New Roman" w:cs="Times New Roman"/>
          <w:i/>
        </w:rPr>
        <w:t>that was not met; the remaining $1,000 claim</w:t>
      </w:r>
      <w:r w:rsidRPr="00864BB7">
        <w:rPr>
          <w:rFonts w:ascii="Times New Roman" w:hAnsi="Times New Roman" w:cs="Times New Roman"/>
          <w:i/>
        </w:rPr>
        <w:t xml:space="preserve"> could not hav</w:t>
      </w:r>
      <w:r>
        <w:rPr>
          <w:rFonts w:ascii="Times New Roman" w:hAnsi="Times New Roman" w:cs="Times New Roman"/>
          <w:i/>
        </w:rPr>
        <w:t>e</w:t>
      </w:r>
      <w:r w:rsidRPr="00864BB7">
        <w:rPr>
          <w:rFonts w:ascii="Times New Roman" w:hAnsi="Times New Roman" w:cs="Times New Roman"/>
          <w:i/>
        </w:rPr>
        <w:t xml:space="preserve"> </w:t>
      </w:r>
      <w:r>
        <w:rPr>
          <w:rFonts w:ascii="Times New Roman" w:hAnsi="Times New Roman" w:cs="Times New Roman"/>
          <w:i/>
        </w:rPr>
        <w:t xml:space="preserve">been </w:t>
      </w:r>
      <w:r w:rsidRPr="00864BB7">
        <w:rPr>
          <w:rFonts w:ascii="Times New Roman" w:hAnsi="Times New Roman" w:cs="Times New Roman"/>
          <w:i/>
        </w:rPr>
        <w:t>brought</w:t>
      </w:r>
      <w:r>
        <w:rPr>
          <w:rFonts w:ascii="Times New Roman" w:hAnsi="Times New Roman" w:cs="Times New Roman"/>
          <w:i/>
        </w:rPr>
        <w:t xml:space="preserve"> before</w:t>
      </w:r>
      <w:r w:rsidRPr="00864BB7">
        <w:rPr>
          <w:rFonts w:ascii="Times New Roman" w:hAnsi="Times New Roman" w:cs="Times New Roman"/>
          <w:i/>
        </w:rPr>
        <w:t xml:space="preserve">. </w:t>
      </w:r>
    </w:p>
    <w:p w:rsidR="00F912EE" w:rsidRPr="00864BB7" w:rsidRDefault="00F912EE" w:rsidP="00F912EE">
      <w:pPr>
        <w:rPr>
          <w:rFonts w:ascii="Times New Roman" w:hAnsi="Times New Roman" w:cs="Times New Roman"/>
          <w:i/>
        </w:rPr>
      </w:pPr>
    </w:p>
    <w:p w:rsidR="00F912EE" w:rsidRPr="00864BB7" w:rsidRDefault="00F912EE" w:rsidP="00F912EE">
      <w:pPr>
        <w:rPr>
          <w:rFonts w:ascii="Times New Roman" w:hAnsi="Times New Roman" w:cs="Times New Roman"/>
          <w:i/>
        </w:rPr>
      </w:pPr>
    </w:p>
    <w:p w:rsidR="00F912EE" w:rsidRPr="00864BB7" w:rsidRDefault="00F912EE" w:rsidP="00F912EE">
      <w:pPr>
        <w:pStyle w:val="ListParagraph"/>
        <w:numPr>
          <w:ilvl w:val="0"/>
          <w:numId w:val="1"/>
        </w:numPr>
        <w:rPr>
          <w:rFonts w:ascii="Times New Roman" w:hAnsi="Times New Roman" w:cs="Times New Roman"/>
        </w:rPr>
      </w:pPr>
      <w:r w:rsidRPr="00864BB7">
        <w:rPr>
          <w:rFonts w:ascii="Times New Roman" w:hAnsi="Times New Roman" w:cs="Times New Roman"/>
        </w:rPr>
        <w:t>The judgment in the first action was plainly inconsistent with the fair and equitable implementation of a statutory or constitutional scheme, or it is the sense of the scheme that the plaintiff should be permitted to split his claim</w:t>
      </w:r>
    </w:p>
    <w:p w:rsidR="00F912EE" w:rsidRPr="00864BB7" w:rsidRDefault="00F912EE" w:rsidP="00F912EE">
      <w:pPr>
        <w:rPr>
          <w:rFonts w:ascii="Times New Roman" w:hAnsi="Times New Roman" w:cs="Times New Roman"/>
        </w:rPr>
      </w:pPr>
    </w:p>
    <w:p w:rsidR="00F912EE" w:rsidRPr="00864BB7" w:rsidRDefault="00F912EE" w:rsidP="00F912EE">
      <w:pPr>
        <w:rPr>
          <w:rFonts w:ascii="Times New Roman" w:hAnsi="Times New Roman" w:cs="Times New Roman"/>
        </w:rPr>
      </w:pPr>
      <w:r>
        <w:rPr>
          <w:rFonts w:ascii="Times New Roman" w:hAnsi="Times New Roman" w:cs="Times New Roman"/>
        </w:rPr>
        <w:t xml:space="preserve">Ex. 1: </w:t>
      </w:r>
      <w:r w:rsidRPr="00864BB7">
        <w:rPr>
          <w:rFonts w:ascii="Times New Roman" w:hAnsi="Times New Roman" w:cs="Times New Roman"/>
        </w:rPr>
        <w:t>African-Americans as a class sue city for racially segregating school</w:t>
      </w:r>
    </w:p>
    <w:p w:rsidR="00F912EE" w:rsidRPr="00864BB7" w:rsidRDefault="00F912EE" w:rsidP="00F912EE">
      <w:pPr>
        <w:rPr>
          <w:rFonts w:ascii="Times New Roman" w:hAnsi="Times New Roman" w:cs="Times New Roman"/>
        </w:rPr>
      </w:pPr>
      <w:r w:rsidRPr="00864BB7">
        <w:rPr>
          <w:rFonts w:ascii="Times New Roman" w:hAnsi="Times New Roman" w:cs="Times New Roman"/>
        </w:rPr>
        <w:t>this is pre-</w:t>
      </w:r>
      <w:r w:rsidRPr="00864BB7">
        <w:rPr>
          <w:rFonts w:ascii="Times New Roman" w:hAnsi="Times New Roman" w:cs="Times New Roman"/>
          <w:i/>
          <w:iCs/>
        </w:rPr>
        <w:t>Brown</w:t>
      </w:r>
      <w:r w:rsidRPr="00864BB7">
        <w:rPr>
          <w:rFonts w:ascii="Times New Roman" w:hAnsi="Times New Roman" w:cs="Times New Roman"/>
        </w:rPr>
        <w:t xml:space="preserve"> and the plaintiffs lose</w:t>
      </w:r>
    </w:p>
    <w:p w:rsidR="00F912EE" w:rsidRPr="00864BB7" w:rsidRDefault="00F912EE" w:rsidP="00F912EE">
      <w:pPr>
        <w:rPr>
          <w:rFonts w:ascii="Times New Roman" w:hAnsi="Times New Roman" w:cs="Times New Roman"/>
        </w:rPr>
      </w:pPr>
      <w:r w:rsidRPr="00864BB7">
        <w:rPr>
          <w:rFonts w:ascii="Times New Roman" w:hAnsi="Times New Roman" w:cs="Times New Roman"/>
          <w:i/>
          <w:iCs/>
        </w:rPr>
        <w:t>Brown</w:t>
      </w:r>
      <w:r w:rsidRPr="00864BB7">
        <w:rPr>
          <w:rFonts w:ascii="Times New Roman" w:hAnsi="Times New Roman" w:cs="Times New Roman"/>
        </w:rPr>
        <w:t xml:space="preserve"> is decided</w:t>
      </w:r>
    </w:p>
    <w:p w:rsidR="00F912EE" w:rsidRPr="0070296C" w:rsidRDefault="00F912EE" w:rsidP="00F912EE">
      <w:pPr>
        <w:rPr>
          <w:rFonts w:ascii="Times New Roman" w:hAnsi="Times New Roman" w:cs="Times New Roman"/>
          <w:i/>
        </w:rPr>
      </w:pPr>
      <w:r w:rsidRPr="0070296C">
        <w:rPr>
          <w:rFonts w:ascii="Times New Roman" w:hAnsi="Times New Roman" w:cs="Times New Roman"/>
          <w:i/>
        </w:rPr>
        <w:t>Ps are not claim precluded to sue again</w:t>
      </w:r>
      <w:r>
        <w:rPr>
          <w:rFonts w:ascii="Times New Roman" w:hAnsi="Times New Roman" w:cs="Times New Roman"/>
          <w:i/>
        </w:rPr>
        <w:t>.</w:t>
      </w:r>
    </w:p>
    <w:p w:rsidR="00F912EE" w:rsidRDefault="00F912EE" w:rsidP="00F912EE">
      <w:pPr>
        <w:rPr>
          <w:rFonts w:ascii="Times New Roman" w:hAnsi="Times New Roman" w:cs="Times New Roman"/>
          <w:i/>
        </w:rPr>
      </w:pPr>
    </w:p>
    <w:p w:rsidR="00301F91" w:rsidRPr="00EA37F1" w:rsidRDefault="00301F91" w:rsidP="00301F91">
      <w:pPr>
        <w:pStyle w:val="ListParagraph"/>
        <w:numPr>
          <w:ilvl w:val="1"/>
          <w:numId w:val="3"/>
        </w:numPr>
      </w:pPr>
      <w:r w:rsidRPr="00EA37F1">
        <w:t xml:space="preserve"> (e) For reasons of substantive policy in a case involving a continuing or recurrent wrong, the plaintiff is given an option to sue once for the total harm, both past and prospective, or to sue from time to time for the damages incurred to the date of suit, and chooses the latter course</w:t>
      </w:r>
    </w:p>
    <w:p w:rsidR="00301F91" w:rsidRPr="00204D86" w:rsidRDefault="00301F91" w:rsidP="00301F91">
      <w:pPr>
        <w:pStyle w:val="ListParagraph"/>
        <w:numPr>
          <w:ilvl w:val="2"/>
          <w:numId w:val="3"/>
        </w:numPr>
        <w:rPr>
          <w:b/>
        </w:rPr>
      </w:pPr>
      <w:r>
        <w:t>Ex: temporary vs. permanent nuisance</w:t>
      </w:r>
    </w:p>
    <w:p w:rsidR="00301F91" w:rsidRPr="00204D86" w:rsidRDefault="00301F91" w:rsidP="00301F91">
      <w:pPr>
        <w:pStyle w:val="ListParagraph"/>
        <w:numPr>
          <w:ilvl w:val="3"/>
          <w:numId w:val="3"/>
        </w:numPr>
        <w:rPr>
          <w:b/>
        </w:rPr>
      </w:pPr>
      <w:r>
        <w:t>if Temporary allowed to sue up until particular point</w:t>
      </w:r>
    </w:p>
    <w:p w:rsidR="00301F91" w:rsidRPr="00204D86" w:rsidRDefault="00301F91" w:rsidP="00301F91">
      <w:pPr>
        <w:pStyle w:val="ListParagraph"/>
        <w:numPr>
          <w:ilvl w:val="3"/>
          <w:numId w:val="3"/>
        </w:numPr>
        <w:rPr>
          <w:b/>
        </w:rPr>
      </w:pPr>
      <w:r>
        <w:t>if Permanent must sue for future damages</w:t>
      </w:r>
    </w:p>
    <w:p w:rsidR="00301F91" w:rsidRPr="004C6CD0" w:rsidRDefault="00301F91" w:rsidP="00301F91">
      <w:pPr>
        <w:pStyle w:val="ListParagraph"/>
        <w:numPr>
          <w:ilvl w:val="2"/>
          <w:numId w:val="3"/>
        </w:numPr>
        <w:rPr>
          <w:b/>
        </w:rPr>
      </w:pPr>
      <w:r>
        <w:t>Hypo: P sues D for mild asbestosis caused by asbestos exposure. P receives damages. Years later, he develops deadly mesothelioma, a cancer caused by asbestos. P sues D for this harm. Claim precluded?</w:t>
      </w:r>
    </w:p>
    <w:p w:rsidR="00301F91" w:rsidRPr="00EA37F1" w:rsidRDefault="00301F91" w:rsidP="00301F91">
      <w:pPr>
        <w:pStyle w:val="ListParagraph"/>
        <w:numPr>
          <w:ilvl w:val="3"/>
          <w:numId w:val="3"/>
        </w:numPr>
      </w:pPr>
      <w:r w:rsidRPr="00EA37F1">
        <w:t>Set aside question of whether the later action is barred by the statute of limitations, which is also a possible problem</w:t>
      </w:r>
    </w:p>
    <w:p w:rsidR="00301F91" w:rsidRPr="00EA37F1" w:rsidRDefault="00301F91" w:rsidP="00301F91">
      <w:pPr>
        <w:pStyle w:val="ListParagraph"/>
        <w:numPr>
          <w:ilvl w:val="3"/>
          <w:numId w:val="3"/>
        </w:numPr>
        <w:rPr>
          <w:b/>
        </w:rPr>
      </w:pPr>
      <w:r>
        <w:t xml:space="preserve">State law is conflicted on this but by and large finality as most important! </w:t>
      </w:r>
    </w:p>
    <w:p w:rsidR="00301F91" w:rsidRPr="006268A6" w:rsidRDefault="00301F91" w:rsidP="00301F91">
      <w:pPr>
        <w:pStyle w:val="ListParagraph"/>
        <w:numPr>
          <w:ilvl w:val="3"/>
          <w:numId w:val="3"/>
        </w:numPr>
        <w:rPr>
          <w:b/>
        </w:rPr>
      </w:pPr>
      <w:r>
        <w:t>some states allow an exception using…</w:t>
      </w:r>
    </w:p>
    <w:p w:rsidR="00301F91" w:rsidRPr="00EA37F1" w:rsidRDefault="00301F91" w:rsidP="00301F91">
      <w:pPr>
        <w:pStyle w:val="ListParagraph"/>
        <w:numPr>
          <w:ilvl w:val="3"/>
          <w:numId w:val="3"/>
        </w:numPr>
        <w:rPr>
          <w:b/>
        </w:rPr>
      </w:pPr>
      <w:r>
        <w:t xml:space="preserve">(F) </w:t>
      </w:r>
      <w:r w:rsidRPr="00F055B5">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r>
        <w:t xml:space="preserve"> </w:t>
      </w:r>
    </w:p>
    <w:p w:rsidR="00301F91" w:rsidRPr="00EA37F1" w:rsidRDefault="00301F91" w:rsidP="00301F91">
      <w:pPr>
        <w:pStyle w:val="ListParagraph"/>
        <w:numPr>
          <w:ilvl w:val="3"/>
          <w:numId w:val="3"/>
        </w:numPr>
        <w:rPr>
          <w:b/>
        </w:rPr>
      </w:pPr>
      <w:r>
        <w:t>In general, suits for damages that arise later from the same transaction are barred</w:t>
      </w:r>
    </w:p>
    <w:p w:rsidR="00301F91" w:rsidRPr="006268A6" w:rsidRDefault="00301F91" w:rsidP="00301F91">
      <w:pPr>
        <w:pStyle w:val="ListParagraph"/>
        <w:ind w:left="1440"/>
        <w:rPr>
          <w:b/>
        </w:rPr>
      </w:pPr>
    </w:p>
    <w:p w:rsidR="00301F91" w:rsidRDefault="00301F91" w:rsidP="00301F91">
      <w:pPr>
        <w:rPr>
          <w:b/>
        </w:rPr>
      </w:pPr>
      <w:r>
        <w:rPr>
          <w:b/>
        </w:rPr>
        <w:t>Issue Preclusion</w:t>
      </w:r>
    </w:p>
    <w:p w:rsidR="00301F91" w:rsidRPr="00CC6B64" w:rsidRDefault="00301F91" w:rsidP="00301F91">
      <w:pPr>
        <w:pStyle w:val="ListParagraph"/>
        <w:numPr>
          <w:ilvl w:val="0"/>
          <w:numId w:val="3"/>
        </w:numPr>
        <w:rPr>
          <w:b/>
        </w:rPr>
      </w:pPr>
      <w:r>
        <w:t>Precludes relitigation of the same issue by someone who was a party or in privity with a party in the earlier litigation</w:t>
      </w:r>
    </w:p>
    <w:p w:rsidR="00301F91" w:rsidRPr="006268A6" w:rsidRDefault="00301F91" w:rsidP="00301F91">
      <w:pPr>
        <w:pStyle w:val="ListParagraph"/>
        <w:numPr>
          <w:ilvl w:val="0"/>
          <w:numId w:val="3"/>
        </w:numPr>
        <w:rPr>
          <w:b/>
        </w:rPr>
      </w:pPr>
      <w:r>
        <w:t>Requirements</w:t>
      </w:r>
    </w:p>
    <w:p w:rsidR="00301F91" w:rsidRPr="006268A6" w:rsidRDefault="00301F91" w:rsidP="00301F91">
      <w:pPr>
        <w:pStyle w:val="ListParagraph"/>
        <w:numPr>
          <w:ilvl w:val="1"/>
          <w:numId w:val="3"/>
        </w:numPr>
        <w:rPr>
          <w:b/>
        </w:rPr>
      </w:pPr>
      <w:r>
        <w:t>Actually litigated and decided</w:t>
      </w:r>
    </w:p>
    <w:p w:rsidR="00301F91" w:rsidRPr="006268A6" w:rsidRDefault="00301F91" w:rsidP="00301F91">
      <w:pPr>
        <w:pStyle w:val="ListParagraph"/>
        <w:numPr>
          <w:ilvl w:val="1"/>
          <w:numId w:val="3"/>
        </w:numPr>
        <w:rPr>
          <w:b/>
        </w:rPr>
      </w:pPr>
      <w:r>
        <w:t>Litigated fairly and fully</w:t>
      </w:r>
    </w:p>
    <w:p w:rsidR="00301F91" w:rsidRPr="002059B2" w:rsidRDefault="00301F91" w:rsidP="00301F91">
      <w:pPr>
        <w:pStyle w:val="ListParagraph"/>
        <w:numPr>
          <w:ilvl w:val="1"/>
          <w:numId w:val="3"/>
        </w:numPr>
        <w:rPr>
          <w:b/>
        </w:rPr>
      </w:pPr>
      <w:r>
        <w:t>And essential to the decision</w:t>
      </w:r>
    </w:p>
    <w:p w:rsidR="00301F91" w:rsidRPr="00146E9C" w:rsidRDefault="00301F91" w:rsidP="00301F91">
      <w:pPr>
        <w:pStyle w:val="ListParagraph"/>
        <w:numPr>
          <w:ilvl w:val="2"/>
          <w:numId w:val="3"/>
        </w:numPr>
        <w:rPr>
          <w:b/>
        </w:rPr>
      </w:pPr>
      <w:r>
        <w:t>Not always necessary that there was a final valid judgment on the merits as long as the issue itself has been decided</w:t>
      </w:r>
    </w:p>
    <w:p w:rsidR="00301F91" w:rsidRPr="00146E9C" w:rsidRDefault="00301F91" w:rsidP="00301F91">
      <w:pPr>
        <w:pStyle w:val="ListParagraph"/>
        <w:numPr>
          <w:ilvl w:val="3"/>
          <w:numId w:val="3"/>
        </w:numPr>
        <w:rPr>
          <w:b/>
        </w:rPr>
      </w:pPr>
      <w:r>
        <w:t>Ex: issue of PJ out was actually decided from an earlier lawsuit that is still going on can be binding on the same party in a subsequent lawsuit</w:t>
      </w:r>
    </w:p>
    <w:p w:rsidR="00301F91" w:rsidRDefault="00301F91" w:rsidP="00301F91">
      <w:pPr>
        <w:rPr>
          <w:b/>
        </w:rPr>
      </w:pPr>
    </w:p>
    <w:p w:rsidR="00301F91" w:rsidRPr="00146E9C" w:rsidRDefault="00301F91" w:rsidP="00301F91">
      <w:pPr>
        <w:rPr>
          <w:b/>
        </w:rPr>
      </w:pPr>
      <w:r w:rsidRPr="00146E9C">
        <w:rPr>
          <w:b/>
        </w:rPr>
        <w:t>Felger v. Nichols</w:t>
      </w:r>
    </w:p>
    <w:p w:rsidR="00301F91" w:rsidRDefault="00301F91" w:rsidP="00301F91">
      <w:pPr>
        <w:pStyle w:val="ListParagraph"/>
        <w:numPr>
          <w:ilvl w:val="1"/>
          <w:numId w:val="3"/>
        </w:numPr>
      </w:pPr>
      <w:r>
        <w:t>Nichols sues Felger for lawyer’s fees</w:t>
      </w:r>
    </w:p>
    <w:p w:rsidR="00301F91" w:rsidRDefault="00301F91" w:rsidP="00301F91">
      <w:pPr>
        <w:pStyle w:val="ListParagraph"/>
        <w:numPr>
          <w:ilvl w:val="1"/>
          <w:numId w:val="3"/>
        </w:numPr>
      </w:pPr>
      <w:r>
        <w:t>Felger brings up the defense that Nichols’s work was inadequate</w:t>
      </w:r>
    </w:p>
    <w:p w:rsidR="00301F91" w:rsidRDefault="00301F91" w:rsidP="00301F91">
      <w:pPr>
        <w:pStyle w:val="ListParagraph"/>
        <w:numPr>
          <w:ilvl w:val="1"/>
          <w:numId w:val="3"/>
        </w:numPr>
      </w:pPr>
      <w:r>
        <w:t>Judgment for Nichols</w:t>
      </w:r>
    </w:p>
    <w:p w:rsidR="00301F91" w:rsidRDefault="00301F91" w:rsidP="00301F91">
      <w:pPr>
        <w:pStyle w:val="ListParagraph"/>
        <w:numPr>
          <w:ilvl w:val="1"/>
          <w:numId w:val="3"/>
        </w:numPr>
      </w:pPr>
      <w:r>
        <w:t>Felger sues Nichols for malpractice</w:t>
      </w:r>
    </w:p>
    <w:p w:rsidR="00301F91" w:rsidRDefault="00301F91" w:rsidP="00301F91">
      <w:pPr>
        <w:pStyle w:val="ListParagraph"/>
        <w:numPr>
          <w:ilvl w:val="1"/>
          <w:numId w:val="3"/>
        </w:numPr>
      </w:pPr>
      <w:r>
        <w:t>Nichols successfully brings up issue preclusion</w:t>
      </w:r>
    </w:p>
    <w:p w:rsidR="00301F91" w:rsidRDefault="00301F91" w:rsidP="00301F91">
      <w:pPr>
        <w:pStyle w:val="ListParagraph"/>
        <w:numPr>
          <w:ilvl w:val="2"/>
          <w:numId w:val="3"/>
        </w:numPr>
      </w:pPr>
      <w:r>
        <w:t>Why not claim preclusion?</w:t>
      </w:r>
    </w:p>
    <w:p w:rsidR="00301F91" w:rsidRDefault="00301F91" w:rsidP="00301F91">
      <w:pPr>
        <w:pStyle w:val="ListParagraph"/>
        <w:numPr>
          <w:ilvl w:val="3"/>
          <w:numId w:val="3"/>
        </w:numPr>
      </w:pPr>
      <w:r>
        <w:t>Different party suing</w:t>
      </w:r>
    </w:p>
    <w:p w:rsidR="00301F91" w:rsidRDefault="00301F91" w:rsidP="00301F91">
      <w:pPr>
        <w:pStyle w:val="ListParagraph"/>
        <w:numPr>
          <w:ilvl w:val="2"/>
          <w:numId w:val="3"/>
        </w:numPr>
      </w:pPr>
      <w:r>
        <w:t>Why not compulsory counterclaim rule?</w:t>
      </w:r>
    </w:p>
    <w:p w:rsidR="00301F91" w:rsidRDefault="00301F91" w:rsidP="00301F91">
      <w:pPr>
        <w:pStyle w:val="ListParagraph"/>
        <w:numPr>
          <w:ilvl w:val="3"/>
          <w:numId w:val="3"/>
        </w:numPr>
      </w:pPr>
      <w:r>
        <w:t>MD doesn’t have the compulsory counterclaim rule</w:t>
      </w:r>
    </w:p>
    <w:p w:rsidR="00301F91" w:rsidRDefault="00301F91" w:rsidP="00301F91">
      <w:pPr>
        <w:pStyle w:val="ListParagraph"/>
        <w:numPr>
          <w:ilvl w:val="2"/>
          <w:numId w:val="3"/>
        </w:numPr>
      </w:pPr>
      <w:r>
        <w:t>Same Issue?</w:t>
      </w:r>
    </w:p>
    <w:p w:rsidR="00301F91" w:rsidRDefault="00301F91" w:rsidP="00301F91">
      <w:pPr>
        <w:pStyle w:val="ListParagraph"/>
        <w:numPr>
          <w:ilvl w:val="3"/>
          <w:numId w:val="3"/>
        </w:numPr>
      </w:pPr>
      <w:r>
        <w:t>It could imagine that the inadequacy that was at issue in Nichols’s defense was different from the inadequacy at issue in a malpractice action</w:t>
      </w:r>
    </w:p>
    <w:p w:rsidR="00301F91" w:rsidRDefault="00301F91" w:rsidP="00301F91">
      <w:pPr>
        <w:pStyle w:val="ListParagraph"/>
        <w:numPr>
          <w:ilvl w:val="3"/>
          <w:numId w:val="3"/>
        </w:numPr>
      </w:pPr>
      <w:r>
        <w:t>But the court concluded, probably reasonably, that they were the same</w:t>
      </w:r>
    </w:p>
    <w:p w:rsidR="00301F91" w:rsidRDefault="00301F91" w:rsidP="00301F91">
      <w:pPr>
        <w:pStyle w:val="ListParagraph"/>
        <w:numPr>
          <w:ilvl w:val="2"/>
          <w:numId w:val="3"/>
        </w:numPr>
      </w:pPr>
      <w:r>
        <w:t>Actually litigated and decided?</w:t>
      </w:r>
    </w:p>
    <w:p w:rsidR="00301F91" w:rsidRDefault="00301F91" w:rsidP="00301F91">
      <w:pPr>
        <w:pStyle w:val="ListParagraph"/>
        <w:numPr>
          <w:ilvl w:val="3"/>
          <w:numId w:val="3"/>
        </w:numPr>
      </w:pPr>
      <w:r>
        <w:t xml:space="preserve">Hypo: </w:t>
      </w:r>
      <w:r w:rsidRPr="00DA29F1">
        <w:t>- P sues D for negligence</w:t>
      </w:r>
      <w:r w:rsidRPr="00DA29F1">
        <w:br/>
        <w:t>- D admits negligence but introduces the affirmative defense of contributory negligence in his answer</w:t>
      </w:r>
      <w:r w:rsidRPr="00DA29F1">
        <w:br/>
        <w:t>- at trial, no evidence for or against contributory negligence is offered by either side and the jury finds for P</w:t>
      </w:r>
      <w:r w:rsidRPr="00DA29F1">
        <w:br/>
        <w:t>- D subsequently sues P for his damages in accident</w:t>
      </w:r>
      <w:r w:rsidRPr="00DA29F1">
        <w:br/>
        <w:t>- can D be issue precluded fr</w:t>
      </w:r>
      <w:r>
        <w:t>om relitigating P’s negligence?</w:t>
      </w:r>
    </w:p>
    <w:p w:rsidR="00301F91" w:rsidRDefault="00301F91" w:rsidP="00301F91">
      <w:pPr>
        <w:pStyle w:val="ListParagraph"/>
        <w:numPr>
          <w:ilvl w:val="3"/>
          <w:numId w:val="3"/>
        </w:numPr>
      </w:pPr>
      <w:r>
        <w:t>Yes – the fact that D brought it into issue means that it was actually litigated and decided, even though D offered no evidence in its favor</w:t>
      </w:r>
    </w:p>
    <w:p w:rsidR="00301F91" w:rsidRDefault="00301F91" w:rsidP="00301F91">
      <w:pPr>
        <w:pStyle w:val="ListParagraph"/>
        <w:numPr>
          <w:ilvl w:val="4"/>
          <w:numId w:val="3"/>
        </w:numPr>
      </w:pPr>
      <w:r>
        <w:lastRenderedPageBreak/>
        <w:t>It would not have been actually litigated and decided if D had never brought up contributory negligence as a defense</w:t>
      </w:r>
    </w:p>
    <w:p w:rsidR="00301F91" w:rsidRDefault="00301F91" w:rsidP="00301F91">
      <w:pPr>
        <w:pStyle w:val="ListParagraph"/>
        <w:numPr>
          <w:ilvl w:val="3"/>
          <w:numId w:val="3"/>
        </w:numPr>
      </w:pPr>
      <w:r>
        <w:t>Default Judgment issue preclusive?</w:t>
      </w:r>
    </w:p>
    <w:p w:rsidR="00301F91" w:rsidRDefault="00301F91" w:rsidP="00301F91">
      <w:pPr>
        <w:pStyle w:val="ListParagraph"/>
        <w:numPr>
          <w:ilvl w:val="4"/>
          <w:numId w:val="3"/>
        </w:numPr>
      </w:pPr>
      <w:r>
        <w:t>Used to be, but not anymore, claim preclusive effect but not issue preclusive effect as no issues were litigated or decided</w:t>
      </w:r>
    </w:p>
    <w:p w:rsidR="00301F91" w:rsidRDefault="00301F91" w:rsidP="00301F91">
      <w:pPr>
        <w:pStyle w:val="ListParagraph"/>
        <w:numPr>
          <w:ilvl w:val="3"/>
          <w:numId w:val="3"/>
        </w:numPr>
      </w:pPr>
      <w:r>
        <w:t>Summary judgment?</w:t>
      </w:r>
    </w:p>
    <w:p w:rsidR="00301F91" w:rsidRDefault="00301F91" w:rsidP="00301F91">
      <w:pPr>
        <w:pStyle w:val="ListParagraph"/>
        <w:numPr>
          <w:ilvl w:val="4"/>
          <w:numId w:val="3"/>
        </w:numPr>
      </w:pPr>
      <w:r>
        <w:t xml:space="preserve">Issues in summary judgment are actually litigated and decided </w:t>
      </w:r>
    </w:p>
    <w:p w:rsidR="00334A55" w:rsidRDefault="00334A55" w:rsidP="00334A55">
      <w:pPr>
        <w:pStyle w:val="ListParagraph"/>
        <w:ind w:left="3600"/>
      </w:pPr>
    </w:p>
    <w:p w:rsidR="00334A55" w:rsidRDefault="00334A55" w:rsidP="00334A55">
      <w:pPr>
        <w:pStyle w:val="ListParagraph"/>
        <w:ind w:left="3600"/>
      </w:pPr>
    </w:p>
    <w:p w:rsidR="00334A55" w:rsidRDefault="00334A55" w:rsidP="00334A55">
      <w:pPr>
        <w:pStyle w:val="ListParagraph"/>
        <w:ind w:left="3600"/>
      </w:pPr>
    </w:p>
    <w:p w:rsidR="00301F91" w:rsidRDefault="00301F91" w:rsidP="00301F91">
      <w:pPr>
        <w:pStyle w:val="ListParagraph"/>
        <w:numPr>
          <w:ilvl w:val="3"/>
          <w:numId w:val="3"/>
        </w:numPr>
      </w:pPr>
      <w:r>
        <w:t>Has to be in same issue – though it is true that you cannot be issue precluded for an issue that you did not bring up in the earlier litigation, sometimes the scope of an issue that was actually litigated and decided is understood broadly</w:t>
      </w:r>
    </w:p>
    <w:p w:rsidR="00301F91" w:rsidRDefault="00301F91" w:rsidP="00301F91">
      <w:pPr>
        <w:pStyle w:val="ListParagraph"/>
        <w:numPr>
          <w:ilvl w:val="4"/>
          <w:numId w:val="3"/>
        </w:numPr>
      </w:pPr>
      <w:r w:rsidRPr="00B65121">
        <w:t xml:space="preserve">P sues D for breach of a contract to buy 10 shares of the C </w:t>
      </w:r>
      <w:r>
        <w:t xml:space="preserve">Corp. every month for 2 years. </w:t>
      </w:r>
      <w:r w:rsidRPr="00B65121">
        <w:t xml:space="preserve">D introduces the defense of fraud, on the ground that at the time they entered into the contract P lied to D </w:t>
      </w:r>
      <w:r>
        <w:t>about the C Corp.’s oil assets.</w:t>
      </w:r>
      <w:r w:rsidRPr="00B65121">
        <w:t xml:space="preserve"> D loses </w:t>
      </w:r>
      <w:r>
        <w:t>on that issue; judgment for P. S</w:t>
      </w:r>
      <w:r w:rsidRPr="00B65121">
        <w:t xml:space="preserve">ubsequently </w:t>
      </w:r>
      <w:r>
        <w:t xml:space="preserve">D breaches the contract again. </w:t>
      </w:r>
      <w:r w:rsidRPr="00B65121">
        <w:t xml:space="preserve">P sues D and D introduces two defenses: </w:t>
      </w:r>
      <w:r w:rsidRPr="00B65121">
        <w:br/>
        <w:t>statute of frauds (th</w:t>
      </w:r>
      <w:r>
        <w:t xml:space="preserve">e contract was not in writing and so was invalid); </w:t>
      </w:r>
      <w:r w:rsidRPr="00B65121">
        <w:t>fraud (at the time that they entered into the contract, P lied to D abou</w:t>
      </w:r>
      <w:r>
        <w:t>t the C Corp.’s coal assets). I</w:t>
      </w:r>
      <w:r w:rsidRPr="00B65121">
        <w:t xml:space="preserve">s D issue precluded? </w:t>
      </w:r>
    </w:p>
    <w:p w:rsidR="00301F91" w:rsidRDefault="00301F91" w:rsidP="00301F91">
      <w:pPr>
        <w:pStyle w:val="ListParagraph"/>
        <w:numPr>
          <w:ilvl w:val="5"/>
          <w:numId w:val="3"/>
        </w:numPr>
      </w:pPr>
      <w:r>
        <w:t xml:space="preserve">statute of frauds: not precluded because was not litigated and decided previously </w:t>
      </w:r>
    </w:p>
    <w:p w:rsidR="00301F91" w:rsidRDefault="00301F91" w:rsidP="00301F91">
      <w:pPr>
        <w:pStyle w:val="ListParagraph"/>
        <w:numPr>
          <w:ilvl w:val="6"/>
          <w:numId w:val="3"/>
        </w:numPr>
      </w:pPr>
      <w:r>
        <w:t xml:space="preserve">Issue preclusion is about things you did say, NOT things you should have said </w:t>
      </w:r>
    </w:p>
    <w:p w:rsidR="00301F91" w:rsidRDefault="00301F91" w:rsidP="00301F91">
      <w:pPr>
        <w:pStyle w:val="ListParagraph"/>
        <w:numPr>
          <w:ilvl w:val="5"/>
          <w:numId w:val="3"/>
        </w:numPr>
      </w:pPr>
      <w:r>
        <w:t>Green: but issue of fraud would have been considered litigated, even though the particular question of fraud is somewhat different, or else parties would just wiggle out of preclusion by drawing fine discriminations between issues</w:t>
      </w:r>
    </w:p>
    <w:p w:rsidR="00301F91" w:rsidRDefault="00301F91" w:rsidP="00301F91">
      <w:pPr>
        <w:pStyle w:val="ListParagraph"/>
        <w:ind w:left="3600"/>
      </w:pPr>
    </w:p>
    <w:p w:rsidR="00301F91" w:rsidRDefault="00301F91" w:rsidP="00301F91">
      <w:pPr>
        <w:pStyle w:val="ListParagraph"/>
        <w:numPr>
          <w:ilvl w:val="4"/>
          <w:numId w:val="3"/>
        </w:numPr>
      </w:pPr>
      <w:r>
        <w:t xml:space="preserve">What if D admitted there was a signed contract in the first suit? That is still not binding because it was not actually litigated and decided </w:t>
      </w:r>
    </w:p>
    <w:p w:rsidR="00301F91" w:rsidRDefault="00301F91" w:rsidP="00301F91">
      <w:pPr>
        <w:pStyle w:val="ListParagraph"/>
        <w:numPr>
          <w:ilvl w:val="5"/>
          <w:numId w:val="3"/>
        </w:numPr>
      </w:pPr>
      <w:r>
        <w:t>Not bound by admissions in previous litigation</w:t>
      </w:r>
    </w:p>
    <w:p w:rsidR="00756B40" w:rsidRDefault="00301F91" w:rsidP="00334A55">
      <w:pPr>
        <w:pStyle w:val="ListParagraph"/>
        <w:numPr>
          <w:ilvl w:val="5"/>
          <w:numId w:val="3"/>
        </w:numPr>
      </w:pPr>
      <w:r>
        <w:t>If you were then you would be very disinclined to make admissions</w:t>
      </w:r>
      <w:bookmarkStart w:id="0" w:name="_GoBack"/>
      <w:bookmarkEnd w:id="0"/>
    </w:p>
    <w:sectPr w:rsidR="00756B40" w:rsidSect="00483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066"/>
    <w:multiLevelType w:val="hybridMultilevel"/>
    <w:tmpl w:val="6806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D5809"/>
    <w:multiLevelType w:val="hybridMultilevel"/>
    <w:tmpl w:val="A454CBB8"/>
    <w:lvl w:ilvl="0" w:tplc="BB5A0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464145"/>
    <w:multiLevelType w:val="hybridMultilevel"/>
    <w:tmpl w:val="10ECA772"/>
    <w:lvl w:ilvl="0" w:tplc="1B6455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EE"/>
    <w:rsid w:val="00301F91"/>
    <w:rsid w:val="00334A55"/>
    <w:rsid w:val="00756B40"/>
    <w:rsid w:val="008A0D04"/>
    <w:rsid w:val="00F9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3123"/>
  <w15:chartTrackingRefBased/>
  <w15:docId w15:val="{549B6580-8A23-4B1C-86DE-9D628B81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1546</Words>
  <Characters>8815</Characters>
  <Application>Microsoft Office Word</Application>
  <DocSecurity>0</DocSecurity>
  <Lines>73</Lines>
  <Paragraphs>20</Paragraphs>
  <ScaleCrop>false</ScaleCrop>
  <Company>College of William and Mary</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5</cp:revision>
  <dcterms:created xsi:type="dcterms:W3CDTF">2018-12-06T17:16:00Z</dcterms:created>
  <dcterms:modified xsi:type="dcterms:W3CDTF">2018-12-06T17:58:00Z</dcterms:modified>
</cp:coreProperties>
</file>