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80" w:rsidRDefault="00715E80" w:rsidP="00715E80">
      <w:pPr>
        <w:rPr>
          <w:b/>
        </w:rPr>
      </w:pPr>
    </w:p>
    <w:p w:rsidR="00715E80" w:rsidRDefault="00715E80" w:rsidP="00715E80">
      <w:pPr>
        <w:rPr>
          <w:b/>
        </w:rPr>
      </w:pPr>
      <w:r>
        <w:rPr>
          <w:b/>
        </w:rPr>
        <w:t>Legal Realism</w:t>
      </w:r>
      <w:r w:rsidR="00CE7C6D">
        <w:rPr>
          <w:b/>
        </w:rPr>
        <w:t xml:space="preserve"> - Leiter</w:t>
      </w:r>
    </w:p>
    <w:p w:rsidR="00715E80" w:rsidRDefault="00715E80" w:rsidP="00715E80">
      <w:pPr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associated with lots of positions</w:t>
      </w:r>
    </w:p>
    <w:p w:rsidR="00CE7C6D" w:rsidRDefault="00CE7C6D" w:rsidP="00715E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one is a broad claim about legal </w:t>
      </w:r>
      <w:r w:rsidR="00715E80">
        <w:t xml:space="preserve">indeterminacy </w:t>
      </w:r>
    </w:p>
    <w:p w:rsidR="00715E80" w:rsidRDefault="00CE7C6D" w:rsidP="00CE7C6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claim that indeterminacy </w:t>
      </w:r>
      <w:r w:rsidR="00715E80">
        <w:t xml:space="preserve">leads </w:t>
      </w:r>
      <w:proofErr w:type="spellStart"/>
      <w:r w:rsidR="00715E80">
        <w:t>cts</w:t>
      </w:r>
      <w:proofErr w:type="spellEnd"/>
      <w:r w:rsidR="00715E80">
        <w:t xml:space="preserve"> to use </w:t>
      </w:r>
      <w:r>
        <w:t>non legal considerations to decide cases</w:t>
      </w:r>
    </w:p>
    <w:p w:rsidR="00CE7C6D" w:rsidRDefault="00CE7C6D" w:rsidP="00CE7C6D">
      <w:pPr>
        <w:pStyle w:val="ListParagraph"/>
        <w:numPr>
          <w:ilvl w:val="0"/>
          <w:numId w:val="3"/>
        </w:numPr>
        <w:spacing w:after="0" w:line="240" w:lineRule="auto"/>
      </w:pPr>
      <w:r>
        <w:t>Why is the law indeterminate</w:t>
      </w:r>
      <w:r w:rsidR="005749CB">
        <w:t>?</w:t>
      </w:r>
    </w:p>
    <w:p w:rsidR="00CE7C6D" w:rsidRDefault="00CE7C6D" w:rsidP="00CE7C6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Is it because of vagueness </w:t>
      </w:r>
    </w:p>
    <w:p w:rsidR="00CE7C6D" w:rsidRDefault="00CE7C6D" w:rsidP="00CE7C6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That would </w:t>
      </w:r>
      <w:r w:rsidR="005749CB">
        <w:t xml:space="preserve">mean that the law is </w:t>
      </w:r>
      <w:proofErr w:type="spellStart"/>
      <w:r w:rsidR="005749CB">
        <w:t>determinare</w:t>
      </w:r>
      <w:proofErr w:type="spellEnd"/>
      <w:r>
        <w:t xml:space="preserve"> in the core areas</w:t>
      </w:r>
    </w:p>
    <w:p w:rsidR="00715E80" w:rsidRDefault="00CE7C6D" w:rsidP="00715E80">
      <w:pPr>
        <w:pStyle w:val="ListParagraph"/>
        <w:numPr>
          <w:ilvl w:val="2"/>
          <w:numId w:val="3"/>
        </w:numPr>
        <w:spacing w:after="0" w:line="240" w:lineRule="auto"/>
      </w:pPr>
      <w:r>
        <w:t>It would be indeterminate only in the areas of the penumbra of words</w:t>
      </w:r>
      <w:r w:rsidR="006B5581">
        <w:t>,</w:t>
      </w:r>
      <w:r>
        <w:t xml:space="preserve"> where the application of the word is unclear</w:t>
      </w:r>
    </w:p>
    <w:p w:rsidR="00CE7C6D" w:rsidRDefault="00CE7C6D" w:rsidP="00CE7C6D">
      <w:pPr>
        <w:pStyle w:val="ListParagraph"/>
        <w:numPr>
          <w:ilvl w:val="1"/>
          <w:numId w:val="3"/>
        </w:numPr>
        <w:spacing w:after="0" w:line="240" w:lineRule="auto"/>
      </w:pPr>
      <w:r>
        <w:t>But the realists also appealed to the availability of competing canons of interpretation</w:t>
      </w:r>
    </w:p>
    <w:p w:rsidR="00CE7C6D" w:rsidRDefault="006B5581" w:rsidP="00CE7C6D">
      <w:pPr>
        <w:pStyle w:val="ListParagraph"/>
        <w:numPr>
          <w:ilvl w:val="2"/>
          <w:numId w:val="3"/>
        </w:numPr>
        <w:spacing w:after="0" w:line="240" w:lineRule="auto"/>
      </w:pPr>
      <w:r>
        <w:t>this</w:t>
      </w:r>
      <w:r w:rsidR="00CE7C6D">
        <w:t xml:space="preserve"> lead</w:t>
      </w:r>
      <w:r>
        <w:t>s</w:t>
      </w:r>
      <w:r w:rsidR="00CE7C6D">
        <w:t xml:space="preserve"> to indeterminacy even in core areas</w:t>
      </w:r>
    </w:p>
    <w:p w:rsidR="00CE7C6D" w:rsidRDefault="00CE7C6D" w:rsidP="00CE7C6D">
      <w:pPr>
        <w:pStyle w:val="ListParagraph"/>
        <w:numPr>
          <w:ilvl w:val="0"/>
          <w:numId w:val="3"/>
        </w:numPr>
        <w:spacing w:after="0" w:line="240" w:lineRule="auto"/>
      </w:pPr>
      <w:r>
        <w:t>Nevertheless the legal realists did not believe in global legal indeterminacy</w:t>
      </w:r>
    </w:p>
    <w:p w:rsidR="00CE7C6D" w:rsidRDefault="00CE7C6D" w:rsidP="00CE7C6D">
      <w:pPr>
        <w:pStyle w:val="ListParagraph"/>
        <w:numPr>
          <w:ilvl w:val="1"/>
          <w:numId w:val="3"/>
        </w:numPr>
        <w:spacing w:after="0" w:line="240" w:lineRule="auto"/>
      </w:pPr>
      <w:r>
        <w:t>The law narrowed down the justified decisions of courts even if it didn’t tell the court exactly how to decide, given the facts of the case</w:t>
      </w:r>
    </w:p>
    <w:p w:rsidR="00CE7C6D" w:rsidRDefault="00CE7C6D" w:rsidP="00CE7C6D">
      <w:pPr>
        <w:pStyle w:val="ListParagraph"/>
        <w:numPr>
          <w:ilvl w:val="1"/>
          <w:numId w:val="3"/>
        </w:numPr>
        <w:spacing w:after="0" w:line="240" w:lineRule="auto"/>
      </w:pPr>
      <w:r>
        <w:t>In addition in some cases they accepted that the law was completely determinate</w:t>
      </w:r>
    </w:p>
    <w:p w:rsidR="00715E80" w:rsidRDefault="00715E80" w:rsidP="00715E80">
      <w:pPr>
        <w:spacing w:after="0" w:line="240" w:lineRule="auto"/>
      </w:pPr>
    </w:p>
    <w:p w:rsidR="00C874AC" w:rsidRDefault="00C874AC" w:rsidP="00715E80">
      <w:pPr>
        <w:spacing w:after="0" w:line="240" w:lineRule="auto"/>
      </w:pPr>
      <w:proofErr w:type="gramStart"/>
      <w:r>
        <w:t>causal</w:t>
      </w:r>
      <w:proofErr w:type="gramEnd"/>
      <w:r>
        <w:t xml:space="preserve"> vs explanatory </w:t>
      </w:r>
      <w:r w:rsidR="00CE7C6D">
        <w:t>(or rational) indeterminacy</w:t>
      </w:r>
    </w:p>
    <w:p w:rsidR="00CE7C6D" w:rsidRDefault="00CE7C6D" w:rsidP="00CE7C6D">
      <w:pPr>
        <w:pStyle w:val="ListParagraph"/>
        <w:numPr>
          <w:ilvl w:val="0"/>
          <w:numId w:val="3"/>
        </w:numPr>
        <w:spacing w:after="0" w:line="240" w:lineRule="auto"/>
      </w:pPr>
      <w:r>
        <w:t>Rational indeterminacy means that the law fails to justify a particular decision given the facts of the case</w:t>
      </w:r>
    </w:p>
    <w:p w:rsidR="00CE7C6D" w:rsidRDefault="00CE7C6D" w:rsidP="00CE7C6D">
      <w:pPr>
        <w:pStyle w:val="ListParagraph"/>
        <w:numPr>
          <w:ilvl w:val="0"/>
          <w:numId w:val="3"/>
        </w:numPr>
        <w:spacing w:after="0" w:line="240" w:lineRule="auto"/>
      </w:pPr>
      <w:r>
        <w:t>Causal indeterminacy means that the law, even if rationally indeterminate, does not make a difference to the decision that the court makes, because the court ignores or is unaware of the law</w:t>
      </w:r>
    </w:p>
    <w:p w:rsidR="00CE7C6D" w:rsidRDefault="00CE7C6D" w:rsidP="00CE7C6D">
      <w:pPr>
        <w:pStyle w:val="ListParagraph"/>
        <w:numPr>
          <w:ilvl w:val="0"/>
          <w:numId w:val="3"/>
        </w:numPr>
        <w:spacing w:after="0" w:line="240" w:lineRule="auto"/>
      </w:pPr>
      <w:r>
        <w:t>Some realists were interested in causal indeterminacy, but their main point was rational indeterminacy</w:t>
      </w:r>
    </w:p>
    <w:p w:rsidR="00CE184C" w:rsidRDefault="00CE184C" w:rsidP="00715E80">
      <w:pPr>
        <w:spacing w:after="0" w:line="240" w:lineRule="auto"/>
      </w:pPr>
    </w:p>
    <w:p w:rsidR="00CE184C" w:rsidRDefault="00803A4F" w:rsidP="00715E80">
      <w:pPr>
        <w:spacing w:after="0" w:line="240" w:lineRule="auto"/>
      </w:pPr>
      <w:proofErr w:type="gramStart"/>
      <w:r>
        <w:t>sociological</w:t>
      </w:r>
      <w:proofErr w:type="gramEnd"/>
      <w:r>
        <w:t xml:space="preserve"> vs </w:t>
      </w:r>
      <w:proofErr w:type="spellStart"/>
      <w:r>
        <w:t>idiosyncracy</w:t>
      </w:r>
      <w:proofErr w:type="spellEnd"/>
      <w:r w:rsidR="00CE7C6D">
        <w:t xml:space="preserve"> wings of legal realism</w:t>
      </w:r>
    </w:p>
    <w:p w:rsidR="00CE7C6D" w:rsidRDefault="00CE7C6D" w:rsidP="00715E80">
      <w:pPr>
        <w:spacing w:after="0" w:line="240" w:lineRule="auto"/>
      </w:pPr>
    </w:p>
    <w:p w:rsidR="00CE7C6D" w:rsidRDefault="00803A4F" w:rsidP="00CE7C6D">
      <w:pPr>
        <w:pStyle w:val="ListParagraph"/>
        <w:numPr>
          <w:ilvl w:val="0"/>
          <w:numId w:val="3"/>
        </w:numPr>
        <w:spacing w:after="0" w:line="240" w:lineRule="auto"/>
      </w:pPr>
      <w:r>
        <w:t>Can one predict how courts will decide when the law is indeterminate?</w:t>
      </w:r>
    </w:p>
    <w:p w:rsidR="00803A4F" w:rsidRDefault="00803A4F" w:rsidP="00CE7C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For the sociological weighing one could, because the non-legal considerations that courts look to </w:t>
      </w:r>
      <w:r w:rsidR="006B5581">
        <w:t>are</w:t>
      </w:r>
      <w:r>
        <w:t xml:space="preserve"> predictable</w:t>
      </w:r>
    </w:p>
    <w:p w:rsidR="00803A4F" w:rsidRDefault="00803A4F" w:rsidP="00CE7C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For the </w:t>
      </w:r>
      <w:proofErr w:type="spellStart"/>
      <w:r>
        <w:t>idiosyncracy</w:t>
      </w:r>
      <w:proofErr w:type="spellEnd"/>
      <w:r>
        <w:t xml:space="preserve"> wing, judges’ decisions are unpredictable</w:t>
      </w:r>
    </w:p>
    <w:p w:rsidR="00803A4F" w:rsidRDefault="00803A4F" w:rsidP="00803A4F">
      <w:pPr>
        <w:spacing w:after="0" w:line="240" w:lineRule="auto"/>
      </w:pPr>
    </w:p>
    <w:p w:rsidR="00803A4F" w:rsidRDefault="00803A4F" w:rsidP="00803A4F">
      <w:pPr>
        <w:spacing w:after="0" w:line="240" w:lineRule="auto"/>
      </w:pPr>
      <w:r>
        <w:t>Most realists were in the sociological wing</w:t>
      </w:r>
    </w:p>
    <w:p w:rsidR="00803A4F" w:rsidRDefault="00803A4F" w:rsidP="0037562A">
      <w:pPr>
        <w:spacing w:after="0" w:line="240" w:lineRule="auto"/>
      </w:pPr>
    </w:p>
    <w:p w:rsidR="0037562A" w:rsidRDefault="0037562A" w:rsidP="0037562A">
      <w:pPr>
        <w:spacing w:after="0" w:line="240" w:lineRule="auto"/>
      </w:pPr>
      <w:r>
        <w:t>What about the realists’ goal of reforming the law?</w:t>
      </w:r>
    </w:p>
    <w:p w:rsidR="0037562A" w:rsidRDefault="0037562A" w:rsidP="0037562A">
      <w:pPr>
        <w:spacing w:after="0" w:line="240" w:lineRule="auto"/>
      </w:pPr>
      <w:r>
        <w:t xml:space="preserve">Members of the </w:t>
      </w:r>
      <w:proofErr w:type="spellStart"/>
      <w:r>
        <w:t>idiosyncracy</w:t>
      </w:r>
      <w:proofErr w:type="spellEnd"/>
      <w:r>
        <w:t xml:space="preserve"> wing were less inclined to believe in reformation of the law</w:t>
      </w:r>
    </w:p>
    <w:p w:rsidR="0037562A" w:rsidRDefault="0037562A" w:rsidP="0037562A">
      <w:pPr>
        <w:spacing w:after="0" w:line="240" w:lineRule="auto"/>
      </w:pPr>
      <w:r>
        <w:t xml:space="preserve">But for the sociological </w:t>
      </w:r>
      <w:r w:rsidR="006B5581">
        <w:t>wing</w:t>
      </w:r>
      <w:r>
        <w:t xml:space="preserve"> the goal was to replace legal rules that were indeterminate </w:t>
      </w:r>
      <w:r w:rsidR="006B5581">
        <w:t>with</w:t>
      </w:r>
      <w:r>
        <w:t xml:space="preserve"> rules that appealed to the predictable non legal considerations</w:t>
      </w:r>
    </w:p>
    <w:p w:rsidR="0037562A" w:rsidRDefault="0037562A" w:rsidP="0037562A">
      <w:pPr>
        <w:spacing w:after="0" w:line="240" w:lineRule="auto"/>
      </w:pPr>
    </w:p>
    <w:p w:rsidR="00CE184C" w:rsidRDefault="0037562A" w:rsidP="00715E80">
      <w:pPr>
        <w:spacing w:after="0" w:line="240" w:lineRule="auto"/>
      </w:pPr>
      <w:r>
        <w:t>For example Llewellyn argued that courts in contract cases were predictably looking to the non-legal consideration of an obligation of good faith and fair dealing</w:t>
      </w:r>
    </w:p>
    <w:p w:rsidR="0037562A" w:rsidRDefault="0037562A" w:rsidP="00715E80">
      <w:pPr>
        <w:spacing w:after="0" w:line="240" w:lineRule="auto"/>
      </w:pPr>
      <w:r>
        <w:t>When drafting the UCC he recommended that this non-legal consideration be an explicit legal consideration</w:t>
      </w:r>
    </w:p>
    <w:p w:rsidR="0037562A" w:rsidRDefault="0037562A" w:rsidP="00715E80">
      <w:pPr>
        <w:spacing w:after="0" w:line="240" w:lineRule="auto"/>
      </w:pPr>
    </w:p>
    <w:p w:rsidR="00CE184C" w:rsidRDefault="0094007E" w:rsidP="00715E80">
      <w:pPr>
        <w:spacing w:after="0" w:line="240" w:lineRule="auto"/>
      </w:pPr>
      <w:proofErr w:type="gramStart"/>
      <w:r>
        <w:t>now</w:t>
      </w:r>
      <w:proofErr w:type="gramEnd"/>
      <w:r>
        <w:t xml:space="preserve"> </w:t>
      </w:r>
      <w:r w:rsidR="006B5581">
        <w:t>all this</w:t>
      </w:r>
      <w:r>
        <w:t xml:space="preserve"> fit in with </w:t>
      </w:r>
      <w:r w:rsidR="009C31D1">
        <w:t>what Cohen says</w:t>
      </w:r>
      <w:r w:rsidR="006B5581">
        <w:t xml:space="preserve"> in transcendental nonsense?</w:t>
      </w:r>
    </w:p>
    <w:p w:rsidR="00663D7E" w:rsidRDefault="00663D7E" w:rsidP="009C31D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When is </w:t>
      </w:r>
      <w:r w:rsidR="006B5581">
        <w:t>there</w:t>
      </w:r>
      <w:r>
        <w:t xml:space="preserve"> personal jurisdiction over another state corporation? The traditional </w:t>
      </w:r>
      <w:r w:rsidR="00711D16">
        <w:t>rule was to look to whether the corporation was present within the forum state</w:t>
      </w:r>
    </w:p>
    <w:p w:rsidR="0037562A" w:rsidRDefault="0037562A" w:rsidP="009C31D1">
      <w:pPr>
        <w:pStyle w:val="ListParagraph"/>
        <w:numPr>
          <w:ilvl w:val="0"/>
          <w:numId w:val="3"/>
        </w:numPr>
        <w:spacing w:after="0" w:line="240" w:lineRule="auto"/>
      </w:pPr>
      <w:r>
        <w:t>Is this just an indeterminate legal rule?</w:t>
      </w:r>
    </w:p>
    <w:p w:rsidR="0037562A" w:rsidRDefault="0037562A" w:rsidP="009C31D1">
      <w:pPr>
        <w:pStyle w:val="ListParagraph"/>
        <w:numPr>
          <w:ilvl w:val="0"/>
          <w:numId w:val="3"/>
        </w:numPr>
        <w:spacing w:after="0" w:line="240" w:lineRule="auto"/>
      </w:pPr>
      <w:r>
        <w:t>Cohen suggests that it has no meaning, it is simply conclusory</w:t>
      </w:r>
    </w:p>
    <w:p w:rsidR="006B5581" w:rsidRDefault="006B5581" w:rsidP="009C31D1">
      <w:pPr>
        <w:pStyle w:val="ListParagraph"/>
        <w:numPr>
          <w:ilvl w:val="0"/>
          <w:numId w:val="3"/>
        </w:numPr>
        <w:spacing w:after="0" w:line="240" w:lineRule="auto"/>
      </w:pPr>
      <w:r>
        <w:t>This idea of a conclusory legal rule is not something one finds in Leiter’s paper</w:t>
      </w:r>
    </w:p>
    <w:p w:rsidR="0037562A" w:rsidRDefault="0037562A" w:rsidP="0037562A">
      <w:pPr>
        <w:pStyle w:val="ListParagraph"/>
        <w:spacing w:after="0" w:line="240" w:lineRule="auto"/>
      </w:pPr>
    </w:p>
    <w:p w:rsidR="007A05A1" w:rsidRDefault="006B5581" w:rsidP="00663D7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Cohen </w:t>
      </w:r>
      <w:r w:rsidR="00663D7E">
        <w:t xml:space="preserve">recommends that </w:t>
      </w:r>
      <w:r>
        <w:t xml:space="preserve">the traditional rule </w:t>
      </w:r>
      <w:r w:rsidR="00663D7E">
        <w:t>be replaced</w:t>
      </w:r>
      <w:r w:rsidR="00711D16">
        <w:t xml:space="preserve"> by the </w:t>
      </w:r>
      <w:proofErr w:type="spellStart"/>
      <w:r w:rsidR="00711D16">
        <w:t>non legal</w:t>
      </w:r>
      <w:proofErr w:type="spellEnd"/>
      <w:r w:rsidR="00711D16">
        <w:t xml:space="preserve"> considerations that come into play when courts decide such cases</w:t>
      </w:r>
    </w:p>
    <w:p w:rsidR="00711D16" w:rsidRDefault="00711D16" w:rsidP="00711D16">
      <w:pPr>
        <w:pStyle w:val="ListParagraph"/>
      </w:pPr>
    </w:p>
    <w:p w:rsidR="00711D16" w:rsidRDefault="00711D16" w:rsidP="00711D1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These </w:t>
      </w:r>
      <w:proofErr w:type="spellStart"/>
      <w:r>
        <w:t>non legal</w:t>
      </w:r>
      <w:proofErr w:type="spellEnd"/>
      <w:r>
        <w:t xml:space="preserve"> considerations are factual questions about the burdens on the corporation of going to the forum and the burdens of the plaintiff of going to the corporation’s home state</w:t>
      </w:r>
    </w:p>
    <w:p w:rsidR="00711D16" w:rsidRDefault="00711D16" w:rsidP="00663D7E">
      <w:pPr>
        <w:pStyle w:val="ListParagraph"/>
        <w:numPr>
          <w:ilvl w:val="0"/>
          <w:numId w:val="3"/>
        </w:numPr>
        <w:spacing w:after="0" w:line="240" w:lineRule="auto"/>
      </w:pPr>
      <w:r>
        <w:t>And moral considerations</w:t>
      </w:r>
    </w:p>
    <w:p w:rsidR="00711D16" w:rsidRDefault="00711D16" w:rsidP="00711D16">
      <w:pPr>
        <w:pStyle w:val="ListParagraph"/>
      </w:pPr>
    </w:p>
    <w:p w:rsidR="00711D16" w:rsidRDefault="00711D16" w:rsidP="00663D7E">
      <w:pPr>
        <w:pStyle w:val="ListParagraph"/>
        <w:numPr>
          <w:ilvl w:val="0"/>
          <w:numId w:val="3"/>
        </w:numPr>
        <w:spacing w:after="0" w:line="240" w:lineRule="auto"/>
      </w:pPr>
      <w:r>
        <w:t>This results in International Shoe</w:t>
      </w:r>
    </w:p>
    <w:p w:rsidR="00711D16" w:rsidRDefault="00711D16" w:rsidP="00715E80">
      <w:pPr>
        <w:spacing w:after="0" w:line="240" w:lineRule="auto"/>
      </w:pPr>
    </w:p>
    <w:p w:rsidR="00C71914" w:rsidRDefault="00F20FDD" w:rsidP="00715E80">
      <w:pPr>
        <w:spacing w:after="0" w:line="240" w:lineRule="auto"/>
      </w:pPr>
      <w:r>
        <w:t>Now legal theory</w:t>
      </w:r>
    </w:p>
    <w:p w:rsidR="00711D16" w:rsidRDefault="00711D16" w:rsidP="00715E80">
      <w:pPr>
        <w:spacing w:after="0" w:line="240" w:lineRule="auto"/>
      </w:pPr>
      <w:r>
        <w:t>Notice that for Leiter, legal realism is not a theory of law, but really a theory of adjudication</w:t>
      </w:r>
    </w:p>
    <w:p w:rsidR="00711D16" w:rsidRDefault="00711D16" w:rsidP="00715E80">
      <w:pPr>
        <w:spacing w:after="0" w:line="240" w:lineRule="auto"/>
      </w:pPr>
      <w:r>
        <w:t>It is a theory about the relationsh</w:t>
      </w:r>
      <w:r w:rsidR="006B5581">
        <w:t xml:space="preserve">ip between law and the decisions </w:t>
      </w:r>
      <w:r>
        <w:t>of courts</w:t>
      </w:r>
    </w:p>
    <w:p w:rsidR="00711D16" w:rsidRDefault="00711D16" w:rsidP="00715E80">
      <w:pPr>
        <w:spacing w:after="0" w:line="240" w:lineRule="auto"/>
      </w:pPr>
    </w:p>
    <w:p w:rsidR="00F20FDD" w:rsidRDefault="00711D16" w:rsidP="00715E80">
      <w:pPr>
        <w:tabs>
          <w:tab w:val="left" w:pos="720"/>
        </w:tabs>
        <w:spacing w:line="360" w:lineRule="auto"/>
        <w:rPr>
          <w:b/>
          <w:szCs w:val="24"/>
        </w:rPr>
      </w:pPr>
      <w:proofErr w:type="gramStart"/>
      <w:r>
        <w:rPr>
          <w:b/>
          <w:szCs w:val="24"/>
        </w:rPr>
        <w:t>empirical</w:t>
      </w:r>
      <w:proofErr w:type="gramEnd"/>
      <w:r>
        <w:rPr>
          <w:b/>
          <w:szCs w:val="24"/>
        </w:rPr>
        <w:t xml:space="preserve"> rule skepticism vs. conceptual rule skepticism</w:t>
      </w:r>
    </w:p>
    <w:p w:rsidR="00711D16" w:rsidRDefault="00711D16" w:rsidP="00715E80">
      <w:p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Empirical rule skepticism is simply the view that the law does not make much of a difference to courts’ decisions – this is a claim in the theory of adjudication, it is not a theory of law</w:t>
      </w:r>
    </w:p>
    <w:p w:rsidR="00711D16" w:rsidRDefault="00711D16" w:rsidP="00715E80">
      <w:p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But conceptual rule skepticism appears to be a theory of law – as Leiter describes it, it is the claim that law consists of the decisions of courts, rather than things like statutes or regulations</w:t>
      </w:r>
    </w:p>
    <w:p w:rsidR="00711D16" w:rsidRPr="00711D16" w:rsidRDefault="00711D16" w:rsidP="00711D1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Why would anyone think that statutes are not laws, </w:t>
      </w:r>
      <w:r w:rsidR="006B5581">
        <w:rPr>
          <w:szCs w:val="24"/>
        </w:rPr>
        <w:t>and that</w:t>
      </w:r>
      <w:r>
        <w:rPr>
          <w:szCs w:val="24"/>
        </w:rPr>
        <w:t xml:space="preserve"> the law is how a particular court would decide when to get your case</w:t>
      </w:r>
      <w:r w:rsidR="006B5581">
        <w:rPr>
          <w:szCs w:val="24"/>
        </w:rPr>
        <w:t>?</w:t>
      </w:r>
    </w:p>
    <w:p w:rsidR="00715E80" w:rsidRPr="00175F52" w:rsidRDefault="00715E80" w:rsidP="00715E80">
      <w:pPr>
        <w:tabs>
          <w:tab w:val="left" w:pos="720"/>
        </w:tabs>
        <w:spacing w:line="360" w:lineRule="auto"/>
        <w:rPr>
          <w:b/>
        </w:rPr>
      </w:pPr>
      <w:r w:rsidRPr="00DC6D09">
        <w:rPr>
          <w:b/>
          <w:i/>
        </w:rPr>
        <w:t>The argument from judicial supremacy</w:t>
      </w:r>
      <w:r>
        <w:rPr>
          <w:b/>
        </w:rPr>
        <w:t>.</w:t>
      </w:r>
    </w:p>
    <w:p w:rsidR="00711D16" w:rsidRDefault="00711D16" w:rsidP="00715E80">
      <w:pPr>
        <w:spacing w:line="360" w:lineRule="auto"/>
        <w:ind w:right="180"/>
      </w:pPr>
      <w:r>
        <w:t>What is binding on the parties is the judgment in the case</w:t>
      </w:r>
      <w:r w:rsidR="00715E80">
        <w:t xml:space="preserve"> – not the law</w:t>
      </w:r>
      <w:r>
        <w:t xml:space="preserve"> that the court look to</w:t>
      </w:r>
      <w:r>
        <w:br/>
      </w:r>
      <w:proofErr w:type="gramStart"/>
      <w:r>
        <w:t>The</w:t>
      </w:r>
      <w:proofErr w:type="gramEnd"/>
      <w:r>
        <w:t xml:space="preserve"> judgment is binding even if the court misapplied the law</w:t>
      </w:r>
    </w:p>
    <w:p w:rsidR="00711D16" w:rsidRDefault="00711D16" w:rsidP="00715E80">
      <w:pPr>
        <w:spacing w:line="360" w:lineRule="auto"/>
        <w:ind w:right="180"/>
      </w:pPr>
      <w:r>
        <w:t>Similar to the idea that the umpire’s decision is binding even if the umpire misapply the rules of baseball</w:t>
      </w:r>
    </w:p>
    <w:p w:rsidR="00711D16" w:rsidRDefault="00711D16" w:rsidP="00B5461E">
      <w:pPr>
        <w:spacing w:line="360" w:lineRule="auto"/>
        <w:ind w:right="180"/>
      </w:pPr>
      <w:r>
        <w:t>This makes it sound as if the law is the judgment</w:t>
      </w:r>
    </w:p>
    <w:p w:rsidR="00711D16" w:rsidRDefault="00711D16" w:rsidP="00B5461E">
      <w:pPr>
        <w:spacing w:line="360" w:lineRule="auto"/>
        <w:ind w:right="180"/>
      </w:pPr>
      <w:r>
        <w:t>We’ve examined this argument earlier</w:t>
      </w:r>
    </w:p>
    <w:p w:rsidR="00B5461E" w:rsidRDefault="00B5461E" w:rsidP="00B5461E">
      <w:pPr>
        <w:spacing w:line="360" w:lineRule="auto"/>
        <w:ind w:right="180"/>
      </w:pPr>
      <w:proofErr w:type="gramStart"/>
      <w:r>
        <w:t>response</w:t>
      </w:r>
      <w:proofErr w:type="gramEnd"/>
      <w:r w:rsidR="00711D16">
        <w:t>?</w:t>
      </w:r>
    </w:p>
    <w:p w:rsidR="00711D16" w:rsidRDefault="00711D16" w:rsidP="00B5461E">
      <w:pPr>
        <w:spacing w:line="360" w:lineRule="auto"/>
        <w:ind w:right="180"/>
      </w:pPr>
      <w:r>
        <w:lastRenderedPageBreak/>
        <w:t>-</w:t>
      </w:r>
      <w:proofErr w:type="gramStart"/>
      <w:r>
        <w:t>first</w:t>
      </w:r>
      <w:proofErr w:type="gramEnd"/>
      <w:r>
        <w:t xml:space="preserve"> of all</w:t>
      </w:r>
      <w:r w:rsidR="006B5581">
        <w:t>,</w:t>
      </w:r>
      <w:r>
        <w:t xml:space="preserve"> it simply isn’t true that a judgment is binding no matter how the court decides</w:t>
      </w:r>
    </w:p>
    <w:p w:rsidR="00711D16" w:rsidRDefault="00711D16" w:rsidP="00B5461E">
      <w:pPr>
        <w:spacing w:line="360" w:lineRule="auto"/>
        <w:ind w:right="180"/>
      </w:pPr>
      <w:r>
        <w:t>If the decision is truly irrational, it will be treated as a nullity by officials</w:t>
      </w:r>
      <w:r>
        <w:br/>
        <w:t>Likewise if an umpire’s decision is truly irrational it will be ignored by the players</w:t>
      </w:r>
    </w:p>
    <w:p w:rsidR="00711D16" w:rsidRDefault="00711D16" w:rsidP="00B5461E">
      <w:pPr>
        <w:spacing w:line="360" w:lineRule="auto"/>
        <w:ind w:right="180"/>
      </w:pPr>
      <w:r>
        <w:t>But more fundamentally, for the judge herself the law is not her decision</w:t>
      </w:r>
    </w:p>
    <w:p w:rsidR="00711D16" w:rsidRDefault="00711D16" w:rsidP="00B5461E">
      <w:pPr>
        <w:spacing w:line="360" w:lineRule="auto"/>
        <w:ind w:right="180"/>
      </w:pPr>
      <w:r>
        <w:t>She looks to statutes and regulations in order to decide the case</w:t>
      </w:r>
    </w:p>
    <w:p w:rsidR="00711D16" w:rsidRDefault="00711D16" w:rsidP="00B5461E">
      <w:pPr>
        <w:spacing w:line="360" w:lineRule="auto"/>
        <w:ind w:right="180"/>
      </w:pPr>
      <w:r>
        <w:t>If she thought the law was how she decides, she would think of herself as a monarch</w:t>
      </w:r>
    </w:p>
    <w:p w:rsidR="00711D16" w:rsidRDefault="00711D16" w:rsidP="00B5461E">
      <w:pPr>
        <w:spacing w:line="360" w:lineRule="auto"/>
        <w:ind w:right="180"/>
      </w:pPr>
      <w:r>
        <w:t xml:space="preserve">Likewise the umpire does not think it is out of </w:t>
      </w:r>
      <w:r w:rsidR="006B5581">
        <w:t>he</w:t>
      </w:r>
      <w:r>
        <w:t xml:space="preserve"> says it’s out, he looks to the rules of baseball</w:t>
      </w:r>
    </w:p>
    <w:p w:rsidR="00711D16" w:rsidRDefault="00711D16" w:rsidP="00B5461E">
      <w:pPr>
        <w:spacing w:line="360" w:lineRule="auto"/>
        <w:ind w:right="180"/>
      </w:pPr>
      <w:r>
        <w:t xml:space="preserve">We </w:t>
      </w:r>
      <w:r w:rsidRPr="006B5581">
        <w:rPr>
          <w:i/>
        </w:rPr>
        <w:t>could</w:t>
      </w:r>
      <w:r>
        <w:t xml:space="preserve"> play a game where was out if the umpire said it was out</w:t>
      </w:r>
    </w:p>
    <w:p w:rsidR="00711D16" w:rsidRDefault="00711D16" w:rsidP="00B5461E">
      <w:pPr>
        <w:spacing w:line="360" w:lineRule="auto"/>
        <w:ind w:right="180"/>
      </w:pPr>
      <w:r>
        <w:t>But that is not baseball</w:t>
      </w:r>
    </w:p>
    <w:p w:rsidR="00711D16" w:rsidRDefault="00711D16" w:rsidP="00B5461E">
      <w:pPr>
        <w:spacing w:line="360" w:lineRule="auto"/>
        <w:ind w:right="180"/>
      </w:pPr>
    </w:p>
    <w:p w:rsidR="00711D16" w:rsidRDefault="00711D16" w:rsidP="00711D16">
      <w:pPr>
        <w:spacing w:line="360" w:lineRule="auto"/>
        <w:ind w:left="360" w:right="180"/>
      </w:pPr>
      <w:r>
        <w:t>Leiter claims</w:t>
      </w:r>
      <w:r>
        <w:t xml:space="preserve"> that the realists were not generally conceptual rule skeptics – they spoke about the law as a decision of a court because they were speaking about the law from the perspective of w</w:t>
      </w:r>
      <w:r>
        <w:t>hat a lawyer would say</w:t>
      </w:r>
      <w:r>
        <w:t xml:space="preserve"> to a client</w:t>
      </w:r>
    </w:p>
    <w:p w:rsidR="00711D16" w:rsidRDefault="00711D16" w:rsidP="00711D16">
      <w:pPr>
        <w:pStyle w:val="ListParagraph"/>
        <w:numPr>
          <w:ilvl w:val="0"/>
          <w:numId w:val="3"/>
        </w:numPr>
        <w:spacing w:line="360" w:lineRule="auto"/>
        <w:ind w:right="180"/>
      </w:pPr>
      <w:r>
        <w:t>The client is not interested in what the law actually is, but only in how a court that took the case would likely decide</w:t>
      </w:r>
    </w:p>
    <w:p w:rsidR="00711D16" w:rsidRDefault="00711D16" w:rsidP="00B5461E">
      <w:pPr>
        <w:spacing w:line="360" w:lineRule="auto"/>
        <w:ind w:right="180"/>
      </w:pPr>
      <w:r>
        <w:t>But he did say that Cohen was a conceptual rule skeptic</w:t>
      </w:r>
    </w:p>
    <w:p w:rsidR="00711D16" w:rsidRDefault="00711D16" w:rsidP="00B5461E">
      <w:pPr>
        <w:spacing w:line="360" w:lineRule="auto"/>
        <w:ind w:right="180"/>
      </w:pPr>
      <w:r>
        <w:t>Does one see this position (</w:t>
      </w:r>
      <w:r w:rsidR="006B5581">
        <w:t>that</w:t>
      </w:r>
      <w:r>
        <w:t xml:space="preserve"> the law is the concrete decision of a court) in Cohen article?</w:t>
      </w:r>
    </w:p>
    <w:p w:rsidR="00711D16" w:rsidRDefault="00711D16" w:rsidP="00B5461E">
      <w:pPr>
        <w:spacing w:line="360" w:lineRule="auto"/>
        <w:ind w:right="180"/>
      </w:pPr>
      <w:r>
        <w:t xml:space="preserve">Green: No </w:t>
      </w:r>
      <w:r w:rsidR="006B5581">
        <w:t>–</w:t>
      </w:r>
    </w:p>
    <w:p w:rsidR="006B5581" w:rsidRDefault="006B5581" w:rsidP="00B5461E">
      <w:pPr>
        <w:spacing w:line="360" w:lineRule="auto"/>
        <w:ind w:right="180"/>
      </w:pPr>
      <w:r>
        <w:t xml:space="preserve">Will discuss the real theory of law </w:t>
      </w:r>
      <w:bookmarkStart w:id="0" w:name="_GoBack"/>
      <w:bookmarkEnd w:id="0"/>
      <w:r>
        <w:t xml:space="preserve">that one sees in </w:t>
      </w:r>
      <w:proofErr w:type="spellStart"/>
      <w:r>
        <w:t>cohen’s</w:t>
      </w:r>
      <w:proofErr w:type="spellEnd"/>
      <w:r>
        <w:t xml:space="preserve"> article next time</w:t>
      </w:r>
    </w:p>
    <w:p w:rsidR="00FE4910" w:rsidRDefault="00FE4910"/>
    <w:sectPr w:rsidR="00FE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0855"/>
    <w:multiLevelType w:val="hybridMultilevel"/>
    <w:tmpl w:val="EBE094A6"/>
    <w:lvl w:ilvl="0" w:tplc="1BCE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8743F"/>
    <w:multiLevelType w:val="hybridMultilevel"/>
    <w:tmpl w:val="B5F05DF2"/>
    <w:lvl w:ilvl="0" w:tplc="76CC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5562"/>
    <w:multiLevelType w:val="hybridMultilevel"/>
    <w:tmpl w:val="F3187570"/>
    <w:lvl w:ilvl="0" w:tplc="FC38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7220"/>
    <w:multiLevelType w:val="hybridMultilevel"/>
    <w:tmpl w:val="DB841406"/>
    <w:lvl w:ilvl="0" w:tplc="146AAE28">
      <w:start w:val="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D"/>
    <w:rsid w:val="00043DA1"/>
    <w:rsid w:val="000657CD"/>
    <w:rsid w:val="00144A64"/>
    <w:rsid w:val="002632BB"/>
    <w:rsid w:val="0037562A"/>
    <w:rsid w:val="0041684B"/>
    <w:rsid w:val="00533D43"/>
    <w:rsid w:val="005749CB"/>
    <w:rsid w:val="00604345"/>
    <w:rsid w:val="00663D7E"/>
    <w:rsid w:val="00673480"/>
    <w:rsid w:val="006B5581"/>
    <w:rsid w:val="00711D16"/>
    <w:rsid w:val="00715E80"/>
    <w:rsid w:val="007A05A1"/>
    <w:rsid w:val="007D7ED4"/>
    <w:rsid w:val="007F5B78"/>
    <w:rsid w:val="00803A4F"/>
    <w:rsid w:val="008160FA"/>
    <w:rsid w:val="00875828"/>
    <w:rsid w:val="008B3327"/>
    <w:rsid w:val="0094007E"/>
    <w:rsid w:val="009C31D1"/>
    <w:rsid w:val="00A704CC"/>
    <w:rsid w:val="00AE790E"/>
    <w:rsid w:val="00B5461E"/>
    <w:rsid w:val="00B83184"/>
    <w:rsid w:val="00C01C5B"/>
    <w:rsid w:val="00C71914"/>
    <w:rsid w:val="00C874AC"/>
    <w:rsid w:val="00CE184C"/>
    <w:rsid w:val="00CE7C6D"/>
    <w:rsid w:val="00D15968"/>
    <w:rsid w:val="00D20992"/>
    <w:rsid w:val="00D421D4"/>
    <w:rsid w:val="00D930D4"/>
    <w:rsid w:val="00DB0F22"/>
    <w:rsid w:val="00F20FDD"/>
    <w:rsid w:val="00FC2366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43B9-A873-45F2-B717-1E87EF3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C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2017-04-09T16:00:00Z</dcterms:created>
  <dcterms:modified xsi:type="dcterms:W3CDTF">2017-04-09T16:25:00Z</dcterms:modified>
</cp:coreProperties>
</file>