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FB2D" w14:textId="6B9CA529" w:rsidR="004D271B" w:rsidRDefault="004D271B" w:rsidP="004D271B">
      <w:bookmarkStart w:id="0" w:name="_GoBack"/>
      <w:bookmarkEnd w:id="0"/>
      <w:r>
        <w:t xml:space="preserve">Conflicts </w:t>
      </w:r>
      <w:proofErr w:type="spellStart"/>
      <w:r>
        <w:t>Lect</w:t>
      </w:r>
      <w:proofErr w:type="spellEnd"/>
      <w:r>
        <w:t xml:space="preserve"> 10</w:t>
      </w:r>
      <w:r w:rsidR="00B82255">
        <w:t xml:space="preserve"> notes</w:t>
      </w:r>
    </w:p>
    <w:p w14:paraId="31EBD1E7" w14:textId="77777777" w:rsidR="004D271B" w:rsidRDefault="004D271B" w:rsidP="004D271B"/>
    <w:p w14:paraId="4B7928D6" w14:textId="77777777" w:rsidR="004D271B" w:rsidRDefault="004D271B" w:rsidP="004D271B"/>
    <w:p w14:paraId="0220827F" w14:textId="77777777" w:rsidR="004D271B" w:rsidRDefault="004D271B" w:rsidP="004D271B">
      <w:r>
        <w:t>MODERN APPROACHES</w:t>
      </w:r>
    </w:p>
    <w:p w14:paraId="577BD489" w14:textId="31BFF8B3" w:rsidR="00665CA4" w:rsidRDefault="00665CA4" w:rsidP="004D271B">
      <w:r>
        <w:t>With this we move from the 1</w:t>
      </w:r>
      <w:r w:rsidRPr="00665CA4">
        <w:rPr>
          <w:vertAlign w:val="superscript"/>
        </w:rPr>
        <w:t>st</w:t>
      </w:r>
      <w:r>
        <w:t xml:space="preserve"> Restatement to interest analysis approaches</w:t>
      </w:r>
    </w:p>
    <w:p w14:paraId="60F4FDF8" w14:textId="77777777" w:rsidR="00665CA4" w:rsidRDefault="00665CA4" w:rsidP="004D271B"/>
    <w:p w14:paraId="2CB4AA32" w14:textId="045CFBC1" w:rsidR="00665CA4" w:rsidRDefault="00665CA4" w:rsidP="004D271B">
      <w:r>
        <w:t>But first…</w:t>
      </w:r>
    </w:p>
    <w:p w14:paraId="343AF311" w14:textId="77777777" w:rsidR="004D271B" w:rsidRDefault="004D271B" w:rsidP="004D271B"/>
    <w:p w14:paraId="548B9E1B" w14:textId="77777777" w:rsidR="004D271B" w:rsidRDefault="004D271B" w:rsidP="004D271B">
      <w:r>
        <w:t>Statutory solutions</w:t>
      </w:r>
    </w:p>
    <w:p w14:paraId="388BB49F" w14:textId="77777777" w:rsidR="009775FA" w:rsidRDefault="00665CA4" w:rsidP="004D271B">
      <w:pPr>
        <w:pStyle w:val="ListParagraph"/>
        <w:numPr>
          <w:ilvl w:val="0"/>
          <w:numId w:val="14"/>
        </w:numPr>
      </w:pPr>
      <w:r>
        <w:t>There are 2 general choice of law statutes, one in La. and one in Ore. They are</w:t>
      </w:r>
      <w:r w:rsidR="007C6FB0">
        <w:t xml:space="preserve"> interest analysis approaches. We will not discuss them. </w:t>
      </w:r>
    </w:p>
    <w:p w14:paraId="4034818C" w14:textId="77777777" w:rsidR="009775FA" w:rsidRDefault="009775FA" w:rsidP="004D271B">
      <w:pPr>
        <w:pStyle w:val="ListParagraph"/>
        <w:numPr>
          <w:ilvl w:val="0"/>
          <w:numId w:val="14"/>
        </w:numPr>
      </w:pPr>
    </w:p>
    <w:p w14:paraId="4AED8112" w14:textId="16B27EFA" w:rsidR="004D271B" w:rsidRDefault="007C6FB0" w:rsidP="004D271B">
      <w:pPr>
        <w:pStyle w:val="ListParagraph"/>
        <w:numPr>
          <w:ilvl w:val="0"/>
          <w:numId w:val="14"/>
        </w:numPr>
      </w:pPr>
      <w:r>
        <w:t>In addition, s</w:t>
      </w:r>
      <w:r w:rsidR="004D271B">
        <w:t xml:space="preserve">ome statutes have choice of law approaches </w:t>
      </w:r>
      <w:r>
        <w:t xml:space="preserve">in them for the area covered by the statute </w:t>
      </w:r>
    </w:p>
    <w:p w14:paraId="4A0EAFB1" w14:textId="77777777" w:rsidR="007C6FB0" w:rsidRDefault="007C6FB0" w:rsidP="004D271B"/>
    <w:p w14:paraId="5EF5B6C4" w14:textId="24722A29" w:rsidR="007C6FB0" w:rsidRDefault="007C6FB0" w:rsidP="004D271B">
      <w:r>
        <w:t>Although often this is not</w:t>
      </w:r>
      <w:r w:rsidR="009775FA">
        <w:t xml:space="preserve"> actually</w:t>
      </w:r>
      <w:r>
        <w:t xml:space="preserve"> a choice of law </w:t>
      </w:r>
      <w:r w:rsidR="00903A12">
        <w:t>rule</w:t>
      </w:r>
      <w:r>
        <w:t xml:space="preserve"> but the incorporation of </w:t>
      </w:r>
      <w:r w:rsidR="009775FA">
        <w:t>another jurisdictio</w:t>
      </w:r>
      <w:r w:rsidR="00564E1C">
        <w:t>n</w:t>
      </w:r>
      <w:r w:rsidR="00903A12">
        <w:t>’</w:t>
      </w:r>
      <w:r w:rsidR="00564E1C">
        <w:t>s law to serve the purposes of the state that has adopted the statute</w:t>
      </w:r>
    </w:p>
    <w:p w14:paraId="147D60C4" w14:textId="77777777" w:rsidR="004D271B" w:rsidRDefault="004D271B" w:rsidP="004D271B"/>
    <w:p w14:paraId="28F5EEC9" w14:textId="3AFD15DC" w:rsidR="004D271B" w:rsidRDefault="004F703A" w:rsidP="004F703A">
      <w:r>
        <w:t xml:space="preserve">e.g. </w:t>
      </w:r>
      <w:r w:rsidR="004D271B">
        <w:t>Uniform Probate Code</w:t>
      </w:r>
    </w:p>
    <w:p w14:paraId="229F0B2E" w14:textId="2B813F91" w:rsidR="004D271B" w:rsidRDefault="004F703A" w:rsidP="004F703A">
      <w:pPr>
        <w:ind w:left="2160"/>
      </w:pPr>
      <w:r>
        <w:t xml:space="preserve">a </w:t>
      </w:r>
      <w:r w:rsidR="004D271B">
        <w:t xml:space="preserve">will is </w:t>
      </w:r>
      <w:r>
        <w:t>valid</w:t>
      </w:r>
      <w:r w:rsidR="004D271B">
        <w:t xml:space="preserve"> if</w:t>
      </w:r>
      <w:r>
        <w:t xml:space="preserve"> it</w:t>
      </w:r>
    </w:p>
    <w:p w14:paraId="4A7C9E88" w14:textId="77777777" w:rsidR="004D271B" w:rsidRDefault="004D271B" w:rsidP="004D271B">
      <w:pPr>
        <w:numPr>
          <w:ilvl w:val="3"/>
          <w:numId w:val="3"/>
        </w:numPr>
      </w:pPr>
      <w:r>
        <w:t>complies law of place where executed</w:t>
      </w:r>
    </w:p>
    <w:p w14:paraId="29DA9170" w14:textId="77777777" w:rsidR="004D271B" w:rsidRDefault="004D271B" w:rsidP="004D271B">
      <w:pPr>
        <w:numPr>
          <w:ilvl w:val="3"/>
          <w:numId w:val="3"/>
        </w:numPr>
      </w:pPr>
      <w:r>
        <w:t>or complies with law of domicile at time of execution or at time of death</w:t>
      </w:r>
    </w:p>
    <w:p w14:paraId="410A3AD9" w14:textId="77777777" w:rsidR="004D271B" w:rsidRDefault="004D271B" w:rsidP="004D271B"/>
    <w:p w14:paraId="4AC83ABD" w14:textId="671D153A" w:rsidR="00903A12" w:rsidRDefault="00903A12" w:rsidP="004D271B">
      <w:r>
        <w:t>tries to protect expectations of testator</w:t>
      </w:r>
    </w:p>
    <w:p w14:paraId="7E824850" w14:textId="77777777" w:rsidR="00903A12" w:rsidRDefault="00903A12" w:rsidP="004D271B"/>
    <w:p w14:paraId="40806369" w14:textId="2BFC67C4" w:rsidR="004D271B" w:rsidRDefault="004D271B" w:rsidP="004D271B">
      <w:r>
        <w:t xml:space="preserve">Borrowing statutes for </w:t>
      </w:r>
      <w:r w:rsidR="004F703A">
        <w:t>statutes of limitations are similar</w:t>
      </w:r>
    </w:p>
    <w:p w14:paraId="6CD096E1" w14:textId="77777777" w:rsidR="004D271B" w:rsidRDefault="004D271B" w:rsidP="004D271B"/>
    <w:p w14:paraId="776C532A" w14:textId="281E844F" w:rsidR="004F703A" w:rsidRDefault="004F703A" w:rsidP="004D271B">
      <w:r>
        <w:t>The book has a brief discussion of some puzzles that arise with respect to borrowing statutes. E.g.</w:t>
      </w:r>
    </w:p>
    <w:p w14:paraId="7F4228A7" w14:textId="578FF8D9" w:rsidR="004F703A" w:rsidRDefault="004F703A" w:rsidP="004D271B">
      <w:r>
        <w:t>Borrowing statutes often use 1</w:t>
      </w:r>
      <w:r w:rsidRPr="004F703A">
        <w:rPr>
          <w:vertAlign w:val="superscript"/>
        </w:rPr>
        <w:t>st</w:t>
      </w:r>
      <w:r>
        <w:t xml:space="preserve"> Rest ideas, even though the choice of law approach of the state has moved on</w:t>
      </w:r>
    </w:p>
    <w:p w14:paraId="5A12D262" w14:textId="77777777" w:rsidR="004F703A" w:rsidRDefault="004F703A" w:rsidP="004D271B"/>
    <w:p w14:paraId="423357BF" w14:textId="127DA070" w:rsidR="004D271B" w:rsidRDefault="00A000FD" w:rsidP="004A7CF3">
      <w:r>
        <w:t xml:space="preserve">For example, </w:t>
      </w:r>
      <w:r w:rsidR="004A7CF3">
        <w:t xml:space="preserve">will say a </w:t>
      </w:r>
      <w:proofErr w:type="spellStart"/>
      <w:r w:rsidR="004A7CF3">
        <w:t>ct</w:t>
      </w:r>
      <w:proofErr w:type="spellEnd"/>
      <w:r w:rsidR="004A7CF3">
        <w:t xml:space="preserve"> should borrow the stat </w:t>
      </w:r>
      <w:proofErr w:type="spellStart"/>
      <w:r w:rsidR="004A7CF3">
        <w:t>lims</w:t>
      </w:r>
      <w:proofErr w:type="spellEnd"/>
      <w:r w:rsidR="004A7CF3">
        <w:t xml:space="preserve"> of the state w</w:t>
      </w:r>
      <w:r w:rsidR="004D271B">
        <w:t>here cause of action arose</w:t>
      </w:r>
    </w:p>
    <w:p w14:paraId="16BDDA87" w14:textId="617E144A" w:rsidR="004A7CF3" w:rsidRDefault="004A7CF3" w:rsidP="004A7CF3">
      <w:pPr>
        <w:pStyle w:val="ListParagraph"/>
        <w:numPr>
          <w:ilvl w:val="0"/>
          <w:numId w:val="14"/>
        </w:numPr>
      </w:pPr>
      <w:r>
        <w:t>even if the forum</w:t>
      </w:r>
      <w:r w:rsidR="00722C39">
        <w:t xml:space="preserve"> will</w:t>
      </w:r>
      <w:r>
        <w:t xml:space="preserve"> </w:t>
      </w:r>
      <w:proofErr w:type="gramStart"/>
      <w:r>
        <w:t>actually use</w:t>
      </w:r>
      <w:proofErr w:type="gramEnd"/>
      <w:r>
        <w:t xml:space="preserve"> the law of the domicile of the parties because of interest analysis</w:t>
      </w:r>
    </w:p>
    <w:p w14:paraId="68A18987" w14:textId="433A8F4E" w:rsidR="004D271B" w:rsidRDefault="004A7CF3" w:rsidP="004A7CF3">
      <w:pPr>
        <w:pStyle w:val="ListParagraph"/>
        <w:numPr>
          <w:ilvl w:val="0"/>
          <w:numId w:val="14"/>
        </w:numPr>
      </w:pPr>
      <w:r>
        <w:t xml:space="preserve"> </w:t>
      </w:r>
      <w:r w:rsidR="00722C39">
        <w:t xml:space="preserve">the best approach is </w:t>
      </w:r>
      <w:r w:rsidR="004D271B">
        <w:t xml:space="preserve">to use the stat </w:t>
      </w:r>
      <w:proofErr w:type="spellStart"/>
      <w:r w:rsidR="004D271B">
        <w:t>lims</w:t>
      </w:r>
      <w:proofErr w:type="spellEnd"/>
      <w:r w:rsidR="004D271B">
        <w:t xml:space="preserve"> of the subst</w:t>
      </w:r>
      <w:r w:rsidR="00722C39">
        <w:t>antive</w:t>
      </w:r>
      <w:r w:rsidR="004D271B">
        <w:t xml:space="preserve"> law chosen for the case</w:t>
      </w:r>
    </w:p>
    <w:p w14:paraId="3898886A" w14:textId="77777777" w:rsidR="00722C39" w:rsidRDefault="00722C39" w:rsidP="00722C39"/>
    <w:p w14:paraId="4EB6259F" w14:textId="058DCCCA" w:rsidR="00722C39" w:rsidRDefault="00722C39" w:rsidP="00722C39">
      <w:r>
        <w:t>Puzzles about t</w:t>
      </w:r>
      <w:r w:rsidR="004D271B">
        <w:t xml:space="preserve">olling rules </w:t>
      </w:r>
    </w:p>
    <w:p w14:paraId="5EAEF549" w14:textId="3CCE19CE" w:rsidR="004D271B" w:rsidRDefault="004D271B" w:rsidP="00722C39">
      <w:r>
        <w:t xml:space="preserve">West v </w:t>
      </w:r>
      <w:proofErr w:type="spellStart"/>
      <w:r>
        <w:t>Theis</w:t>
      </w:r>
      <w:proofErr w:type="spellEnd"/>
    </w:p>
    <w:p w14:paraId="331A7D4B" w14:textId="5D548DBD" w:rsidR="00807571" w:rsidRDefault="00C26DA2" w:rsidP="00C26DA2">
      <w:pPr>
        <w:pStyle w:val="ListParagraph"/>
        <w:numPr>
          <w:ilvl w:val="0"/>
          <w:numId w:val="15"/>
        </w:numPr>
      </w:pPr>
      <w:r>
        <w:t xml:space="preserve">states sometimes have tolling rules where the stat </w:t>
      </w:r>
      <w:proofErr w:type="spellStart"/>
      <w:r>
        <w:t>lims</w:t>
      </w:r>
      <w:proofErr w:type="spellEnd"/>
      <w:r>
        <w:t xml:space="preserve"> is tolled </w:t>
      </w:r>
      <w:r w:rsidR="00632C76">
        <w:t>when</w:t>
      </w:r>
      <w:r w:rsidR="00807571">
        <w:t xml:space="preserve"> the D is out of state</w:t>
      </w:r>
    </w:p>
    <w:p w14:paraId="2A11104D" w14:textId="0F0FE716" w:rsidR="00C26DA2" w:rsidRDefault="004D271B" w:rsidP="00C26DA2">
      <w:pPr>
        <w:pStyle w:val="ListParagraph"/>
        <w:numPr>
          <w:ilvl w:val="0"/>
          <w:numId w:val="15"/>
        </w:numPr>
      </w:pPr>
      <w:r>
        <w:t xml:space="preserve">tolled </w:t>
      </w:r>
      <w:proofErr w:type="spellStart"/>
      <w:r w:rsidR="00056D45">
        <w:t>bc</w:t>
      </w:r>
      <w:proofErr w:type="spellEnd"/>
      <w:r>
        <w:t xml:space="preserve"> no PJ </w:t>
      </w:r>
      <w:r w:rsidR="00807571">
        <w:t xml:space="preserve">was </w:t>
      </w:r>
      <w:r>
        <w:t>possible</w:t>
      </w:r>
      <w:r w:rsidR="00056D45">
        <w:t xml:space="preserve"> in </w:t>
      </w:r>
      <w:r w:rsidR="00807571">
        <w:t>the past</w:t>
      </w:r>
      <w:r w:rsidR="00056D45">
        <w:t xml:space="preserve"> (due to </w:t>
      </w:r>
      <w:proofErr w:type="spellStart"/>
      <w:r w:rsidR="00056D45">
        <w:t>Pennoyer</w:t>
      </w:r>
      <w:proofErr w:type="spellEnd"/>
      <w:r w:rsidR="00056D45">
        <w:t>)</w:t>
      </w:r>
    </w:p>
    <w:p w14:paraId="7426F9C0" w14:textId="77777777" w:rsidR="00807571" w:rsidRDefault="004D271B" w:rsidP="00807571">
      <w:pPr>
        <w:pStyle w:val="ListParagraph"/>
        <w:numPr>
          <w:ilvl w:val="0"/>
          <w:numId w:val="15"/>
        </w:numPr>
      </w:pPr>
      <w:r>
        <w:t>but can result in bizarre results</w:t>
      </w:r>
    </w:p>
    <w:p w14:paraId="3F20DDE8" w14:textId="3E2B31B5" w:rsidR="00E50DF3" w:rsidRDefault="004D271B" w:rsidP="00E50DF3">
      <w:pPr>
        <w:pStyle w:val="ListParagraph"/>
        <w:numPr>
          <w:ilvl w:val="1"/>
          <w:numId w:val="15"/>
        </w:numPr>
      </w:pPr>
      <w:r>
        <w:lastRenderedPageBreak/>
        <w:t xml:space="preserve">cause of action </w:t>
      </w:r>
      <w:r w:rsidR="00807571">
        <w:t xml:space="preserve">arises </w:t>
      </w:r>
      <w:r>
        <w:t>in Kansas, but D leaves</w:t>
      </w:r>
      <w:r w:rsidR="00B75F77">
        <w:t xml:space="preserve"> soon after, so stat </w:t>
      </w:r>
      <w:proofErr w:type="spellStart"/>
      <w:r w:rsidR="00B75F77">
        <w:t>lims</w:t>
      </w:r>
      <w:proofErr w:type="spellEnd"/>
      <w:r w:rsidR="00B75F77">
        <w:t xml:space="preserve"> tolls under Kansas law</w:t>
      </w:r>
    </w:p>
    <w:p w14:paraId="6F5049F8" w14:textId="77777777" w:rsidR="00B75F77" w:rsidRDefault="00E50DF3" w:rsidP="00E50DF3">
      <w:pPr>
        <w:pStyle w:val="ListParagraph"/>
        <w:numPr>
          <w:ilvl w:val="1"/>
          <w:numId w:val="15"/>
        </w:numPr>
      </w:pPr>
      <w:r>
        <w:t xml:space="preserve">D lives </w:t>
      </w:r>
      <w:r w:rsidR="004D271B">
        <w:t>in Washington for years</w:t>
      </w:r>
      <w:r>
        <w:t xml:space="preserve"> – well beyond Wash stat </w:t>
      </w:r>
      <w:proofErr w:type="spellStart"/>
      <w:r>
        <w:t>lims</w:t>
      </w:r>
      <w:proofErr w:type="spellEnd"/>
    </w:p>
    <w:p w14:paraId="4972D33F" w14:textId="7632B07E" w:rsidR="004D271B" w:rsidRDefault="004D271B" w:rsidP="00E50DF3">
      <w:pPr>
        <w:pStyle w:val="ListParagraph"/>
        <w:numPr>
          <w:ilvl w:val="1"/>
          <w:numId w:val="15"/>
        </w:numPr>
      </w:pPr>
      <w:r>
        <w:t>Then briefly in Idaho, where sued</w:t>
      </w:r>
    </w:p>
    <w:p w14:paraId="552C21EA" w14:textId="77777777" w:rsidR="00E50DF3" w:rsidRDefault="004D271B" w:rsidP="00E50DF3">
      <w:pPr>
        <w:ind w:left="3600"/>
      </w:pPr>
      <w:r>
        <w:t>held not barred</w:t>
      </w:r>
    </w:p>
    <w:p w14:paraId="224B5A4B" w14:textId="1F7B39E3" w:rsidR="004D271B" w:rsidRDefault="004D271B" w:rsidP="00E50DF3">
      <w:pPr>
        <w:ind w:left="1440"/>
      </w:pPr>
      <w:r>
        <w:t xml:space="preserve">Idaho had statute that looked to two stat </w:t>
      </w:r>
      <w:proofErr w:type="spellStart"/>
      <w:r>
        <w:t>lims</w:t>
      </w:r>
      <w:proofErr w:type="spellEnd"/>
    </w:p>
    <w:p w14:paraId="53AEDEBB" w14:textId="77777777" w:rsidR="00E50DF3" w:rsidRDefault="004D271B" w:rsidP="00E50DF3">
      <w:pPr>
        <w:pStyle w:val="ListParagraph"/>
        <w:numPr>
          <w:ilvl w:val="0"/>
          <w:numId w:val="16"/>
        </w:numPr>
      </w:pPr>
      <w:r>
        <w:t xml:space="preserve">where cause of action arose - Kansas, but not barred by stat </w:t>
      </w:r>
      <w:proofErr w:type="spellStart"/>
      <w:r>
        <w:t>lims</w:t>
      </w:r>
      <w:proofErr w:type="spellEnd"/>
      <w:r>
        <w:t xml:space="preserve"> in Kansas </w:t>
      </w:r>
      <w:proofErr w:type="spellStart"/>
      <w:r>
        <w:t>bc</w:t>
      </w:r>
      <w:proofErr w:type="spellEnd"/>
      <w:r>
        <w:t xml:space="preserve"> tolled</w:t>
      </w:r>
    </w:p>
    <w:p w14:paraId="35CE5C9A" w14:textId="3DEA4C9C" w:rsidR="004D271B" w:rsidRDefault="004D271B" w:rsidP="00E50DF3">
      <w:pPr>
        <w:pStyle w:val="ListParagraph"/>
        <w:numPr>
          <w:ilvl w:val="0"/>
          <w:numId w:val="16"/>
        </w:numPr>
      </w:pPr>
      <w:r>
        <w:t>forum</w:t>
      </w:r>
      <w:r w:rsidR="00E50DF3">
        <w:t xml:space="preserve"> –</w:t>
      </w:r>
      <w:r>
        <w:t xml:space="preserve"> Idaho</w:t>
      </w:r>
      <w:r w:rsidR="00E50DF3">
        <w:t xml:space="preserve"> -</w:t>
      </w:r>
      <w:r>
        <w:t xml:space="preserve"> but that was within stat </w:t>
      </w:r>
      <w:proofErr w:type="spellStart"/>
      <w:r>
        <w:t>lims</w:t>
      </w:r>
      <w:proofErr w:type="spellEnd"/>
      <w:r>
        <w:t xml:space="preserve">, </w:t>
      </w:r>
      <w:proofErr w:type="spellStart"/>
      <w:r>
        <w:t>bc</w:t>
      </w:r>
      <w:proofErr w:type="spellEnd"/>
      <w:r>
        <w:t xml:space="preserve"> also ran only when in state</w:t>
      </w:r>
    </w:p>
    <w:p w14:paraId="48C35E21" w14:textId="77777777" w:rsidR="004D271B" w:rsidRDefault="004D271B" w:rsidP="00E50DF3">
      <w:pPr>
        <w:ind w:left="2880"/>
      </w:pPr>
      <w:r>
        <w:t xml:space="preserve">did not look to Washington </w:t>
      </w:r>
    </w:p>
    <w:p w14:paraId="7E48EDCD" w14:textId="77777777" w:rsidR="00E50DF3" w:rsidRDefault="00E50DF3" w:rsidP="00E50DF3"/>
    <w:p w14:paraId="17014633" w14:textId="24758010" w:rsidR="004D271B" w:rsidRDefault="004D271B" w:rsidP="00E50DF3">
      <w:r>
        <w:t xml:space="preserve">what </w:t>
      </w:r>
      <w:r w:rsidR="00E50DF3">
        <w:t xml:space="preserve">about stat </w:t>
      </w:r>
      <w:proofErr w:type="spellStart"/>
      <w:r w:rsidR="00E50DF3">
        <w:t>lims</w:t>
      </w:r>
      <w:proofErr w:type="spellEnd"/>
      <w:r w:rsidR="00E50DF3">
        <w:t xml:space="preserve"> when you have a</w:t>
      </w:r>
      <w:r>
        <w:t xml:space="preserve"> choice of law provision in a K?</w:t>
      </w:r>
    </w:p>
    <w:p w14:paraId="4F3CE257" w14:textId="77777777" w:rsidR="00E50DF3" w:rsidRDefault="004D271B" w:rsidP="00E50DF3">
      <w:pPr>
        <w:ind w:left="1440"/>
      </w:pPr>
      <w:r>
        <w:t>Bridge Prods ND Ill</w:t>
      </w:r>
    </w:p>
    <w:p w14:paraId="3228D22B" w14:textId="575454B5" w:rsidR="00E50DF3" w:rsidRDefault="00E50DF3" w:rsidP="00E50DF3">
      <w:pPr>
        <w:pStyle w:val="ListParagraph"/>
        <w:numPr>
          <w:ilvl w:val="0"/>
          <w:numId w:val="17"/>
        </w:numPr>
      </w:pPr>
      <w:r>
        <w:t>Property bought in VA in contract</w:t>
      </w:r>
    </w:p>
    <w:p w14:paraId="31B8BF6F" w14:textId="77777777" w:rsidR="004D271B" w:rsidRDefault="004D271B" w:rsidP="00E50DF3">
      <w:pPr>
        <w:numPr>
          <w:ilvl w:val="0"/>
          <w:numId w:val="17"/>
        </w:numPr>
      </w:pPr>
      <w:r>
        <w:t>Del choice of law provision</w:t>
      </w:r>
    </w:p>
    <w:p w14:paraId="1794E41C" w14:textId="77777777" w:rsidR="004D271B" w:rsidRDefault="004D271B" w:rsidP="00E50DF3">
      <w:pPr>
        <w:numPr>
          <w:ilvl w:val="0"/>
          <w:numId w:val="17"/>
        </w:numPr>
      </w:pPr>
      <w:r>
        <w:t>Suit in Ill</w:t>
      </w:r>
    </w:p>
    <w:p w14:paraId="45FFD765" w14:textId="6976C3C1" w:rsidR="004D271B" w:rsidRDefault="004D271B" w:rsidP="00E50DF3">
      <w:pPr>
        <w:numPr>
          <w:ilvl w:val="0"/>
          <w:numId w:val="17"/>
        </w:numPr>
      </w:pPr>
      <w:r>
        <w:t xml:space="preserve">Should </w:t>
      </w:r>
      <w:proofErr w:type="spellStart"/>
      <w:r w:rsidR="00E50DF3">
        <w:t>ct</w:t>
      </w:r>
      <w:proofErr w:type="spellEnd"/>
      <w:r>
        <w:t xml:space="preserve"> use Del stat </w:t>
      </w:r>
      <w:proofErr w:type="spellStart"/>
      <w:r>
        <w:t>lims</w:t>
      </w:r>
      <w:proofErr w:type="spellEnd"/>
      <w:r>
        <w:t>?</w:t>
      </w:r>
    </w:p>
    <w:p w14:paraId="02F713A3" w14:textId="77777777" w:rsidR="004D271B" w:rsidRDefault="004D271B" w:rsidP="00E50DF3">
      <w:pPr>
        <w:numPr>
          <w:ilvl w:val="0"/>
          <w:numId w:val="17"/>
        </w:numPr>
      </w:pPr>
      <w:r>
        <w:t xml:space="preserve">Ct didn’t </w:t>
      </w:r>
    </w:p>
    <w:p w14:paraId="5BB914CD" w14:textId="77777777" w:rsidR="004D271B" w:rsidRDefault="004D271B" w:rsidP="00E50DF3">
      <w:pPr>
        <w:numPr>
          <w:ilvl w:val="0"/>
          <w:numId w:val="19"/>
        </w:numPr>
      </w:pPr>
      <w:r>
        <w:t xml:space="preserve">said it was procedural </w:t>
      </w:r>
    </w:p>
    <w:p w14:paraId="182B39D8" w14:textId="0F5D2FBF" w:rsidR="004D271B" w:rsidRDefault="00B75F77" w:rsidP="00E50DF3">
      <w:pPr>
        <w:numPr>
          <w:ilvl w:val="0"/>
          <w:numId w:val="17"/>
        </w:numPr>
      </w:pPr>
      <w:r>
        <w:t>Green</w:t>
      </w:r>
      <w:r w:rsidR="004D271B">
        <w:t xml:space="preserve"> argued really a q</w:t>
      </w:r>
      <w:r w:rsidR="003850BC">
        <w:t>uestio</w:t>
      </w:r>
      <w:r>
        <w:t>n of</w:t>
      </w:r>
      <w:r w:rsidR="003850BC">
        <w:t xml:space="preserve"> contract </w:t>
      </w:r>
      <w:proofErr w:type="spellStart"/>
      <w:r w:rsidR="004D271B">
        <w:t>interp</w:t>
      </w:r>
      <w:proofErr w:type="spellEnd"/>
    </w:p>
    <w:p w14:paraId="4D56DFBF" w14:textId="77777777" w:rsidR="004D271B" w:rsidRDefault="004D271B" w:rsidP="003850BC">
      <w:pPr>
        <w:ind w:left="2880"/>
      </w:pPr>
      <w:r>
        <w:t xml:space="preserve">did the stat </w:t>
      </w:r>
      <w:proofErr w:type="spellStart"/>
      <w:r>
        <w:t>lims</w:t>
      </w:r>
      <w:proofErr w:type="spellEnd"/>
      <w:r>
        <w:t xml:space="preserve"> fall under the choice of law provision</w:t>
      </w:r>
    </w:p>
    <w:p w14:paraId="396DE171" w14:textId="77777777" w:rsidR="004D271B" w:rsidRDefault="004D271B" w:rsidP="004D271B"/>
    <w:p w14:paraId="476E8F68" w14:textId="77777777" w:rsidR="004D271B" w:rsidRDefault="004D271B" w:rsidP="004D271B">
      <w:pPr>
        <w:ind w:left="360"/>
        <w:rPr>
          <w:b/>
        </w:rPr>
      </w:pPr>
      <w:r w:rsidRPr="0096485E">
        <w:rPr>
          <w:b/>
        </w:rPr>
        <w:t>Party Autonomy</w:t>
      </w:r>
    </w:p>
    <w:p w14:paraId="789F5A51" w14:textId="2783E0F0" w:rsidR="005277A6" w:rsidRPr="005277A6" w:rsidRDefault="005277A6" w:rsidP="004D271B">
      <w:pPr>
        <w:ind w:left="360"/>
      </w:pPr>
      <w:r w:rsidRPr="005277A6">
        <w:t>Two issues</w:t>
      </w:r>
    </w:p>
    <w:p w14:paraId="77805D13" w14:textId="77777777" w:rsidR="004D271B" w:rsidRDefault="004D271B" w:rsidP="004D271B">
      <w:pPr>
        <w:ind w:left="360"/>
      </w:pPr>
      <w:r>
        <w:t>Choice of law clauses in Ks</w:t>
      </w:r>
    </w:p>
    <w:p w14:paraId="127F8902" w14:textId="77777777" w:rsidR="004D271B" w:rsidRDefault="004D271B" w:rsidP="004D271B">
      <w:pPr>
        <w:ind w:left="360"/>
      </w:pPr>
      <w:r>
        <w:t>Related issue – choosing K law that validates the K</w:t>
      </w:r>
    </w:p>
    <w:p w14:paraId="30E2CBB2" w14:textId="77777777" w:rsidR="004F153B" w:rsidRDefault="004F153B" w:rsidP="004D271B">
      <w:pPr>
        <w:ind w:left="360"/>
      </w:pPr>
    </w:p>
    <w:p w14:paraId="41B7C2CE" w14:textId="07AD261D" w:rsidR="004D271B" w:rsidRDefault="004D271B" w:rsidP="004D271B">
      <w:pPr>
        <w:ind w:left="360"/>
      </w:pPr>
      <w:r>
        <w:tab/>
        <w:t xml:space="preserve">not same </w:t>
      </w:r>
    </w:p>
    <w:p w14:paraId="41B931B3" w14:textId="4B207468" w:rsidR="004D271B" w:rsidRDefault="004D271B" w:rsidP="004D271B">
      <w:pPr>
        <w:numPr>
          <w:ilvl w:val="0"/>
          <w:numId w:val="7"/>
        </w:numPr>
      </w:pPr>
      <w:r>
        <w:t>choice of law</w:t>
      </w:r>
      <w:r w:rsidR="004F153B">
        <w:t xml:space="preserve"> clauses</w:t>
      </w:r>
      <w:r>
        <w:t xml:space="preserve"> </w:t>
      </w:r>
      <w:proofErr w:type="gramStart"/>
      <w:r w:rsidR="004F153B">
        <w:t>are</w:t>
      </w:r>
      <w:proofErr w:type="gramEnd"/>
      <w:r w:rsidR="004F153B">
        <w:t xml:space="preserve"> an issue</w:t>
      </w:r>
      <w:r>
        <w:t xml:space="preserve"> only when a law is chosen</w:t>
      </w:r>
      <w:r w:rsidR="004F153B">
        <w:t xml:space="preserve"> in the K</w:t>
      </w:r>
    </w:p>
    <w:p w14:paraId="61D6026E" w14:textId="6A28230E" w:rsidR="004F153B" w:rsidRDefault="004F153B" w:rsidP="004F153B">
      <w:pPr>
        <w:numPr>
          <w:ilvl w:val="1"/>
          <w:numId w:val="7"/>
        </w:numPr>
      </w:pPr>
      <w:r>
        <w:t>covers many issues under contract</w:t>
      </w:r>
    </w:p>
    <w:p w14:paraId="78B48A33" w14:textId="6FD4FCCF" w:rsidR="004D271B" w:rsidRDefault="004D271B" w:rsidP="004D271B">
      <w:pPr>
        <w:numPr>
          <w:ilvl w:val="0"/>
          <w:numId w:val="7"/>
        </w:numPr>
      </w:pPr>
      <w:r>
        <w:t xml:space="preserve">rule of validation can be used even when </w:t>
      </w:r>
      <w:r w:rsidR="00EC7C7D">
        <w:t>no law is</w:t>
      </w:r>
      <w:r>
        <w:t xml:space="preserve"> chosen</w:t>
      </w:r>
      <w:r w:rsidR="00EC7C7D">
        <w:t xml:space="preserve"> in K</w:t>
      </w:r>
    </w:p>
    <w:p w14:paraId="02565577" w14:textId="77777777" w:rsidR="004F153B" w:rsidRDefault="004F153B" w:rsidP="004F153B">
      <w:pPr>
        <w:numPr>
          <w:ilvl w:val="1"/>
          <w:numId w:val="7"/>
        </w:numPr>
      </w:pPr>
      <w:proofErr w:type="gramStart"/>
      <w:r>
        <w:t>indeed</w:t>
      </w:r>
      <w:proofErr w:type="gramEnd"/>
      <w:r>
        <w:t xml:space="preserve"> </w:t>
      </w:r>
      <w:r w:rsidR="004D271B">
        <w:t xml:space="preserve">rule of validation </w:t>
      </w:r>
      <w:r>
        <w:t>can</w:t>
      </w:r>
      <w:r w:rsidR="004D271B">
        <w:t xml:space="preserve"> choose law other than law chosen</w:t>
      </w:r>
      <w:r>
        <w:t xml:space="preserve"> </w:t>
      </w:r>
      <w:proofErr w:type="spellStart"/>
      <w:r>
        <w:t>bc</w:t>
      </w:r>
      <w:proofErr w:type="spellEnd"/>
      <w:r>
        <w:t xml:space="preserve"> the law chosen invalidates the K</w:t>
      </w:r>
    </w:p>
    <w:p w14:paraId="04194E59" w14:textId="58F37454" w:rsidR="004D271B" w:rsidRDefault="004D271B" w:rsidP="004F153B">
      <w:pPr>
        <w:numPr>
          <w:ilvl w:val="1"/>
          <w:numId w:val="7"/>
        </w:numPr>
      </w:pPr>
      <w:r>
        <w:t>rule of validation only answers q</w:t>
      </w:r>
      <w:r w:rsidR="004F153B">
        <w:t>uestion</w:t>
      </w:r>
      <w:r>
        <w:t xml:space="preserve"> </w:t>
      </w:r>
      <w:r w:rsidR="00EC7C7D">
        <w:t xml:space="preserve">of </w:t>
      </w:r>
      <w:r>
        <w:t xml:space="preserve">K validity – </w:t>
      </w:r>
      <w:proofErr w:type="spellStart"/>
      <w:r>
        <w:t>not</w:t>
      </w:r>
      <w:proofErr w:type="spellEnd"/>
      <w:r>
        <w:t xml:space="preserve"> other issues (</w:t>
      </w:r>
      <w:proofErr w:type="spellStart"/>
      <w:r>
        <w:t>eg</w:t>
      </w:r>
      <w:proofErr w:type="spellEnd"/>
      <w:r>
        <w:t xml:space="preserve"> remedies, excuses for non-perf</w:t>
      </w:r>
      <w:r w:rsidR="004F153B">
        <w:t>ormance</w:t>
      </w:r>
      <w:r>
        <w:t xml:space="preserve"> etc.)</w:t>
      </w:r>
    </w:p>
    <w:p w14:paraId="59DF5923" w14:textId="77777777" w:rsidR="004D271B" w:rsidRDefault="004D271B" w:rsidP="004D271B">
      <w:pPr>
        <w:ind w:left="360"/>
      </w:pPr>
    </w:p>
    <w:p w14:paraId="7FE8C921" w14:textId="37DFDDE4" w:rsidR="004D271B" w:rsidRDefault="004D271B" w:rsidP="004D271B">
      <w:r>
        <w:t>Nothing on choice of law clauses for Ks</w:t>
      </w:r>
      <w:r w:rsidR="004F153B">
        <w:t xml:space="preserve"> in 1</w:t>
      </w:r>
      <w:r w:rsidR="004F153B" w:rsidRPr="004F153B">
        <w:rPr>
          <w:vertAlign w:val="superscript"/>
        </w:rPr>
        <w:t>st</w:t>
      </w:r>
      <w:r w:rsidR="004F153B">
        <w:t xml:space="preserve"> Rest.</w:t>
      </w:r>
    </w:p>
    <w:p w14:paraId="2078F099" w14:textId="0EC2A059" w:rsidR="004D271B" w:rsidRDefault="004D271B" w:rsidP="004D271B">
      <w:pPr>
        <w:numPr>
          <w:ilvl w:val="0"/>
          <w:numId w:val="7"/>
        </w:numPr>
      </w:pPr>
      <w:r>
        <w:t xml:space="preserve">truth is, they were sometimes upheld </w:t>
      </w:r>
    </w:p>
    <w:p w14:paraId="5AB2EFED" w14:textId="77777777" w:rsidR="004D271B" w:rsidRDefault="004D271B" w:rsidP="004D271B">
      <w:pPr>
        <w:numPr>
          <w:ilvl w:val="0"/>
          <w:numId w:val="7"/>
        </w:numPr>
      </w:pPr>
      <w:r>
        <w:t>and in absence of choice of law would sometimes choose law that validated contract</w:t>
      </w:r>
    </w:p>
    <w:p w14:paraId="1DAB48D7" w14:textId="77777777" w:rsidR="004D271B" w:rsidRDefault="004D271B" w:rsidP="004D271B">
      <w:pPr>
        <w:numPr>
          <w:ilvl w:val="1"/>
          <w:numId w:val="7"/>
        </w:numPr>
      </w:pPr>
      <w:r>
        <w:t>appeal to party intent</w:t>
      </w:r>
    </w:p>
    <w:p w14:paraId="02A6DDDB" w14:textId="77777777" w:rsidR="002B4728" w:rsidRDefault="002B4728" w:rsidP="002B4728"/>
    <w:p w14:paraId="5699C198" w14:textId="6556F6D6" w:rsidR="002B4728" w:rsidRDefault="002B4728" w:rsidP="002B4728">
      <w:r>
        <w:t xml:space="preserve">Now states that </w:t>
      </w:r>
      <w:r w:rsidR="008F5260">
        <w:t>still have 1</w:t>
      </w:r>
      <w:r w:rsidR="008F5260" w:rsidRPr="008F5260">
        <w:rPr>
          <w:vertAlign w:val="superscript"/>
        </w:rPr>
        <w:t>st</w:t>
      </w:r>
      <w:r w:rsidR="008F5260">
        <w:t xml:space="preserve"> Rest (like VA) will gen</w:t>
      </w:r>
      <w:r w:rsidR="00725D85">
        <w:t>erally uphol</w:t>
      </w:r>
      <w:r w:rsidR="008F5260">
        <w:t>d choice of law clauses</w:t>
      </w:r>
    </w:p>
    <w:p w14:paraId="4F162F9B" w14:textId="7253AC9F" w:rsidR="004D271B" w:rsidRDefault="00F22F6B" w:rsidP="004D271B">
      <w:r>
        <w:t>Approach is largely like that of 2</w:t>
      </w:r>
      <w:r w:rsidRPr="00F22F6B">
        <w:rPr>
          <w:vertAlign w:val="superscript"/>
        </w:rPr>
        <w:t>nd</w:t>
      </w:r>
      <w:r>
        <w:t xml:space="preserve"> Rest, which does have a section on choice of law provisions</w:t>
      </w:r>
    </w:p>
    <w:p w14:paraId="765C000B" w14:textId="77777777" w:rsidR="00F22F6B" w:rsidRDefault="00F22F6B" w:rsidP="004D271B"/>
    <w:p w14:paraId="427A908B" w14:textId="77777777" w:rsidR="00F22F6B" w:rsidRDefault="00F22F6B" w:rsidP="004D271B"/>
    <w:p w14:paraId="5AA8A0F8" w14:textId="611C6FD0" w:rsidR="004D271B" w:rsidRDefault="00F22F6B" w:rsidP="004D271B">
      <w:r>
        <w:t xml:space="preserve">Let’s start </w:t>
      </w:r>
      <w:r w:rsidR="0055779C">
        <w:t xml:space="preserve">with </w:t>
      </w:r>
      <w:r w:rsidR="00E07FCF">
        <w:t>some general background on 2</w:t>
      </w:r>
      <w:r w:rsidR="00E07FCF" w:rsidRPr="00E07FCF">
        <w:rPr>
          <w:vertAlign w:val="superscript"/>
        </w:rPr>
        <w:t>nd</w:t>
      </w:r>
      <w:r w:rsidR="00E07FCF">
        <w:t xml:space="preserve"> Rest on contracts…</w:t>
      </w:r>
    </w:p>
    <w:p w14:paraId="01D696FE" w14:textId="76BEA907" w:rsidR="001615D4" w:rsidRDefault="001615D4" w:rsidP="001615D4">
      <w:r>
        <w:t xml:space="preserve">The general approach is that for an issue in contract the law of the state with the </w:t>
      </w:r>
      <w:r w:rsidRPr="00EC7C7D">
        <w:rPr>
          <w:i/>
        </w:rPr>
        <w:t>most significant relationship</w:t>
      </w:r>
      <w:r>
        <w:t xml:space="preserve"> applies</w:t>
      </w:r>
    </w:p>
    <w:p w14:paraId="652F8D0C" w14:textId="61051E65" w:rsidR="006E7A70" w:rsidRDefault="001615D4" w:rsidP="006E7A70">
      <w:pPr>
        <w:pStyle w:val="ListParagraph"/>
        <w:numPr>
          <w:ilvl w:val="0"/>
          <w:numId w:val="7"/>
        </w:numPr>
      </w:pPr>
      <w:r>
        <w:t>those are the magic words</w:t>
      </w:r>
      <w:r w:rsidR="006E7A70">
        <w:t>…</w:t>
      </w:r>
    </w:p>
    <w:p w14:paraId="543AC1B7" w14:textId="6D2663C4" w:rsidR="00853892" w:rsidRDefault="00853892" w:rsidP="006E7A70">
      <w:pPr>
        <w:pStyle w:val="ListParagraph"/>
        <w:numPr>
          <w:ilvl w:val="0"/>
          <w:numId w:val="7"/>
        </w:numPr>
      </w:pPr>
      <w:r>
        <w:t>we can call this the section 188 state</w:t>
      </w:r>
    </w:p>
    <w:p w14:paraId="501659C8" w14:textId="77777777" w:rsidR="001615D4" w:rsidRDefault="001615D4" w:rsidP="001615D4"/>
    <w:p w14:paraId="010A754B" w14:textId="206B5130" w:rsidR="001615D4" w:rsidRPr="001615D4" w:rsidRDefault="001615D4" w:rsidP="001615D4">
      <w:r w:rsidRPr="001615D4">
        <w:t xml:space="preserve">Rest 2d § 188. Law Governing </w:t>
      </w:r>
      <w:proofErr w:type="gramStart"/>
      <w:r w:rsidRPr="001615D4">
        <w:t>In</w:t>
      </w:r>
      <w:proofErr w:type="gramEnd"/>
      <w:r w:rsidRPr="001615D4">
        <w:t xml:space="preserve"> Absence Of Effective Choice By The Parties</w:t>
      </w:r>
    </w:p>
    <w:p w14:paraId="09426643" w14:textId="77777777" w:rsidR="00AB2871" w:rsidRPr="001615D4" w:rsidRDefault="00AF44CA" w:rsidP="001615D4">
      <w:pPr>
        <w:numPr>
          <w:ilvl w:val="0"/>
          <w:numId w:val="20"/>
        </w:numPr>
      </w:pPr>
      <w:r w:rsidRPr="001615D4">
        <w:t>(1) The rights and duties of the parties with respect to an issue in contract are determined by the local law of the state which, with respect to that issue, has the most significant relationship to the transaction and the parties under the principles stated in § 6.</w:t>
      </w:r>
    </w:p>
    <w:p w14:paraId="5359CBAB" w14:textId="77777777" w:rsidR="00AB2871" w:rsidRPr="001615D4" w:rsidRDefault="00AF44CA" w:rsidP="001615D4">
      <w:pPr>
        <w:numPr>
          <w:ilvl w:val="0"/>
          <w:numId w:val="20"/>
        </w:numPr>
      </w:pPr>
      <w:r w:rsidRPr="001615D4">
        <w:t>…</w:t>
      </w:r>
    </w:p>
    <w:p w14:paraId="36E72E5C" w14:textId="77777777" w:rsidR="00AB2871" w:rsidRDefault="00AF44CA" w:rsidP="001615D4">
      <w:pPr>
        <w:numPr>
          <w:ilvl w:val="0"/>
          <w:numId w:val="20"/>
        </w:numPr>
      </w:pPr>
      <w:r w:rsidRPr="001615D4">
        <w:t>(3) If the place of negotiating the contract and the place of performance are in the same state, the local law of this state will usually be applied, except as otherwise provided in §§ 189-199 and 203.</w:t>
      </w:r>
    </w:p>
    <w:p w14:paraId="5C491895" w14:textId="77777777" w:rsidR="006E7A70" w:rsidRDefault="006E7A70" w:rsidP="006E7A70"/>
    <w:p w14:paraId="7B410309" w14:textId="23FA2A7B" w:rsidR="006E7A70" w:rsidRPr="001615D4" w:rsidRDefault="00EC7C7D" w:rsidP="006E7A70">
      <w:r>
        <w:t xml:space="preserve">The </w:t>
      </w:r>
      <w:proofErr w:type="gramStart"/>
      <w:r>
        <w:t>188 state’s</w:t>
      </w:r>
      <w:proofErr w:type="gramEnd"/>
      <w:r>
        <w:t xml:space="preserve"> law applies</w:t>
      </w:r>
      <w:r w:rsidR="006E7A70">
        <w:t xml:space="preserve"> in absence of a choice of law provision</w:t>
      </w:r>
    </w:p>
    <w:p w14:paraId="1AFA6D89" w14:textId="77777777" w:rsidR="00E07FCF" w:rsidRDefault="00E07FCF" w:rsidP="004D271B"/>
    <w:p w14:paraId="5E158CF8" w14:textId="77777777" w:rsidR="00853892" w:rsidRDefault="006E7A70" w:rsidP="006E7A70">
      <w:pPr>
        <w:tabs>
          <w:tab w:val="left" w:pos="4484"/>
        </w:tabs>
      </w:pPr>
      <w:r>
        <w:t xml:space="preserve">There are a few areas, however, where </w:t>
      </w:r>
      <w:r w:rsidR="0078228F">
        <w:t>the 2</w:t>
      </w:r>
      <w:r w:rsidR="0078228F" w:rsidRPr="0078228F">
        <w:rPr>
          <w:vertAlign w:val="superscript"/>
        </w:rPr>
        <w:t>nd</w:t>
      </w:r>
      <w:r w:rsidR="0078228F">
        <w:t xml:space="preserve"> Rest adopts something close </w:t>
      </w:r>
      <w:r w:rsidR="00853892">
        <w:t>to a rule of validation approach</w:t>
      </w:r>
    </w:p>
    <w:p w14:paraId="28AF3079" w14:textId="77777777" w:rsidR="00853892" w:rsidRDefault="00853892" w:rsidP="006E7A70">
      <w:pPr>
        <w:tabs>
          <w:tab w:val="left" w:pos="4484"/>
        </w:tabs>
      </w:pPr>
    </w:p>
    <w:p w14:paraId="2A6D048E" w14:textId="77777777" w:rsidR="00853892" w:rsidRPr="00853892" w:rsidRDefault="00853892" w:rsidP="00853892">
      <w:pPr>
        <w:tabs>
          <w:tab w:val="left" w:pos="4484"/>
        </w:tabs>
      </w:pPr>
      <w:r w:rsidRPr="00853892">
        <w:t>Rest. 2d § 203. Usury</w:t>
      </w:r>
    </w:p>
    <w:p w14:paraId="335484CB" w14:textId="77777777" w:rsidR="00AB2871" w:rsidRPr="00853892" w:rsidRDefault="00AF44CA" w:rsidP="00853892">
      <w:pPr>
        <w:numPr>
          <w:ilvl w:val="0"/>
          <w:numId w:val="21"/>
        </w:numPr>
        <w:tabs>
          <w:tab w:val="left" w:pos="4484"/>
        </w:tabs>
      </w:pPr>
      <w:r w:rsidRPr="00853892">
        <w:t xml:space="preserve">The validity of a contract will be sustained against the charge of usury if it provides for a rate of interest that is permissible in a state to which the contract has a substantial relationship and is not greatly </w:t>
      </w:r>
      <w:proofErr w:type="gramStart"/>
      <w:r w:rsidRPr="00853892">
        <w:t>in excess of</w:t>
      </w:r>
      <w:proofErr w:type="gramEnd"/>
      <w:r w:rsidRPr="00853892">
        <w:t xml:space="preserve"> the rate permitted by the general usury law of the state of the otherwise applicable law under the rule of § 188.</w:t>
      </w:r>
    </w:p>
    <w:p w14:paraId="0F3E1B40" w14:textId="77777777" w:rsidR="00E419A9" w:rsidRDefault="00E419A9" w:rsidP="006E7A70">
      <w:pPr>
        <w:tabs>
          <w:tab w:val="left" w:pos="4484"/>
        </w:tabs>
      </w:pPr>
    </w:p>
    <w:p w14:paraId="7CE9E183" w14:textId="64A9B9F6" w:rsidR="00E419A9" w:rsidRDefault="00E419A9" w:rsidP="006E7A70">
      <w:pPr>
        <w:tabs>
          <w:tab w:val="left" w:pos="4484"/>
        </w:tabs>
      </w:pPr>
      <w:r>
        <w:t xml:space="preserve">Why do this? </w:t>
      </w:r>
    </w:p>
    <w:p w14:paraId="2EEA1162" w14:textId="148CA2EF" w:rsidR="00E419A9" w:rsidRDefault="00E419A9" w:rsidP="006E7A70">
      <w:pPr>
        <w:tabs>
          <w:tab w:val="left" w:pos="4484"/>
        </w:tabs>
      </w:pPr>
      <w:r>
        <w:t>Don’t want small differences in usury rates to make a difference in K validity</w:t>
      </w:r>
    </w:p>
    <w:p w14:paraId="5225F09D" w14:textId="7AF4649C" w:rsidR="00E419A9" w:rsidRDefault="00E419A9" w:rsidP="006E7A70">
      <w:pPr>
        <w:tabs>
          <w:tab w:val="left" w:pos="4484"/>
        </w:tabs>
      </w:pPr>
      <w:r>
        <w:t>E.g.</w:t>
      </w:r>
    </w:p>
    <w:p w14:paraId="7B437CDD" w14:textId="77777777" w:rsidR="001502C9" w:rsidRDefault="00E419A9" w:rsidP="006E7A70">
      <w:pPr>
        <w:tabs>
          <w:tab w:val="left" w:pos="4484"/>
        </w:tabs>
      </w:pPr>
      <w:r w:rsidRPr="00E419A9">
        <w:t xml:space="preserve">- two </w:t>
      </w:r>
      <w:proofErr w:type="spellStart"/>
      <w:r w:rsidRPr="00E419A9">
        <w:t>NYers</w:t>
      </w:r>
      <w:proofErr w:type="spellEnd"/>
      <w:r w:rsidRPr="00E419A9">
        <w:t xml:space="preserve"> </w:t>
      </w:r>
      <w:proofErr w:type="gramStart"/>
      <w:r w:rsidRPr="00E419A9">
        <w:t>enter into a</w:t>
      </w:r>
      <w:proofErr w:type="gramEnd"/>
      <w:r w:rsidRPr="00E419A9">
        <w:t xml:space="preserve"> loan contract in Illinois with performance in NY</w:t>
      </w:r>
      <w:r w:rsidRPr="00E419A9">
        <w:br/>
        <w:t xml:space="preserve">- interest is 19 %, </w:t>
      </w:r>
    </w:p>
    <w:p w14:paraId="0CC4B3C1" w14:textId="09D6772F" w:rsidR="00E419A9" w:rsidRDefault="001502C9" w:rsidP="006E7A70">
      <w:pPr>
        <w:tabs>
          <w:tab w:val="left" w:pos="4484"/>
        </w:tabs>
      </w:pPr>
      <w:r>
        <w:t xml:space="preserve">- </w:t>
      </w:r>
      <w:r w:rsidR="00E419A9" w:rsidRPr="00E419A9">
        <w:t>the maximum allowed in Ill</w:t>
      </w:r>
      <w:r>
        <w:t xml:space="preserve"> in 19%</w:t>
      </w:r>
      <w:r w:rsidR="00E419A9" w:rsidRPr="00E419A9">
        <w:br/>
        <w:t>-  the maximum in NY is 18%</w:t>
      </w:r>
    </w:p>
    <w:p w14:paraId="1C6BF258" w14:textId="258DCB70" w:rsidR="006E7A70" w:rsidRDefault="00E419A9" w:rsidP="006E7A70">
      <w:pPr>
        <w:tabs>
          <w:tab w:val="left" w:pos="4484"/>
        </w:tabs>
      </w:pPr>
      <w:r>
        <w:t>- should choose IL law even though NY is the 188 state</w:t>
      </w:r>
      <w:r w:rsidR="001502C9">
        <w:t xml:space="preserve"> – otherwise difference of only 1% will invalidate K</w:t>
      </w:r>
      <w:r w:rsidRPr="00E419A9">
        <w:br/>
      </w:r>
      <w:r w:rsidRPr="00E419A9">
        <w:br/>
        <w:t>- what if the maximum in NY was 12%?</w:t>
      </w:r>
      <w:r w:rsidR="006E7A70">
        <w:tab/>
      </w:r>
    </w:p>
    <w:p w14:paraId="131DB070" w14:textId="14DC363A" w:rsidR="00E419A9" w:rsidRDefault="00E419A9" w:rsidP="006E7A70">
      <w:pPr>
        <w:tabs>
          <w:tab w:val="left" w:pos="4484"/>
        </w:tabs>
      </w:pPr>
      <w:r>
        <w:t>Then choose NY and K is invalid</w:t>
      </w:r>
      <w:r w:rsidR="00284BE3">
        <w:t xml:space="preserve"> </w:t>
      </w:r>
      <w:proofErr w:type="spellStart"/>
      <w:r w:rsidR="00284BE3">
        <w:t>bc</w:t>
      </w:r>
      <w:proofErr w:type="spellEnd"/>
      <w:r w:rsidR="00284BE3">
        <w:t xml:space="preserve"> 19% is greatly </w:t>
      </w:r>
      <w:proofErr w:type="gramStart"/>
      <w:r w:rsidR="00284BE3">
        <w:t>in excess of</w:t>
      </w:r>
      <w:proofErr w:type="gramEnd"/>
      <w:r w:rsidR="00284BE3">
        <w:t xml:space="preserve"> 12%</w:t>
      </w:r>
    </w:p>
    <w:p w14:paraId="730809B9" w14:textId="2F303135" w:rsidR="00F22F6B" w:rsidRDefault="00F22F6B" w:rsidP="004D271B"/>
    <w:p w14:paraId="66DC886E" w14:textId="1B7E420D" w:rsidR="00704F7A" w:rsidRDefault="00704F7A" w:rsidP="004D271B">
      <w:r>
        <w:t>Now…</w:t>
      </w:r>
    </w:p>
    <w:p w14:paraId="55B8B660" w14:textId="77777777" w:rsidR="00704F7A" w:rsidRDefault="00704F7A" w:rsidP="004D271B"/>
    <w:p w14:paraId="6F3D478B" w14:textId="77777777" w:rsidR="00AB2871" w:rsidRPr="00704F7A" w:rsidRDefault="00AF44CA" w:rsidP="00704F7A">
      <w:pPr>
        <w:numPr>
          <w:ilvl w:val="0"/>
          <w:numId w:val="22"/>
        </w:numPr>
      </w:pPr>
      <w:r w:rsidRPr="00704F7A">
        <w:t xml:space="preserve">Two </w:t>
      </w:r>
      <w:proofErr w:type="spellStart"/>
      <w:r w:rsidRPr="00704F7A">
        <w:t>NYers</w:t>
      </w:r>
      <w:proofErr w:type="spellEnd"/>
      <w:r w:rsidRPr="00704F7A">
        <w:t xml:space="preserve"> contract in NY to ship goods in NY </w:t>
      </w:r>
    </w:p>
    <w:p w14:paraId="1CEE9AE8" w14:textId="60076990" w:rsidR="00AB2871" w:rsidRPr="00704F7A" w:rsidRDefault="00AF44CA" w:rsidP="00704F7A">
      <w:pPr>
        <w:numPr>
          <w:ilvl w:val="0"/>
          <w:numId w:val="22"/>
        </w:numPr>
      </w:pPr>
      <w:r w:rsidRPr="00704F7A">
        <w:lastRenderedPageBreak/>
        <w:t xml:space="preserve">Under NY law the receiving party is excused from paying until </w:t>
      </w:r>
      <w:r w:rsidR="00284BE3">
        <w:t>goods</w:t>
      </w:r>
      <w:r w:rsidRPr="00704F7A">
        <w:t xml:space="preserve"> are received</w:t>
      </w:r>
    </w:p>
    <w:p w14:paraId="08B9700E" w14:textId="5C3A2A84" w:rsidR="00AB2871" w:rsidRPr="00704F7A" w:rsidRDefault="00AF44CA" w:rsidP="00704F7A">
      <w:pPr>
        <w:numPr>
          <w:ilvl w:val="0"/>
          <w:numId w:val="22"/>
        </w:numPr>
      </w:pPr>
      <w:r w:rsidRPr="00704F7A">
        <w:t xml:space="preserve">Under Japanese law must pay </w:t>
      </w:r>
      <w:r w:rsidR="00016603">
        <w:t xml:space="preserve">even if not received </w:t>
      </w:r>
      <w:r w:rsidRPr="00704F7A">
        <w:t>unless actual breach is clear</w:t>
      </w:r>
    </w:p>
    <w:p w14:paraId="4D0C7E49" w14:textId="77777777" w:rsidR="00AB2871" w:rsidRPr="00704F7A" w:rsidRDefault="00AF44CA" w:rsidP="00704F7A">
      <w:pPr>
        <w:numPr>
          <w:ilvl w:val="0"/>
          <w:numId w:val="22"/>
        </w:numPr>
      </w:pPr>
      <w:r w:rsidRPr="00704F7A">
        <w:t>Can the parties say Japanese law apply with respect to the issue?</w:t>
      </w:r>
    </w:p>
    <w:p w14:paraId="2A396FEC" w14:textId="77777777" w:rsidR="00704F7A" w:rsidRDefault="00704F7A" w:rsidP="004D271B"/>
    <w:p w14:paraId="47BC3087" w14:textId="351278CB" w:rsidR="00704F7A" w:rsidRDefault="00704F7A" w:rsidP="00704F7A">
      <w:r>
        <w:t>YES</w:t>
      </w:r>
    </w:p>
    <w:p w14:paraId="72F4D168" w14:textId="18049611" w:rsidR="00704F7A" w:rsidRDefault="00704F7A" w:rsidP="00704F7A">
      <w:pPr>
        <w:pStyle w:val="ListParagraph"/>
        <w:numPr>
          <w:ilvl w:val="0"/>
          <w:numId w:val="7"/>
        </w:numPr>
      </w:pPr>
      <w:proofErr w:type="gramStart"/>
      <w:r>
        <w:t>Really not</w:t>
      </w:r>
      <w:proofErr w:type="gramEnd"/>
      <w:r>
        <w:t xml:space="preserve"> choice of law at all, but simply contracting around a default NY rule </w:t>
      </w:r>
    </w:p>
    <w:p w14:paraId="7ECA164E" w14:textId="3E7DE5AA" w:rsidR="004D271B" w:rsidRDefault="004D271B" w:rsidP="004D271B">
      <w:pPr>
        <w:numPr>
          <w:ilvl w:val="3"/>
          <w:numId w:val="6"/>
        </w:numPr>
      </w:pPr>
      <w:r>
        <w:t>for they could have simply added to the K</w:t>
      </w:r>
      <w:r w:rsidR="00016603">
        <w:t xml:space="preserve"> this clause:</w:t>
      </w:r>
      <w:r>
        <w:t xml:space="preserve"> </w:t>
      </w:r>
    </w:p>
    <w:p w14:paraId="29C6AA1F" w14:textId="77777777" w:rsidR="004D271B" w:rsidRDefault="004D271B" w:rsidP="004D271B">
      <w:pPr>
        <w:numPr>
          <w:ilvl w:val="4"/>
          <w:numId w:val="6"/>
        </w:numPr>
      </w:pPr>
      <w:r>
        <w:t>must pay even if late in delivery, unless actual breach</w:t>
      </w:r>
    </w:p>
    <w:p w14:paraId="02FDD735" w14:textId="5F35B53D" w:rsidR="00704F7A" w:rsidRDefault="00704F7A" w:rsidP="004D271B">
      <w:pPr>
        <w:numPr>
          <w:ilvl w:val="4"/>
          <w:numId w:val="6"/>
        </w:numPr>
      </w:pPr>
      <w:r>
        <w:t>that would be enforced under NY law</w:t>
      </w:r>
    </w:p>
    <w:p w14:paraId="45791D6F" w14:textId="77777777" w:rsidR="004D271B" w:rsidRDefault="004D271B" w:rsidP="004D271B">
      <w:pPr>
        <w:ind w:left="3600"/>
      </w:pPr>
    </w:p>
    <w:p w14:paraId="526B11AD" w14:textId="77777777" w:rsidR="004D271B" w:rsidRDefault="004D271B" w:rsidP="004D271B">
      <w:pPr>
        <w:ind w:left="2880"/>
      </w:pPr>
      <w:r>
        <w:t>2</w:t>
      </w:r>
      <w:r w:rsidRPr="00F92D9D">
        <w:rPr>
          <w:vertAlign w:val="superscript"/>
        </w:rPr>
        <w:t>nd</w:t>
      </w:r>
      <w:r>
        <w:t xml:space="preserve"> rest 187</w:t>
      </w:r>
    </w:p>
    <w:p w14:paraId="7091F854" w14:textId="77777777" w:rsidR="004D271B" w:rsidRDefault="004D271B" w:rsidP="004D271B">
      <w:pPr>
        <w:numPr>
          <w:ilvl w:val="0"/>
          <w:numId w:val="8"/>
        </w:numPr>
        <w:shd w:val="clear" w:color="auto" w:fill="FFFFFF"/>
        <w:spacing w:before="45" w:after="45"/>
        <w:ind w:right="45"/>
        <w:rPr>
          <w:rFonts w:ascii="Verdana" w:hAnsi="Verdana"/>
          <w:b/>
          <w:bCs/>
          <w:color w:val="000000"/>
          <w:sz w:val="15"/>
          <w:szCs w:val="15"/>
          <w:shd w:val="clear" w:color="auto" w:fill="FFFFFF"/>
        </w:rPr>
      </w:pPr>
      <w:r>
        <w:rPr>
          <w:rFonts w:ascii="Verdana" w:hAnsi="Verdana"/>
          <w:b/>
          <w:bCs/>
          <w:color w:val="000000"/>
          <w:sz w:val="15"/>
          <w:szCs w:val="15"/>
          <w:shd w:val="clear" w:color="auto" w:fill="FFFFFF"/>
        </w:rPr>
        <w:t xml:space="preserve">The law of the state chosen by the parties to govern their contractual rights and duties will be applied if the </w:t>
      </w:r>
      <w:proofErr w:type="gramStart"/>
      <w:r>
        <w:rPr>
          <w:rFonts w:ascii="Verdana" w:hAnsi="Verdana"/>
          <w:b/>
          <w:bCs/>
          <w:color w:val="000000"/>
          <w:sz w:val="15"/>
          <w:szCs w:val="15"/>
          <w:shd w:val="clear" w:color="auto" w:fill="FFFFFF"/>
        </w:rPr>
        <w:t>particular issue</w:t>
      </w:r>
      <w:proofErr w:type="gramEnd"/>
      <w:r>
        <w:rPr>
          <w:rFonts w:ascii="Verdana" w:hAnsi="Verdana"/>
          <w:b/>
          <w:bCs/>
          <w:color w:val="000000"/>
          <w:sz w:val="15"/>
          <w:szCs w:val="15"/>
          <w:shd w:val="clear" w:color="auto" w:fill="FFFFFF"/>
        </w:rPr>
        <w:t xml:space="preserve"> is one which the parties could have resolved by an explicit provision in their agreement </w:t>
      </w:r>
      <w:bookmarkStart w:id="1" w:name="SDU_2"/>
      <w:bookmarkEnd w:id="1"/>
      <w:r>
        <w:rPr>
          <w:rFonts w:ascii="Verdana" w:hAnsi="Verdana"/>
          <w:b/>
          <w:bCs/>
          <w:color w:val="000000"/>
          <w:sz w:val="15"/>
          <w:szCs w:val="15"/>
          <w:shd w:val="clear" w:color="auto" w:fill="FFFFFF"/>
        </w:rPr>
        <w:t>directed to that issue.</w:t>
      </w:r>
    </w:p>
    <w:p w14:paraId="2AF0B098" w14:textId="77777777" w:rsidR="004D271B" w:rsidRPr="005F1892" w:rsidRDefault="004D271B" w:rsidP="004D271B">
      <w:pPr>
        <w:shd w:val="clear" w:color="auto" w:fill="FFFFFF"/>
        <w:spacing w:before="45" w:after="45"/>
        <w:ind w:left="1125" w:right="45"/>
        <w:rPr>
          <w:rFonts w:ascii="Verdana" w:hAnsi="Verdana"/>
          <w:color w:val="000000"/>
          <w:sz w:val="15"/>
          <w:szCs w:val="15"/>
          <w:shd w:val="clear" w:color="auto" w:fill="FFFFFF"/>
        </w:rPr>
      </w:pPr>
    </w:p>
    <w:p w14:paraId="297C3A6A" w14:textId="77777777" w:rsidR="004D271B" w:rsidRDefault="004D271B" w:rsidP="004D271B">
      <w:pPr>
        <w:ind w:left="2880"/>
      </w:pPr>
    </w:p>
    <w:p w14:paraId="1DD9C2F6" w14:textId="2A985403" w:rsidR="004D271B" w:rsidRDefault="004D271B" w:rsidP="004D271B">
      <w:pPr>
        <w:numPr>
          <w:ilvl w:val="2"/>
          <w:numId w:val="6"/>
        </w:numPr>
      </w:pPr>
      <w:proofErr w:type="spellStart"/>
      <w:r>
        <w:t>S</w:t>
      </w:r>
      <w:r w:rsidR="00704F7A">
        <w:t>iegelman</w:t>
      </w:r>
      <w:proofErr w:type="spellEnd"/>
      <w:r w:rsidR="00704F7A">
        <w:t xml:space="preserve"> case also suggests this</w:t>
      </w:r>
    </w:p>
    <w:p w14:paraId="461911A9" w14:textId="2AFC4EA5" w:rsidR="004D271B" w:rsidRDefault="00704F7A" w:rsidP="004D271B">
      <w:pPr>
        <w:numPr>
          <w:ilvl w:val="3"/>
          <w:numId w:val="6"/>
        </w:numPr>
      </w:pPr>
      <w:r>
        <w:t>“</w:t>
      </w:r>
      <w:r w:rsidR="004D271B">
        <w:t xml:space="preserve">We think it clear that the federal conflicts rule will give effect to the parties’ intention that English law is to apply to the </w:t>
      </w:r>
      <w:r w:rsidR="004D271B" w:rsidRPr="0027242F">
        <w:rPr>
          <w:i/>
        </w:rPr>
        <w:t>interpretation</w:t>
      </w:r>
      <w:r w:rsidR="004D271B">
        <w:t xml:space="preserve"> of the contract</w:t>
      </w:r>
      <w:r>
        <w:t>”</w:t>
      </w:r>
    </w:p>
    <w:p w14:paraId="4AC7665F" w14:textId="77777777" w:rsidR="004D271B" w:rsidRDefault="004D271B" w:rsidP="004D271B">
      <w:pPr>
        <w:ind w:left="3600"/>
      </w:pPr>
    </w:p>
    <w:p w14:paraId="5EAF2C84" w14:textId="7A65E7CD" w:rsidR="004D271B" w:rsidRPr="00AE0DA8" w:rsidRDefault="004D271B" w:rsidP="004D271B">
      <w:pPr>
        <w:numPr>
          <w:ilvl w:val="0"/>
          <w:numId w:val="9"/>
        </w:numPr>
      </w:pPr>
      <w:r w:rsidRPr="00AE0DA8">
        <w:t xml:space="preserve">What if Japanese law considers </w:t>
      </w:r>
      <w:r w:rsidR="005D585C">
        <w:t>its law on the matter</w:t>
      </w:r>
      <w:r w:rsidRPr="00AE0DA8">
        <w:t xml:space="preserve"> a default rule, but New York law considers </w:t>
      </w:r>
      <w:r w:rsidR="005D585C">
        <w:t xml:space="preserve">its law </w:t>
      </w:r>
      <w:r w:rsidRPr="00AE0DA8">
        <w:t>a mandatory rule?</w:t>
      </w:r>
    </w:p>
    <w:p w14:paraId="014BB446" w14:textId="77777777" w:rsidR="004D271B" w:rsidRDefault="004D271B" w:rsidP="004D271B">
      <w:pPr>
        <w:ind w:left="3600"/>
      </w:pPr>
    </w:p>
    <w:p w14:paraId="504F9F9F" w14:textId="40A92DFB" w:rsidR="004D271B" w:rsidRPr="00AE0DA8" w:rsidRDefault="00704F7A" w:rsidP="004D271B">
      <w:pPr>
        <w:numPr>
          <w:ilvl w:val="0"/>
          <w:numId w:val="10"/>
        </w:numPr>
      </w:pPr>
      <w:r>
        <w:t>2</w:t>
      </w:r>
      <w:r w:rsidRPr="00704F7A">
        <w:rPr>
          <w:vertAlign w:val="superscript"/>
        </w:rPr>
        <w:t>nd</w:t>
      </w:r>
      <w:r>
        <w:t xml:space="preserve"> Rest: </w:t>
      </w:r>
      <w:r w:rsidR="004D271B" w:rsidRPr="00AE0DA8">
        <w:t xml:space="preserve">Whether the parties could have determined a </w:t>
      </w:r>
      <w:proofErr w:type="gramStart"/>
      <w:r w:rsidR="004D271B" w:rsidRPr="00AE0DA8">
        <w:t>particular issue</w:t>
      </w:r>
      <w:proofErr w:type="gramEnd"/>
      <w:r w:rsidR="004D271B" w:rsidRPr="00AE0DA8">
        <w:t xml:space="preserve"> by explicit agreement directed to that issue is a question to be determined by the local law of the state selected by application of the rule of § 188. Usually, however, this will be a question that would be decided the same way by the relevant local law rules of all the potentially interested states. On such occasions, there is no need for the forum to determine the state of the applicable law.</w:t>
      </w:r>
    </w:p>
    <w:p w14:paraId="19AB6777" w14:textId="77777777" w:rsidR="004D271B" w:rsidRDefault="004D271B" w:rsidP="004D271B">
      <w:pPr>
        <w:ind w:left="3600"/>
      </w:pPr>
    </w:p>
    <w:p w14:paraId="5FACF0DB" w14:textId="13862E6D" w:rsidR="004D271B" w:rsidRDefault="006B02F4" w:rsidP="006B02F4">
      <w:r>
        <w:t>OK – now the hard part…</w:t>
      </w:r>
    </w:p>
    <w:p w14:paraId="08A0FD58" w14:textId="77777777" w:rsidR="004D271B" w:rsidRDefault="004D271B" w:rsidP="004D271B">
      <w:pPr>
        <w:ind w:left="3600"/>
      </w:pPr>
    </w:p>
    <w:p w14:paraId="2FCE7E6E" w14:textId="4166D441" w:rsidR="004D271B" w:rsidRPr="002A3182" w:rsidRDefault="004D271B" w:rsidP="009468D2">
      <w:pPr>
        <w:numPr>
          <w:ilvl w:val="0"/>
          <w:numId w:val="11"/>
        </w:numPr>
      </w:pPr>
      <w:r>
        <w:t xml:space="preserve">what about using choice of law </w:t>
      </w:r>
      <w:r w:rsidRPr="002A3182">
        <w:t>clauses</w:t>
      </w:r>
      <w:r w:rsidR="009468D2">
        <w:t>, a</w:t>
      </w:r>
      <w:r w:rsidRPr="002A3182">
        <w:t>s the 2</w:t>
      </w:r>
      <w:r w:rsidRPr="009468D2">
        <w:rPr>
          <w:vertAlign w:val="superscript"/>
        </w:rPr>
        <w:t>nd</w:t>
      </w:r>
      <w:r w:rsidR="002A3182">
        <w:t xml:space="preserve"> Rest puts it</w:t>
      </w:r>
      <w:r w:rsidR="009468D2">
        <w:t>,</w:t>
      </w:r>
      <w:r w:rsidR="002A3182">
        <w:t xml:space="preserve"> concerning “a</w:t>
      </w:r>
      <w:r w:rsidR="002A3182" w:rsidRPr="002A3182">
        <w:t xml:space="preserve">n </w:t>
      </w:r>
      <w:r w:rsidRPr="009468D2">
        <w:rPr>
          <w:bCs/>
          <w:color w:val="000000"/>
          <w:szCs w:val="15"/>
          <w:shd w:val="clear" w:color="auto" w:fill="FFFFFF"/>
        </w:rPr>
        <w:t>issue which the parties could not have resolved by an explicit provision in their agreement directed to that issue</w:t>
      </w:r>
      <w:r w:rsidR="002A3182" w:rsidRPr="009468D2">
        <w:rPr>
          <w:bCs/>
          <w:color w:val="000000"/>
          <w:szCs w:val="15"/>
          <w:shd w:val="clear" w:color="auto" w:fill="FFFFFF"/>
        </w:rPr>
        <w:t>”</w:t>
      </w:r>
    </w:p>
    <w:p w14:paraId="1FD52073" w14:textId="110BF9F6" w:rsidR="004D271B" w:rsidRPr="002A3182" w:rsidRDefault="002A3182" w:rsidP="004D271B">
      <w:pPr>
        <w:numPr>
          <w:ilvl w:val="1"/>
          <w:numId w:val="11"/>
        </w:numPr>
      </w:pPr>
      <w:r>
        <w:rPr>
          <w:bCs/>
          <w:color w:val="000000"/>
          <w:shd w:val="clear" w:color="auto" w:fill="FFFFFF"/>
        </w:rPr>
        <w:t xml:space="preserve">In other words, what if the 188 state has a </w:t>
      </w:r>
      <w:r w:rsidR="004D271B" w:rsidRPr="002A3182">
        <w:rPr>
          <w:bCs/>
          <w:color w:val="000000"/>
          <w:shd w:val="clear" w:color="auto" w:fill="FFFFFF"/>
        </w:rPr>
        <w:t>mandatory rule</w:t>
      </w:r>
      <w:r>
        <w:rPr>
          <w:bCs/>
          <w:color w:val="000000"/>
          <w:shd w:val="clear" w:color="auto" w:fill="FFFFFF"/>
        </w:rPr>
        <w:t>, not a default rule</w:t>
      </w:r>
    </w:p>
    <w:p w14:paraId="4E4A9120" w14:textId="3A668F7A" w:rsidR="004D271B" w:rsidRPr="00F97FDC" w:rsidRDefault="002A3182" w:rsidP="004D271B">
      <w:pPr>
        <w:numPr>
          <w:ilvl w:val="1"/>
          <w:numId w:val="11"/>
        </w:numPr>
      </w:pPr>
      <w:r>
        <w:rPr>
          <w:bCs/>
          <w:color w:val="000000"/>
          <w:shd w:val="clear" w:color="auto" w:fill="FFFFFF"/>
        </w:rPr>
        <w:t xml:space="preserve">One might think the </w:t>
      </w:r>
      <w:r w:rsidR="00637C09">
        <w:rPr>
          <w:bCs/>
          <w:color w:val="000000"/>
          <w:shd w:val="clear" w:color="auto" w:fill="FFFFFF"/>
        </w:rPr>
        <w:t>choice of l</w:t>
      </w:r>
      <w:r w:rsidR="003800F2">
        <w:rPr>
          <w:bCs/>
          <w:color w:val="000000"/>
          <w:shd w:val="clear" w:color="auto" w:fill="FFFFFF"/>
        </w:rPr>
        <w:t>aw provision could never be upheld</w:t>
      </w:r>
    </w:p>
    <w:p w14:paraId="61CC99C8" w14:textId="525ACE5F" w:rsidR="00F97FDC" w:rsidRPr="002A3182" w:rsidRDefault="00F97FDC" w:rsidP="00F97FDC">
      <w:pPr>
        <w:numPr>
          <w:ilvl w:val="1"/>
          <w:numId w:val="11"/>
        </w:numPr>
      </w:pPr>
      <w:r>
        <w:rPr>
          <w:bCs/>
          <w:color w:val="000000"/>
          <w:shd w:val="clear" w:color="auto" w:fill="FFFFFF"/>
        </w:rPr>
        <w:t>Consider this analogy…</w:t>
      </w:r>
    </w:p>
    <w:p w14:paraId="169AC012" w14:textId="77777777" w:rsidR="008404B1" w:rsidRDefault="004D271B" w:rsidP="008404B1">
      <w:pPr>
        <w:numPr>
          <w:ilvl w:val="1"/>
          <w:numId w:val="11"/>
        </w:numPr>
      </w:pPr>
      <w:r w:rsidRPr="002A3182">
        <w:rPr>
          <w:bCs/>
          <w:color w:val="000000"/>
          <w:shd w:val="clear" w:color="auto" w:fill="FFFFFF"/>
        </w:rPr>
        <w:t>- a NY court is considering a con</w:t>
      </w:r>
      <w:r>
        <w:rPr>
          <w:bCs/>
          <w:color w:val="000000"/>
          <w:shd w:val="clear" w:color="auto" w:fill="FFFFFF"/>
        </w:rPr>
        <w:t xml:space="preserve">tract entered into in NY between a </w:t>
      </w:r>
      <w:proofErr w:type="gramStart"/>
      <w:r>
        <w:rPr>
          <w:bCs/>
          <w:color w:val="000000"/>
          <w:shd w:val="clear" w:color="auto" w:fill="FFFFFF"/>
        </w:rPr>
        <w:t>17 year old</w:t>
      </w:r>
      <w:proofErr w:type="gramEnd"/>
      <w:r>
        <w:rPr>
          <w:bCs/>
          <w:color w:val="000000"/>
          <w:shd w:val="clear" w:color="auto" w:fill="FFFFFF"/>
        </w:rPr>
        <w:t xml:space="preserve"> </w:t>
      </w:r>
      <w:proofErr w:type="spellStart"/>
      <w:r>
        <w:rPr>
          <w:bCs/>
          <w:color w:val="000000"/>
          <w:shd w:val="clear" w:color="auto" w:fill="FFFFFF"/>
        </w:rPr>
        <w:t>NYer</w:t>
      </w:r>
      <w:proofErr w:type="spellEnd"/>
      <w:r>
        <w:rPr>
          <w:bCs/>
          <w:color w:val="000000"/>
          <w:shd w:val="clear" w:color="auto" w:fill="FFFFFF"/>
        </w:rPr>
        <w:t xml:space="preserve"> and another </w:t>
      </w:r>
      <w:proofErr w:type="spellStart"/>
      <w:r>
        <w:rPr>
          <w:bCs/>
          <w:color w:val="000000"/>
          <w:shd w:val="clear" w:color="auto" w:fill="FFFFFF"/>
        </w:rPr>
        <w:t>NYer</w:t>
      </w:r>
      <w:proofErr w:type="spellEnd"/>
      <w:r>
        <w:rPr>
          <w:bCs/>
          <w:color w:val="000000"/>
          <w:shd w:val="clear" w:color="auto" w:fill="FFFFFF"/>
        </w:rPr>
        <w:t xml:space="preserve"> </w:t>
      </w:r>
      <w:r>
        <w:rPr>
          <w:bCs/>
          <w:color w:val="000000"/>
          <w:shd w:val="clear" w:color="auto" w:fill="FFFFFF"/>
        </w:rPr>
        <w:br/>
        <w:t>- under NY law the contract is voidable by the 17 year old</w:t>
      </w:r>
      <w:r>
        <w:rPr>
          <w:bCs/>
          <w:color w:val="000000"/>
          <w:shd w:val="clear" w:color="auto" w:fill="FFFFFF"/>
        </w:rPr>
        <w:br/>
        <w:t xml:space="preserve">- will the court enforce a provision stating that the contract is not voidable by any party? </w:t>
      </w:r>
    </w:p>
    <w:p w14:paraId="70F4445D" w14:textId="77777777" w:rsidR="008404B1" w:rsidRPr="008404B1" w:rsidRDefault="008404B1" w:rsidP="008404B1">
      <w:pPr>
        <w:pStyle w:val="ListParagraph"/>
        <w:numPr>
          <w:ilvl w:val="2"/>
          <w:numId w:val="7"/>
        </w:numPr>
      </w:pPr>
      <w:proofErr w:type="gramStart"/>
      <w:r>
        <w:rPr>
          <w:bCs/>
          <w:color w:val="000000"/>
          <w:shd w:val="clear" w:color="auto" w:fill="FFFFFF"/>
        </w:rPr>
        <w:lastRenderedPageBreak/>
        <w:t>of course</w:t>
      </w:r>
      <w:proofErr w:type="gramEnd"/>
      <w:r>
        <w:rPr>
          <w:bCs/>
          <w:color w:val="000000"/>
          <w:shd w:val="clear" w:color="auto" w:fill="FFFFFF"/>
        </w:rPr>
        <w:t xml:space="preserve"> not</w:t>
      </w:r>
    </w:p>
    <w:p w14:paraId="1DAE5F0E" w14:textId="65EFA748" w:rsidR="004D271B" w:rsidRPr="008404B1" w:rsidRDefault="004D271B" w:rsidP="008404B1">
      <w:pPr>
        <w:pStyle w:val="ListParagraph"/>
        <w:numPr>
          <w:ilvl w:val="1"/>
          <w:numId w:val="7"/>
        </w:numPr>
      </w:pPr>
      <w:r w:rsidRPr="008404B1">
        <w:rPr>
          <w:bCs/>
          <w:color w:val="000000"/>
          <w:shd w:val="clear" w:color="auto" w:fill="FFFFFF"/>
        </w:rPr>
        <w:t>will the court enforce a provision stating that PA law (which has no protection for 17 year olds) applies?</w:t>
      </w:r>
    </w:p>
    <w:p w14:paraId="35F16CF8" w14:textId="5FC4E65B" w:rsidR="008404B1" w:rsidRPr="008404B1" w:rsidRDefault="008404B1" w:rsidP="008404B1">
      <w:pPr>
        <w:pStyle w:val="ListParagraph"/>
        <w:numPr>
          <w:ilvl w:val="2"/>
          <w:numId w:val="7"/>
        </w:numPr>
      </w:pPr>
      <w:r>
        <w:rPr>
          <w:bCs/>
          <w:color w:val="000000"/>
          <w:shd w:val="clear" w:color="auto" w:fill="FFFFFF"/>
        </w:rPr>
        <w:t xml:space="preserve">Again, of course not – that would amount to the same thing as </w:t>
      </w:r>
      <w:r w:rsidR="000411F8">
        <w:rPr>
          <w:bCs/>
          <w:color w:val="000000"/>
          <w:shd w:val="clear" w:color="auto" w:fill="FFFFFF"/>
        </w:rPr>
        <w:t>putting</w:t>
      </w:r>
      <w:r>
        <w:rPr>
          <w:bCs/>
          <w:color w:val="000000"/>
          <w:shd w:val="clear" w:color="auto" w:fill="FFFFFF"/>
        </w:rPr>
        <w:t xml:space="preserve"> a provision in the K trying to contract around a mandatory NY rule</w:t>
      </w:r>
    </w:p>
    <w:p w14:paraId="7B3BD0E1" w14:textId="77777777" w:rsidR="008404B1" w:rsidRDefault="008404B1" w:rsidP="008404B1"/>
    <w:p w14:paraId="74AB8AEB" w14:textId="1FC608CD" w:rsidR="008404B1" w:rsidRDefault="008404B1" w:rsidP="008404B1">
      <w:pPr>
        <w:ind w:left="1440"/>
      </w:pPr>
      <w:r>
        <w:t>BUT – imagine there is a real choice of law problem</w:t>
      </w:r>
    </w:p>
    <w:p w14:paraId="264ADFD1" w14:textId="77777777" w:rsidR="004D271B" w:rsidRDefault="004D271B" w:rsidP="004D271B">
      <w:pPr>
        <w:numPr>
          <w:ilvl w:val="3"/>
          <w:numId w:val="11"/>
        </w:numPr>
      </w:pPr>
      <w:r>
        <w:rPr>
          <w:bCs/>
          <w:color w:val="000000"/>
          <w:shd w:val="clear" w:color="auto" w:fill="FFFFFF"/>
        </w:rPr>
        <w:t xml:space="preserve">- a NY court is considering a contract entered into in NY between a </w:t>
      </w:r>
      <w:proofErr w:type="gramStart"/>
      <w:r>
        <w:rPr>
          <w:bCs/>
          <w:color w:val="000000"/>
          <w:shd w:val="clear" w:color="auto" w:fill="FFFFFF"/>
        </w:rPr>
        <w:t>17 year old</w:t>
      </w:r>
      <w:proofErr w:type="gramEnd"/>
      <w:r>
        <w:rPr>
          <w:bCs/>
          <w:color w:val="000000"/>
          <w:shd w:val="clear" w:color="auto" w:fill="FFFFFF"/>
        </w:rPr>
        <w:t xml:space="preserve"> </w:t>
      </w:r>
      <w:proofErr w:type="spellStart"/>
      <w:r>
        <w:rPr>
          <w:bCs/>
          <w:color w:val="000000"/>
          <w:shd w:val="clear" w:color="auto" w:fill="FFFFFF"/>
        </w:rPr>
        <w:t>NYer</w:t>
      </w:r>
      <w:proofErr w:type="spellEnd"/>
      <w:r>
        <w:rPr>
          <w:bCs/>
          <w:color w:val="000000"/>
          <w:shd w:val="clear" w:color="auto" w:fill="FFFFFF"/>
        </w:rPr>
        <w:t xml:space="preserve"> and a Pennsylvanian </w:t>
      </w:r>
      <w:r>
        <w:rPr>
          <w:bCs/>
          <w:color w:val="000000"/>
          <w:shd w:val="clear" w:color="auto" w:fill="FFFFFF"/>
        </w:rPr>
        <w:br/>
        <w:t>- will the court enforce a provision stating that PA law (which has no protection for 17 year olds) applies?</w:t>
      </w:r>
    </w:p>
    <w:p w14:paraId="21792540" w14:textId="565A1111" w:rsidR="004D271B" w:rsidRDefault="004D271B" w:rsidP="004D271B">
      <w:pPr>
        <w:numPr>
          <w:ilvl w:val="3"/>
          <w:numId w:val="11"/>
        </w:numPr>
      </w:pPr>
      <w:r>
        <w:rPr>
          <w:bCs/>
          <w:color w:val="000000"/>
          <w:shd w:val="clear" w:color="auto" w:fill="FFFFFF"/>
        </w:rPr>
        <w:t>why uphold it</w:t>
      </w:r>
      <w:r w:rsidR="008404B1">
        <w:rPr>
          <w:bCs/>
          <w:color w:val="000000"/>
          <w:shd w:val="clear" w:color="auto" w:fill="FFFFFF"/>
        </w:rPr>
        <w:t>?</w:t>
      </w:r>
    </w:p>
    <w:p w14:paraId="3F96D74D" w14:textId="1EE47E8B" w:rsidR="004D271B" w:rsidRDefault="008404B1" w:rsidP="004D271B">
      <w:pPr>
        <w:numPr>
          <w:ilvl w:val="3"/>
          <w:numId w:val="11"/>
        </w:numPr>
      </w:pPr>
      <w:r>
        <w:t xml:space="preserve">Reduces </w:t>
      </w:r>
      <w:r w:rsidR="004D271B">
        <w:t xml:space="preserve">uncertainty about which law applies when </w:t>
      </w:r>
    </w:p>
    <w:p w14:paraId="18CE70A7" w14:textId="77777777" w:rsidR="004D271B" w:rsidRDefault="004D271B" w:rsidP="004D271B">
      <w:pPr>
        <w:numPr>
          <w:ilvl w:val="4"/>
          <w:numId w:val="11"/>
        </w:numPr>
      </w:pPr>
      <w:r>
        <w:t>good to make it certain</w:t>
      </w:r>
    </w:p>
    <w:p w14:paraId="42C47BAD" w14:textId="0E455486" w:rsidR="004D271B" w:rsidRDefault="008404B1" w:rsidP="004D271B">
      <w:pPr>
        <w:numPr>
          <w:ilvl w:val="4"/>
          <w:numId w:val="11"/>
        </w:numPr>
      </w:pPr>
      <w:r>
        <w:t>t</w:t>
      </w:r>
      <w:r w:rsidR="000411F8">
        <w:t>hat is not a problem in the all-</w:t>
      </w:r>
      <w:r>
        <w:t xml:space="preserve">NY </w:t>
      </w:r>
      <w:r w:rsidR="00B044CE">
        <w:t>context</w:t>
      </w:r>
    </w:p>
    <w:p w14:paraId="721518B2" w14:textId="009B314D" w:rsidR="00AC6BCA" w:rsidRDefault="00AC6BCA" w:rsidP="004D271B">
      <w:pPr>
        <w:numPr>
          <w:ilvl w:val="3"/>
          <w:numId w:val="11"/>
        </w:numPr>
      </w:pPr>
      <w:r>
        <w:t>given the benefits of certainty, even NY might have a reason to yield concerning its mandatory rule</w:t>
      </w:r>
    </w:p>
    <w:p w14:paraId="7404CEC1" w14:textId="15AA3FC0" w:rsidR="004D271B" w:rsidRDefault="00AC6BCA" w:rsidP="004D271B">
      <w:pPr>
        <w:numPr>
          <w:ilvl w:val="2"/>
          <w:numId w:val="11"/>
        </w:numPr>
      </w:pPr>
      <w:r>
        <w:t>BUT, there is still the worry that a choice of law clause will be used to get around mandatory laws that are protecting vulnerable parties in contracts</w:t>
      </w:r>
    </w:p>
    <w:p w14:paraId="08F50DDC" w14:textId="77777777" w:rsidR="004D271B" w:rsidRDefault="004D271B" w:rsidP="00AC6BCA"/>
    <w:p w14:paraId="3F5C57A8" w14:textId="094937B0" w:rsidR="00AC6BCA" w:rsidRDefault="00AC6BCA" w:rsidP="00AC6BCA">
      <w:r>
        <w:t xml:space="preserve">Need </w:t>
      </w:r>
      <w:r w:rsidR="002634A0">
        <w:t>some balancing</w:t>
      </w:r>
    </w:p>
    <w:p w14:paraId="02A8DD48" w14:textId="257CF296" w:rsidR="00AC6BCA" w:rsidRDefault="00AC6BCA" w:rsidP="00AC6BCA">
      <w:pPr>
        <w:pStyle w:val="ListParagraph"/>
        <w:numPr>
          <w:ilvl w:val="0"/>
          <w:numId w:val="7"/>
        </w:numPr>
      </w:pPr>
      <w:r>
        <w:t>I will use the 2</w:t>
      </w:r>
      <w:r w:rsidRPr="00AC6BCA">
        <w:rPr>
          <w:vertAlign w:val="superscript"/>
        </w:rPr>
        <w:t>nd</w:t>
      </w:r>
      <w:r>
        <w:t xml:space="preserve"> Rest approa</w:t>
      </w:r>
      <w:r w:rsidR="002634A0">
        <w:t>ch as an example of that balancing</w:t>
      </w:r>
    </w:p>
    <w:p w14:paraId="549B96A1" w14:textId="77777777" w:rsidR="00AC6BCA" w:rsidRDefault="00AC6BCA" w:rsidP="00AC6BCA"/>
    <w:p w14:paraId="45733D35" w14:textId="70FFF67D" w:rsidR="002634A0" w:rsidRDefault="002634A0" w:rsidP="00AC6BCA">
      <w:r>
        <w:t>But first</w:t>
      </w:r>
    </w:p>
    <w:p w14:paraId="3C215DA8" w14:textId="77777777" w:rsidR="004D271B" w:rsidRDefault="004D271B" w:rsidP="002634A0">
      <w:pPr>
        <w:ind w:left="720"/>
      </w:pPr>
      <w:proofErr w:type="spellStart"/>
      <w:r>
        <w:t>Seigelman</w:t>
      </w:r>
      <w:proofErr w:type="spellEnd"/>
      <w:r>
        <w:t xml:space="preserve"> v Cunard White Star Line (2d Cir 1955)</w:t>
      </w:r>
    </w:p>
    <w:p w14:paraId="05438CA4" w14:textId="7F116B7D" w:rsidR="002634A0" w:rsidRDefault="002634A0" w:rsidP="002634A0">
      <w:pPr>
        <w:pStyle w:val="ListParagraph"/>
        <w:numPr>
          <w:ilvl w:val="0"/>
          <w:numId w:val="7"/>
        </w:numPr>
      </w:pPr>
      <w:r>
        <w:t xml:space="preserve">I will not discuss the court’s reasoning in the case, but instead </w:t>
      </w:r>
      <w:r w:rsidR="00342260">
        <w:t>look at it from the perspective the 2</w:t>
      </w:r>
      <w:r w:rsidR="00342260" w:rsidRPr="00342260">
        <w:rPr>
          <w:vertAlign w:val="superscript"/>
        </w:rPr>
        <w:t>nd</w:t>
      </w:r>
      <w:r w:rsidR="00342260">
        <w:t xml:space="preserve"> Rest approach</w:t>
      </w:r>
    </w:p>
    <w:p w14:paraId="66C718DB" w14:textId="6A2C8477" w:rsidR="00342260" w:rsidRDefault="00342260" w:rsidP="002634A0">
      <w:pPr>
        <w:pStyle w:val="ListParagraph"/>
        <w:numPr>
          <w:ilvl w:val="0"/>
          <w:numId w:val="7"/>
        </w:numPr>
      </w:pPr>
      <w:r>
        <w:t>Also discuss Frank’s dissent</w:t>
      </w:r>
    </w:p>
    <w:p w14:paraId="548474CD" w14:textId="36A1D9AB" w:rsidR="004D271B" w:rsidRDefault="004D271B" w:rsidP="00D92A3D">
      <w:pPr>
        <w:ind w:left="1440"/>
      </w:pPr>
      <w:proofErr w:type="spellStart"/>
      <w:r>
        <w:t>Siegelman</w:t>
      </w:r>
      <w:proofErr w:type="spellEnd"/>
      <w:r>
        <w:t xml:space="preserve"> (for self and as </w:t>
      </w:r>
      <w:r w:rsidR="00D92A3D">
        <w:t>administrator</w:t>
      </w:r>
      <w:r>
        <w:t xml:space="preserve"> of wife’s estate)</w:t>
      </w:r>
      <w:r w:rsidR="002833E6">
        <w:t xml:space="preserve"> sues</w:t>
      </w:r>
      <w:r>
        <w:t xml:space="preserve"> Cunard for accident on Queen Elizabeth – boat from NY to Cherbourg</w:t>
      </w:r>
    </w:p>
    <w:p w14:paraId="7881AF57" w14:textId="18E51D66" w:rsidR="004D271B" w:rsidRDefault="004D271B" w:rsidP="001E4F58">
      <w:pPr>
        <w:ind w:left="2160"/>
      </w:pPr>
      <w:r>
        <w:t>had one year limitation on action</w:t>
      </w:r>
      <w:r w:rsidR="001E4F58">
        <w:t xml:space="preserve"> in K</w:t>
      </w:r>
    </w:p>
    <w:p w14:paraId="223098C4" w14:textId="0079E9B6" w:rsidR="004D271B" w:rsidRDefault="004D271B" w:rsidP="001E4F58">
      <w:pPr>
        <w:ind w:left="2160"/>
      </w:pPr>
      <w:r>
        <w:t xml:space="preserve">had a provision saying Co. could not waive conditions of ticket except in writing </w:t>
      </w:r>
    </w:p>
    <w:p w14:paraId="3D6149EE" w14:textId="77777777" w:rsidR="004D271B" w:rsidRDefault="004D271B" w:rsidP="001E4F58">
      <w:pPr>
        <w:ind w:left="2160"/>
      </w:pPr>
      <w:proofErr w:type="spellStart"/>
      <w:r>
        <w:t>Engl</w:t>
      </w:r>
      <w:proofErr w:type="spellEnd"/>
      <w:r>
        <w:t xml:space="preserve"> choice of law clause</w:t>
      </w:r>
    </w:p>
    <w:p w14:paraId="585E082D" w14:textId="77777777" w:rsidR="004D271B" w:rsidRDefault="004D271B" w:rsidP="002634A0">
      <w:pPr>
        <w:numPr>
          <w:ilvl w:val="0"/>
          <w:numId w:val="23"/>
        </w:numPr>
      </w:pPr>
      <w:r>
        <w:t>D’s agent offered P’s lawyer a settlement</w:t>
      </w:r>
    </w:p>
    <w:p w14:paraId="2A6C8296" w14:textId="77777777" w:rsidR="004D271B" w:rsidRDefault="004D271B" w:rsidP="002634A0">
      <w:pPr>
        <w:numPr>
          <w:ilvl w:val="0"/>
          <w:numId w:val="23"/>
        </w:numPr>
      </w:pPr>
      <w:r>
        <w:t xml:space="preserve">P’s lawyer said would still sue to toll stat </w:t>
      </w:r>
      <w:proofErr w:type="spellStart"/>
      <w:r>
        <w:t>lim</w:t>
      </w:r>
      <w:proofErr w:type="spellEnd"/>
    </w:p>
    <w:p w14:paraId="1FDA7EF9" w14:textId="77777777" w:rsidR="004D271B" w:rsidRDefault="004D271B" w:rsidP="002634A0">
      <w:pPr>
        <w:numPr>
          <w:ilvl w:val="0"/>
          <w:numId w:val="23"/>
        </w:numPr>
      </w:pPr>
      <w:r>
        <w:t>agent said no need – offer would remain open</w:t>
      </w:r>
    </w:p>
    <w:p w14:paraId="1C45DF11" w14:textId="77777777" w:rsidR="004D271B" w:rsidRDefault="004D271B" w:rsidP="002634A0">
      <w:pPr>
        <w:numPr>
          <w:ilvl w:val="0"/>
          <w:numId w:val="23"/>
        </w:numPr>
      </w:pPr>
      <w:r>
        <w:t xml:space="preserve">P did not file </w:t>
      </w:r>
    </w:p>
    <w:p w14:paraId="3F8B4307" w14:textId="77777777" w:rsidR="004D271B" w:rsidRDefault="004D271B" w:rsidP="002634A0">
      <w:pPr>
        <w:numPr>
          <w:ilvl w:val="0"/>
          <w:numId w:val="23"/>
        </w:numPr>
      </w:pPr>
      <w:r>
        <w:t xml:space="preserve">3 </w:t>
      </w:r>
      <w:proofErr w:type="spellStart"/>
      <w:r>
        <w:t>mos</w:t>
      </w:r>
      <w:proofErr w:type="spellEnd"/>
      <w:r>
        <w:t xml:space="preserve"> later D revoked offer</w:t>
      </w:r>
    </w:p>
    <w:p w14:paraId="5C9731B1" w14:textId="77777777" w:rsidR="004D271B" w:rsidRDefault="004D271B" w:rsidP="002634A0">
      <w:pPr>
        <w:numPr>
          <w:ilvl w:val="0"/>
          <w:numId w:val="23"/>
        </w:numPr>
      </w:pPr>
      <w:r>
        <w:t xml:space="preserve">P sued 11 </w:t>
      </w:r>
      <w:proofErr w:type="spellStart"/>
      <w:r>
        <w:t>mos</w:t>
      </w:r>
      <w:proofErr w:type="spellEnd"/>
      <w:r>
        <w:t xml:space="preserve"> later </w:t>
      </w:r>
    </w:p>
    <w:p w14:paraId="2F5A3E73" w14:textId="77777777" w:rsidR="004D271B" w:rsidRDefault="004D271B" w:rsidP="002634A0">
      <w:pPr>
        <w:numPr>
          <w:ilvl w:val="0"/>
          <w:numId w:val="23"/>
        </w:numPr>
      </w:pPr>
      <w:r>
        <w:t>Barred?</w:t>
      </w:r>
    </w:p>
    <w:p w14:paraId="14BC9C25" w14:textId="77777777" w:rsidR="004D271B" w:rsidRDefault="004D271B" w:rsidP="002634A0">
      <w:pPr>
        <w:numPr>
          <w:ilvl w:val="0"/>
          <w:numId w:val="23"/>
        </w:numPr>
      </w:pPr>
      <w:proofErr w:type="spellStart"/>
      <w:r>
        <w:t>Engl</w:t>
      </w:r>
      <w:proofErr w:type="spellEnd"/>
      <w:r>
        <w:t xml:space="preserve"> law, barred</w:t>
      </w:r>
    </w:p>
    <w:p w14:paraId="22BEFB67" w14:textId="7A285926" w:rsidR="004D271B" w:rsidRDefault="004D271B" w:rsidP="004D271B">
      <w:pPr>
        <w:numPr>
          <w:ilvl w:val="2"/>
          <w:numId w:val="11"/>
        </w:numPr>
      </w:pPr>
      <w:r>
        <w:t>Need express promise or misrepr</w:t>
      </w:r>
      <w:r w:rsidR="00D92A3D">
        <w:t>esentation</w:t>
      </w:r>
      <w:r>
        <w:t xml:space="preserve"> – not mere expression of intention</w:t>
      </w:r>
    </w:p>
    <w:p w14:paraId="13BF6E98" w14:textId="209270ED" w:rsidR="004D271B" w:rsidRDefault="001E4F58" w:rsidP="002634A0">
      <w:pPr>
        <w:numPr>
          <w:ilvl w:val="0"/>
          <w:numId w:val="23"/>
        </w:numPr>
      </w:pPr>
      <w:r>
        <w:lastRenderedPageBreak/>
        <w:t>Not clear but under NY law possibly not barred</w:t>
      </w:r>
    </w:p>
    <w:p w14:paraId="32027E55" w14:textId="2D0301E0" w:rsidR="004D271B" w:rsidRDefault="004D271B" w:rsidP="001E4F58">
      <w:pPr>
        <w:ind w:left="1440"/>
      </w:pPr>
    </w:p>
    <w:p w14:paraId="24B556CD" w14:textId="77777777" w:rsidR="004D271B" w:rsidRDefault="004D271B" w:rsidP="004D271B">
      <w:pPr>
        <w:ind w:left="1440"/>
      </w:pPr>
    </w:p>
    <w:p w14:paraId="5BCFBABB" w14:textId="77777777" w:rsidR="004D271B" w:rsidRDefault="004D271B" w:rsidP="004D271B">
      <w:pPr>
        <w:numPr>
          <w:ilvl w:val="0"/>
          <w:numId w:val="11"/>
        </w:numPr>
      </w:pPr>
      <w:r>
        <w:t>Ct upheld choice of law provision</w:t>
      </w:r>
    </w:p>
    <w:p w14:paraId="4B3B83FB" w14:textId="285DCC50" w:rsidR="004D271B" w:rsidRDefault="004D271B" w:rsidP="004D271B">
      <w:pPr>
        <w:numPr>
          <w:ilvl w:val="1"/>
          <w:numId w:val="11"/>
        </w:numPr>
      </w:pPr>
      <w:r>
        <w:t xml:space="preserve">will not look at </w:t>
      </w:r>
      <w:proofErr w:type="spellStart"/>
      <w:r>
        <w:t>ct</w:t>
      </w:r>
      <w:r w:rsidR="00F95EC3">
        <w:t>’</w:t>
      </w:r>
      <w:r>
        <w:t>s</w:t>
      </w:r>
      <w:proofErr w:type="spellEnd"/>
      <w:r>
        <w:t xml:space="preserve"> reasoning</w:t>
      </w:r>
    </w:p>
    <w:p w14:paraId="45430B2D" w14:textId="43B9AD73" w:rsidR="004D271B" w:rsidRDefault="004D271B" w:rsidP="004D271B">
      <w:pPr>
        <w:numPr>
          <w:ilvl w:val="0"/>
          <w:numId w:val="11"/>
        </w:numPr>
      </w:pPr>
      <w:r>
        <w:t>Jerome Frank</w:t>
      </w:r>
      <w:r w:rsidR="001E4F58">
        <w:t xml:space="preserve">’s dissent is interesting </w:t>
      </w:r>
      <w:proofErr w:type="spellStart"/>
      <w:r w:rsidR="001E4F58">
        <w:t>bc</w:t>
      </w:r>
      <w:proofErr w:type="spellEnd"/>
      <w:r w:rsidR="001E4F58">
        <w:t xml:space="preserve"> he</w:t>
      </w:r>
      <w:r w:rsidR="00F95EC3">
        <w:t xml:space="preserve"> shows ways you can try to wigg</w:t>
      </w:r>
      <w:r w:rsidR="001E4F58">
        <w:t>le out of a choice of law clause</w:t>
      </w:r>
    </w:p>
    <w:p w14:paraId="453FF117" w14:textId="77777777" w:rsidR="00F95EC3" w:rsidRDefault="001E4F58" w:rsidP="004D271B">
      <w:pPr>
        <w:numPr>
          <w:ilvl w:val="1"/>
          <w:numId w:val="11"/>
        </w:numPr>
      </w:pPr>
      <w:r>
        <w:t>1</w:t>
      </w:r>
      <w:r w:rsidRPr="001E4F58">
        <w:rPr>
          <w:vertAlign w:val="superscript"/>
        </w:rPr>
        <w:t>st</w:t>
      </w:r>
      <w:r>
        <w:t xml:space="preserve"> he says - </w:t>
      </w:r>
      <w:r w:rsidR="004D271B">
        <w:t xml:space="preserve">Not a question “on the K” </w:t>
      </w:r>
    </w:p>
    <w:p w14:paraId="2FA1A17A" w14:textId="17EFE5CF" w:rsidR="001E4F58" w:rsidRDefault="00F95EC3" w:rsidP="00F95EC3">
      <w:pPr>
        <w:numPr>
          <w:ilvl w:val="2"/>
          <w:numId w:val="11"/>
        </w:numPr>
      </w:pPr>
      <w:r>
        <w:t xml:space="preserve">saying it is not a matter </w:t>
      </w:r>
      <w:r w:rsidR="001E4F58">
        <w:t>covered by the choice of law clause</w:t>
      </w:r>
    </w:p>
    <w:p w14:paraId="66BC82E9" w14:textId="7BD1BAAB" w:rsidR="001E4F58" w:rsidRDefault="001E4F58" w:rsidP="001E4F58">
      <w:pPr>
        <w:numPr>
          <w:ilvl w:val="2"/>
          <w:numId w:val="11"/>
        </w:numPr>
      </w:pPr>
      <w:r>
        <w:t xml:space="preserve">really a matter of </w:t>
      </w:r>
      <w:r w:rsidR="00211053">
        <w:t xml:space="preserve">K </w:t>
      </w:r>
      <w:r w:rsidR="008D6E8E">
        <w:t xml:space="preserve">interpretation </w:t>
      </w:r>
    </w:p>
    <w:p w14:paraId="6EDB45BD" w14:textId="48C092C0" w:rsidR="004D271B" w:rsidRDefault="004D271B" w:rsidP="004D271B">
      <w:pPr>
        <w:numPr>
          <w:ilvl w:val="1"/>
          <w:numId w:val="11"/>
        </w:numPr>
      </w:pPr>
      <w:r>
        <w:t xml:space="preserve">Also </w:t>
      </w:r>
      <w:r w:rsidR="008D6E8E">
        <w:t xml:space="preserve">says choice of law clause </w:t>
      </w:r>
      <w:r>
        <w:t xml:space="preserve">refers to whole law </w:t>
      </w:r>
      <w:r w:rsidR="008D6E8E">
        <w:t>– not internal law</w:t>
      </w:r>
    </w:p>
    <w:p w14:paraId="24C5865E" w14:textId="694FF9C8" w:rsidR="008D6E8E" w:rsidRDefault="008D6E8E" w:rsidP="008D6E8E">
      <w:pPr>
        <w:numPr>
          <w:ilvl w:val="2"/>
          <w:numId w:val="11"/>
        </w:numPr>
      </w:pPr>
      <w:r>
        <w:t xml:space="preserve">In other </w:t>
      </w:r>
      <w:proofErr w:type="gramStart"/>
      <w:r>
        <w:t>words</w:t>
      </w:r>
      <w:proofErr w:type="gramEnd"/>
      <w:r>
        <w:t xml:space="preserve"> </w:t>
      </w:r>
      <w:r w:rsidR="00F95EC3">
        <w:t xml:space="preserve">the clause </w:t>
      </w:r>
      <w:r>
        <w:t xml:space="preserve">chooses the law that would be chosen by an </w:t>
      </w:r>
      <w:proofErr w:type="spellStart"/>
      <w:r>
        <w:t>Engl</w:t>
      </w:r>
      <w:proofErr w:type="spellEnd"/>
      <w:r>
        <w:t xml:space="preserve"> </w:t>
      </w:r>
      <w:proofErr w:type="spellStart"/>
      <w:r>
        <w:t>ct</w:t>
      </w:r>
      <w:proofErr w:type="spellEnd"/>
      <w:r>
        <w:t xml:space="preserve"> and that is NY law</w:t>
      </w:r>
    </w:p>
    <w:p w14:paraId="2524FF57" w14:textId="3C2E67B7" w:rsidR="003E1F73" w:rsidRDefault="003E1F73" w:rsidP="004D271B">
      <w:pPr>
        <w:numPr>
          <w:ilvl w:val="2"/>
          <w:numId w:val="11"/>
        </w:numPr>
      </w:pPr>
      <w:r>
        <w:t xml:space="preserve">In </w:t>
      </w:r>
      <w:proofErr w:type="gramStart"/>
      <w:r>
        <w:t>fact</w:t>
      </w:r>
      <w:proofErr w:type="gramEnd"/>
      <w:r>
        <w:t xml:space="preserve"> choice of law clauses are not interpreted as referring to “whole la</w:t>
      </w:r>
      <w:r w:rsidR="00F95EC3">
        <w:t>w</w:t>
      </w:r>
      <w:r>
        <w:t>”</w:t>
      </w:r>
    </w:p>
    <w:p w14:paraId="6D0F4A03" w14:textId="5B4DAD32" w:rsidR="004D271B" w:rsidRDefault="004D271B" w:rsidP="004D271B">
      <w:pPr>
        <w:numPr>
          <w:ilvl w:val="2"/>
          <w:numId w:val="11"/>
        </w:numPr>
      </w:pPr>
      <w:r>
        <w:t xml:space="preserve">Would undermine the purpose </w:t>
      </w:r>
      <w:r w:rsidR="003E1F73">
        <w:t>of having a choice of law clause</w:t>
      </w:r>
      <w:r w:rsidR="00F95EC3">
        <w:t>,</w:t>
      </w:r>
      <w:r w:rsidR="003E1F73">
        <w:t xml:space="preserve"> namely certainty</w:t>
      </w:r>
    </w:p>
    <w:p w14:paraId="7E9733B9" w14:textId="17C0B611" w:rsidR="004D271B" w:rsidRDefault="00EC5F4B" w:rsidP="004D271B">
      <w:pPr>
        <w:numPr>
          <w:ilvl w:val="2"/>
          <w:numId w:val="11"/>
        </w:numPr>
      </w:pPr>
      <w:r>
        <w:rPr>
          <w:b/>
          <w:bCs/>
        </w:rPr>
        <w:t>2</w:t>
      </w:r>
      <w:r w:rsidRPr="00EC5F4B">
        <w:rPr>
          <w:b/>
          <w:bCs/>
          <w:vertAlign w:val="superscript"/>
        </w:rPr>
        <w:t>nd</w:t>
      </w:r>
      <w:r>
        <w:rPr>
          <w:b/>
          <w:bCs/>
        </w:rPr>
        <w:t xml:space="preserve"> Rest </w:t>
      </w:r>
      <w:r w:rsidR="004D271B">
        <w:rPr>
          <w:b/>
          <w:bCs/>
        </w:rPr>
        <w:t>187(3) In the absence of a contrary indication of intention, the reference is to the local law of the state of the chosen law.</w:t>
      </w:r>
      <w:r w:rsidR="004D271B">
        <w:t xml:space="preserve"> </w:t>
      </w:r>
    </w:p>
    <w:p w14:paraId="09A829EF" w14:textId="77777777" w:rsidR="004D271B" w:rsidRDefault="004D271B" w:rsidP="004D271B">
      <w:pPr>
        <w:ind w:left="2160"/>
      </w:pPr>
    </w:p>
    <w:p w14:paraId="135D74B1" w14:textId="0715396B" w:rsidR="004D271B" w:rsidRDefault="00EC5F4B" w:rsidP="004D271B">
      <w:pPr>
        <w:numPr>
          <w:ilvl w:val="1"/>
          <w:numId w:val="11"/>
        </w:numPr>
      </w:pPr>
      <w:r>
        <w:t xml:space="preserve">Frank also argues </w:t>
      </w:r>
      <w:r w:rsidR="00F70EA2">
        <w:t xml:space="preserve">choice of law clause is a </w:t>
      </w:r>
      <w:r w:rsidR="004D271B">
        <w:t>K of adhesion</w:t>
      </w:r>
    </w:p>
    <w:p w14:paraId="03526CFE" w14:textId="05DA67B2" w:rsidR="004D271B" w:rsidRDefault="00670BD3" w:rsidP="004D271B">
      <w:pPr>
        <w:numPr>
          <w:ilvl w:val="2"/>
          <w:numId w:val="11"/>
        </w:numPr>
      </w:pPr>
      <w:r>
        <w:t>P s</w:t>
      </w:r>
      <w:r w:rsidR="004D271B">
        <w:t>hould not be bound</w:t>
      </w:r>
    </w:p>
    <w:p w14:paraId="0C2BF2B7" w14:textId="77777777" w:rsidR="004D271B" w:rsidRDefault="004D271B" w:rsidP="004D271B">
      <w:pPr>
        <w:ind w:left="1440"/>
      </w:pPr>
    </w:p>
    <w:p w14:paraId="0D0B10EE" w14:textId="77777777" w:rsidR="004D271B" w:rsidRDefault="004D271B" w:rsidP="004D271B">
      <w:pPr>
        <w:numPr>
          <w:ilvl w:val="0"/>
          <w:numId w:val="11"/>
        </w:numPr>
      </w:pPr>
      <w:r>
        <w:t>How does 2</w:t>
      </w:r>
      <w:r>
        <w:rPr>
          <w:vertAlign w:val="superscript"/>
        </w:rPr>
        <w:t>nd</w:t>
      </w:r>
      <w:r>
        <w:t xml:space="preserve"> Rest deal with it:</w:t>
      </w:r>
    </w:p>
    <w:p w14:paraId="1C24D25B" w14:textId="77777777" w:rsidR="00670BD3" w:rsidRPr="00670BD3" w:rsidRDefault="00670BD3" w:rsidP="00670BD3">
      <w:pPr>
        <w:ind w:left="720"/>
      </w:pPr>
      <w:r w:rsidRPr="00670BD3">
        <w:t xml:space="preserve">187(2) The law of the state chosen by the parties to govern their contractual rights and duties will be applied, even if the </w:t>
      </w:r>
      <w:proofErr w:type="gramStart"/>
      <w:r w:rsidRPr="00670BD3">
        <w:t>particular issue</w:t>
      </w:r>
      <w:proofErr w:type="gramEnd"/>
      <w:r w:rsidRPr="00670BD3">
        <w:t xml:space="preserve"> is one which the parties could not have resolved by an explicit provision in their agreement directed to that issue, unless either</w:t>
      </w:r>
      <w:r w:rsidRPr="00670BD3">
        <w:br/>
        <w:t>(a) the chosen state has no substantial relationship to the parties or the transaction and there is no other reasonable basis for the parties' choice, or</w:t>
      </w:r>
    </w:p>
    <w:p w14:paraId="2D76FC73" w14:textId="77777777" w:rsidR="00AB2871" w:rsidRPr="00670BD3" w:rsidRDefault="00AF44CA" w:rsidP="00670BD3">
      <w:pPr>
        <w:ind w:left="720"/>
      </w:pPr>
      <w:r w:rsidRPr="00670BD3">
        <w:t xml:space="preserve">(b) application of the law of the chosen state would be contrary to a fundamental policy of a state which has a materially greater interest than the chosen state in the determination of the </w:t>
      </w:r>
      <w:proofErr w:type="gramStart"/>
      <w:r w:rsidRPr="00670BD3">
        <w:t>particular issue</w:t>
      </w:r>
      <w:proofErr w:type="gramEnd"/>
      <w:r w:rsidRPr="00670BD3">
        <w:t xml:space="preserve"> and which, under the rule of § 188, would be the state of the applicable law in the absence of an effective choice of law by the parties.</w:t>
      </w:r>
    </w:p>
    <w:p w14:paraId="26C8C021" w14:textId="77777777" w:rsidR="00670BD3" w:rsidRDefault="00670BD3" w:rsidP="00670BD3"/>
    <w:p w14:paraId="75C87432" w14:textId="77777777" w:rsidR="00670BD3" w:rsidRDefault="00670BD3" w:rsidP="00670BD3"/>
    <w:p w14:paraId="3F111A1D" w14:textId="77777777" w:rsidR="006A03CB" w:rsidRDefault="006A03CB" w:rsidP="00670BD3">
      <w:r>
        <w:t>Will not be upheld if…</w:t>
      </w:r>
    </w:p>
    <w:p w14:paraId="4B7C2773" w14:textId="0E23AB92" w:rsidR="004D271B" w:rsidRDefault="004D271B" w:rsidP="00670BD3">
      <w:r>
        <w:t xml:space="preserve">Chosen state has no </w:t>
      </w:r>
      <w:proofErr w:type="spellStart"/>
      <w:r>
        <w:rPr>
          <w:i/>
        </w:rPr>
        <w:t>subst</w:t>
      </w:r>
      <w:proofErr w:type="spellEnd"/>
      <w:r>
        <w:t xml:space="preserve"> </w:t>
      </w:r>
      <w:proofErr w:type="spellStart"/>
      <w:r>
        <w:t>rel</w:t>
      </w:r>
      <w:proofErr w:type="spellEnd"/>
    </w:p>
    <w:p w14:paraId="72675FB7" w14:textId="33147D96" w:rsidR="004D271B" w:rsidRDefault="004D271B" w:rsidP="004D271B">
      <w:pPr>
        <w:numPr>
          <w:ilvl w:val="4"/>
          <w:numId w:val="11"/>
        </w:numPr>
      </w:pPr>
      <w:r>
        <w:t>what counts</w:t>
      </w:r>
      <w:r w:rsidR="00670BD3">
        <w:t>?</w:t>
      </w:r>
    </w:p>
    <w:p w14:paraId="02CFDD8E" w14:textId="77777777" w:rsidR="004D271B" w:rsidRDefault="004D271B" w:rsidP="004D271B">
      <w:pPr>
        <w:numPr>
          <w:ilvl w:val="5"/>
          <w:numId w:val="11"/>
        </w:numPr>
      </w:pPr>
      <w:r>
        <w:t>domicile of parties</w:t>
      </w:r>
    </w:p>
    <w:p w14:paraId="7B733D9D" w14:textId="6844DCB6" w:rsidR="004D271B" w:rsidRDefault="004D271B" w:rsidP="004D271B">
      <w:pPr>
        <w:numPr>
          <w:ilvl w:val="6"/>
          <w:numId w:val="11"/>
        </w:numPr>
      </w:pPr>
      <w:proofErr w:type="spellStart"/>
      <w:r>
        <w:t>incl</w:t>
      </w:r>
      <w:proofErr w:type="spellEnd"/>
      <w:r>
        <w:t xml:space="preserve"> corp</w:t>
      </w:r>
      <w:r w:rsidR="00670BD3">
        <w:t>orate</w:t>
      </w:r>
      <w:r>
        <w:t xml:space="preserve"> </w:t>
      </w:r>
      <w:r w:rsidR="00670BD3">
        <w:t>principal place of business or state of incorporation</w:t>
      </w:r>
    </w:p>
    <w:p w14:paraId="0F0FB69D" w14:textId="77777777" w:rsidR="004D271B" w:rsidRDefault="004D271B" w:rsidP="004D271B">
      <w:pPr>
        <w:numPr>
          <w:ilvl w:val="5"/>
          <w:numId w:val="11"/>
        </w:numPr>
      </w:pPr>
      <w:r>
        <w:t>place of K</w:t>
      </w:r>
    </w:p>
    <w:p w14:paraId="68DD51EA" w14:textId="77777777" w:rsidR="004D271B" w:rsidRDefault="004D271B" w:rsidP="004D271B">
      <w:pPr>
        <w:numPr>
          <w:ilvl w:val="5"/>
          <w:numId w:val="11"/>
        </w:numPr>
      </w:pPr>
      <w:r>
        <w:t>place of perf</w:t>
      </w:r>
    </w:p>
    <w:p w14:paraId="0D9C76A5" w14:textId="77777777" w:rsidR="004D271B" w:rsidRDefault="004D271B" w:rsidP="004D271B">
      <w:pPr>
        <w:numPr>
          <w:ilvl w:val="4"/>
          <w:numId w:val="11"/>
        </w:numPr>
      </w:pPr>
      <w:proofErr w:type="gramStart"/>
      <w:r>
        <w:lastRenderedPageBreak/>
        <w:t>generally</w:t>
      </w:r>
      <w:proofErr w:type="gramEnd"/>
      <w:r>
        <w:t xml:space="preserve"> if all these are in one state, will not accept there is a </w:t>
      </w:r>
      <w:proofErr w:type="spellStart"/>
      <w:r>
        <w:t>subst</w:t>
      </w:r>
      <w:proofErr w:type="spellEnd"/>
      <w:r>
        <w:t xml:space="preserve"> </w:t>
      </w:r>
      <w:proofErr w:type="spellStart"/>
      <w:r>
        <w:t>rel</w:t>
      </w:r>
      <w:proofErr w:type="spellEnd"/>
      <w:r>
        <w:t xml:space="preserve"> elsewhere</w:t>
      </w:r>
    </w:p>
    <w:p w14:paraId="46805C5A" w14:textId="0E31BF23" w:rsidR="004D271B" w:rsidRDefault="00670BD3" w:rsidP="004D271B">
      <w:pPr>
        <w:numPr>
          <w:ilvl w:val="2"/>
          <w:numId w:val="11"/>
        </w:numPr>
      </w:pPr>
      <w:r>
        <w:t>“</w:t>
      </w:r>
      <w:r w:rsidRPr="00670BD3">
        <w:t>and there is no other reasonable basis for the parties' choice</w:t>
      </w:r>
      <w:r>
        <w:t>”</w:t>
      </w:r>
    </w:p>
    <w:p w14:paraId="4563BC51" w14:textId="2D0884F1" w:rsidR="004D271B" w:rsidRDefault="004D271B" w:rsidP="004D271B">
      <w:pPr>
        <w:numPr>
          <w:ilvl w:val="3"/>
          <w:numId w:val="11"/>
        </w:numPr>
      </w:pPr>
      <w:r>
        <w:t xml:space="preserve">Why might </w:t>
      </w:r>
      <w:r w:rsidR="006A03CB">
        <w:t>there</w:t>
      </w:r>
      <w:r>
        <w:t xml:space="preserve"> be reas</w:t>
      </w:r>
      <w:r w:rsidR="00670BD3">
        <w:t>on to choose a state’s law</w:t>
      </w:r>
      <w:r>
        <w:t xml:space="preserve"> even if no </w:t>
      </w:r>
      <w:proofErr w:type="spellStart"/>
      <w:r>
        <w:t>subst</w:t>
      </w:r>
      <w:proofErr w:type="spellEnd"/>
      <w:r>
        <w:t xml:space="preserve"> rel</w:t>
      </w:r>
      <w:r w:rsidR="00670BD3">
        <w:t>ationship</w:t>
      </w:r>
      <w:r w:rsidR="006A03CB">
        <w:t xml:space="preserve"> to that state</w:t>
      </w:r>
      <w:r>
        <w:t>?</w:t>
      </w:r>
    </w:p>
    <w:p w14:paraId="1E3C3E2E" w14:textId="69AB4530" w:rsidR="004D271B" w:rsidRDefault="00843876" w:rsidP="004D271B">
      <w:pPr>
        <w:numPr>
          <w:ilvl w:val="4"/>
          <w:numId w:val="11"/>
        </w:numPr>
      </w:pPr>
      <w:r>
        <w:t>c</w:t>
      </w:r>
      <w:r w:rsidR="004D271B">
        <w:t xml:space="preserve">hoose </w:t>
      </w:r>
      <w:proofErr w:type="spellStart"/>
      <w:r w:rsidR="004D271B">
        <w:t>Engl</w:t>
      </w:r>
      <w:proofErr w:type="spellEnd"/>
      <w:r w:rsidR="004D271B">
        <w:t xml:space="preserve"> or NY law </w:t>
      </w:r>
      <w:proofErr w:type="spellStart"/>
      <w:r w:rsidR="004D271B">
        <w:t>bc</w:t>
      </w:r>
      <w:proofErr w:type="spellEnd"/>
      <w:r w:rsidR="004D271B">
        <w:t xml:space="preserve"> well developed</w:t>
      </w:r>
      <w:r w:rsidR="00670BD3">
        <w:t xml:space="preserve"> compared to the law of the 188 state</w:t>
      </w:r>
    </w:p>
    <w:p w14:paraId="2AC149C4" w14:textId="5FD7A65D" w:rsidR="005B62E6" w:rsidRDefault="005B62E6" w:rsidP="005B62E6">
      <w:pPr>
        <w:numPr>
          <w:ilvl w:val="2"/>
          <w:numId w:val="11"/>
        </w:numPr>
      </w:pPr>
      <w:r>
        <w:t xml:space="preserve">Did </w:t>
      </w:r>
      <w:proofErr w:type="spellStart"/>
      <w:r>
        <w:t>Engl</w:t>
      </w:r>
      <w:proofErr w:type="spellEnd"/>
      <w:r>
        <w:t xml:space="preserve"> law have a </w:t>
      </w:r>
      <w:proofErr w:type="spellStart"/>
      <w:r>
        <w:t>subst</w:t>
      </w:r>
      <w:proofErr w:type="spellEnd"/>
      <w:r>
        <w:t xml:space="preserve"> </w:t>
      </w:r>
      <w:proofErr w:type="spellStart"/>
      <w:r>
        <w:t>rel</w:t>
      </w:r>
      <w:proofErr w:type="spellEnd"/>
      <w:r>
        <w:t xml:space="preserve"> to the transaction </w:t>
      </w:r>
      <w:r w:rsidR="00A06666">
        <w:t xml:space="preserve">in </w:t>
      </w:r>
      <w:proofErr w:type="spellStart"/>
      <w:r w:rsidR="00A06666">
        <w:t>Siegelman</w:t>
      </w:r>
      <w:proofErr w:type="spellEnd"/>
      <w:r w:rsidR="00A06666">
        <w:t xml:space="preserve"> – probably yes </w:t>
      </w:r>
    </w:p>
    <w:p w14:paraId="56130ACE" w14:textId="62DAA17E" w:rsidR="004D271B" w:rsidRDefault="005B62E6" w:rsidP="004D271B">
      <w:pPr>
        <w:numPr>
          <w:ilvl w:val="2"/>
          <w:numId w:val="11"/>
        </w:numPr>
      </w:pPr>
      <w:r w:rsidRPr="005B62E6">
        <w:t xml:space="preserve">application of the law of the chosen state would be contrary to a fundamental policy of a state which has a materially greater interest than the chosen state in the determination of the </w:t>
      </w:r>
      <w:proofErr w:type="gramStart"/>
      <w:r w:rsidRPr="005B62E6">
        <w:t>particular issue</w:t>
      </w:r>
      <w:proofErr w:type="gramEnd"/>
      <w:r w:rsidRPr="005B62E6">
        <w:t xml:space="preserve"> and which, under the rule of § 188, would be the state of the applicable law in the absence of an effective choice of law by the parties.</w:t>
      </w:r>
    </w:p>
    <w:p w14:paraId="6EB55E1C" w14:textId="515523B9" w:rsidR="004D271B" w:rsidRDefault="007B0303" w:rsidP="004D271B">
      <w:pPr>
        <w:numPr>
          <w:ilvl w:val="3"/>
          <w:numId w:val="11"/>
        </w:numPr>
      </w:pPr>
      <w:r>
        <w:t>N</w:t>
      </w:r>
      <w:r w:rsidR="004D271B">
        <w:t>ote</w:t>
      </w:r>
      <w:r>
        <w:t xml:space="preserve"> that a</w:t>
      </w:r>
      <w:r w:rsidR="004D271B">
        <w:t xml:space="preserve"> fund</w:t>
      </w:r>
      <w:r w:rsidR="00300D0F">
        <w:t>amental</w:t>
      </w:r>
      <w:r w:rsidR="004D271B">
        <w:t xml:space="preserve"> policy is not as strong as pub</w:t>
      </w:r>
      <w:r w:rsidR="00300D0F">
        <w:t xml:space="preserve">lic policy </w:t>
      </w:r>
      <w:r w:rsidR="004D271B">
        <w:t>exception</w:t>
      </w:r>
    </w:p>
    <w:p w14:paraId="3EE84485" w14:textId="46779C1C" w:rsidR="004D271B" w:rsidRDefault="00300D0F" w:rsidP="004D271B">
      <w:pPr>
        <w:numPr>
          <w:ilvl w:val="4"/>
          <w:numId w:val="11"/>
        </w:numPr>
      </w:pPr>
      <w:r>
        <w:t xml:space="preserve">really about a policy intended to protect </w:t>
      </w:r>
      <w:r w:rsidR="006D0440">
        <w:t xml:space="preserve">someone with </w:t>
      </w:r>
      <w:r w:rsidR="004D271B">
        <w:t>unequal bargaining power</w:t>
      </w:r>
    </w:p>
    <w:p w14:paraId="6F996EF7" w14:textId="77777777" w:rsidR="004D271B" w:rsidRDefault="004D271B" w:rsidP="004D271B">
      <w:pPr>
        <w:numPr>
          <w:ilvl w:val="5"/>
          <w:numId w:val="11"/>
        </w:numPr>
      </w:pPr>
      <w:proofErr w:type="spellStart"/>
      <w:r>
        <w:t>eg</w:t>
      </w:r>
      <w:proofErr w:type="spellEnd"/>
      <w:r>
        <w:t xml:space="preserve"> right of insured against insurance co</w:t>
      </w:r>
    </w:p>
    <w:p w14:paraId="6C42F2F6" w14:textId="77777777" w:rsidR="004D271B" w:rsidRDefault="004D271B" w:rsidP="004D271B">
      <w:pPr>
        <w:numPr>
          <w:ilvl w:val="5"/>
          <w:numId w:val="11"/>
        </w:numPr>
      </w:pPr>
      <w:r>
        <w:t>example in 2</w:t>
      </w:r>
      <w:r>
        <w:rPr>
          <w:vertAlign w:val="superscript"/>
        </w:rPr>
        <w:t>nd</w:t>
      </w:r>
      <w:r>
        <w:t xml:space="preserve"> Rest</w:t>
      </w:r>
    </w:p>
    <w:p w14:paraId="5F6FC3AC" w14:textId="77777777" w:rsidR="004D271B" w:rsidRDefault="004D271B" w:rsidP="004D271B">
      <w:pPr>
        <w:numPr>
          <w:ilvl w:val="6"/>
          <w:numId w:val="11"/>
        </w:numPr>
      </w:pPr>
      <w:r>
        <w:t>Mass Insurer contracts with NH insured</w:t>
      </w:r>
    </w:p>
    <w:p w14:paraId="5DB28482" w14:textId="77777777" w:rsidR="004D271B" w:rsidRDefault="004D271B" w:rsidP="004D271B">
      <w:pPr>
        <w:numPr>
          <w:ilvl w:val="6"/>
          <w:numId w:val="11"/>
        </w:numPr>
      </w:pPr>
      <w:r>
        <w:t>K says law of Mass applies</w:t>
      </w:r>
    </w:p>
    <w:p w14:paraId="24926611" w14:textId="77777777" w:rsidR="004D271B" w:rsidRDefault="004D271B" w:rsidP="004D271B">
      <w:pPr>
        <w:numPr>
          <w:ilvl w:val="6"/>
          <w:numId w:val="11"/>
        </w:numPr>
      </w:pPr>
      <w:r>
        <w:t xml:space="preserve">K </w:t>
      </w:r>
      <w:proofErr w:type="gramStart"/>
      <w:r>
        <w:t>entered into in</w:t>
      </w:r>
      <w:proofErr w:type="gramEnd"/>
      <w:r>
        <w:t xml:space="preserve"> NH</w:t>
      </w:r>
    </w:p>
    <w:p w14:paraId="1F6250CD" w14:textId="77777777" w:rsidR="004D271B" w:rsidRDefault="004D271B" w:rsidP="004D271B">
      <w:pPr>
        <w:numPr>
          <w:ilvl w:val="6"/>
          <w:numId w:val="11"/>
        </w:numPr>
      </w:pPr>
      <w:r>
        <w:t>insured misstates the distance of house from fire hydrant</w:t>
      </w:r>
    </w:p>
    <w:p w14:paraId="19C28BE9" w14:textId="77777777" w:rsidR="004D271B" w:rsidRDefault="004D271B" w:rsidP="004D271B">
      <w:pPr>
        <w:numPr>
          <w:ilvl w:val="6"/>
          <w:numId w:val="11"/>
        </w:numPr>
      </w:pPr>
      <w:r>
        <w:t>house burns down</w:t>
      </w:r>
    </w:p>
    <w:p w14:paraId="577E2F67" w14:textId="77777777" w:rsidR="004D271B" w:rsidRDefault="004D271B" w:rsidP="004D271B">
      <w:pPr>
        <w:numPr>
          <w:ilvl w:val="7"/>
          <w:numId w:val="11"/>
        </w:numPr>
      </w:pPr>
      <w:r>
        <w:t xml:space="preserve">under law of Mass </w:t>
      </w:r>
    </w:p>
    <w:p w14:paraId="1EED6061" w14:textId="77777777" w:rsidR="004D271B" w:rsidRDefault="004D271B" w:rsidP="006D0440">
      <w:pPr>
        <w:numPr>
          <w:ilvl w:val="8"/>
          <w:numId w:val="11"/>
        </w:numPr>
      </w:pPr>
      <w:r>
        <w:t>no rights under K</w:t>
      </w:r>
    </w:p>
    <w:p w14:paraId="13973A8A" w14:textId="77777777" w:rsidR="004D271B" w:rsidRDefault="004D271B" w:rsidP="004D271B">
      <w:pPr>
        <w:numPr>
          <w:ilvl w:val="7"/>
          <w:numId w:val="11"/>
        </w:numPr>
      </w:pPr>
      <w:r>
        <w:t>under law of NH, still has rights</w:t>
      </w:r>
    </w:p>
    <w:p w14:paraId="38AED40B" w14:textId="51DA8534" w:rsidR="004D271B" w:rsidRDefault="004D271B" w:rsidP="004D271B">
      <w:pPr>
        <w:numPr>
          <w:ilvl w:val="6"/>
          <w:numId w:val="11"/>
        </w:numPr>
      </w:pPr>
      <w:r>
        <w:t xml:space="preserve">what </w:t>
      </w:r>
      <w:r w:rsidR="007B0303">
        <w:t>result</w:t>
      </w:r>
      <w:r>
        <w:t>?</w:t>
      </w:r>
    </w:p>
    <w:p w14:paraId="260973E1" w14:textId="77777777" w:rsidR="004D271B" w:rsidRDefault="004D271B" w:rsidP="004D271B">
      <w:pPr>
        <w:numPr>
          <w:ilvl w:val="6"/>
          <w:numId w:val="11"/>
        </w:numPr>
      </w:pPr>
      <w:r>
        <w:t>2</w:t>
      </w:r>
      <w:r>
        <w:rPr>
          <w:vertAlign w:val="superscript"/>
        </w:rPr>
        <w:t>nd</w:t>
      </w:r>
      <w:r>
        <w:t xml:space="preserve"> Rest – NH law </w:t>
      </w:r>
    </w:p>
    <w:p w14:paraId="35EAF8F8" w14:textId="38D47648" w:rsidR="006D0440" w:rsidRDefault="006D0440" w:rsidP="004D271B">
      <w:pPr>
        <w:numPr>
          <w:ilvl w:val="6"/>
          <w:numId w:val="11"/>
        </w:numPr>
      </w:pPr>
      <w:r>
        <w:t xml:space="preserve">NH </w:t>
      </w:r>
      <w:r w:rsidR="005C0278">
        <w:t xml:space="preserve">is 188 state, </w:t>
      </w:r>
      <w:r>
        <w:t xml:space="preserve">has a fundamental policy (protecting insureds) and </w:t>
      </w:r>
      <w:r w:rsidR="005C0278">
        <w:t>has a materially greater interest than Mass</w:t>
      </w:r>
    </w:p>
    <w:p w14:paraId="43CA46DF" w14:textId="77777777" w:rsidR="009E2932" w:rsidRDefault="009E2932" w:rsidP="004D271B">
      <w:pPr>
        <w:numPr>
          <w:ilvl w:val="4"/>
          <w:numId w:val="11"/>
        </w:numPr>
      </w:pPr>
      <w:r>
        <w:t xml:space="preserve">Often will not consider a state to have a fund policy if the protective rule is becoming obsolete </w:t>
      </w:r>
    </w:p>
    <w:p w14:paraId="03B5F331" w14:textId="7844EF77" w:rsidR="004D271B" w:rsidRDefault="004D271B" w:rsidP="004D271B">
      <w:pPr>
        <w:numPr>
          <w:ilvl w:val="5"/>
          <w:numId w:val="11"/>
        </w:numPr>
      </w:pPr>
      <w:proofErr w:type="spellStart"/>
      <w:r>
        <w:t>e</w:t>
      </w:r>
      <w:r w:rsidR="008148D6">
        <w:t>g</w:t>
      </w:r>
      <w:proofErr w:type="spellEnd"/>
      <w:r w:rsidR="008148D6">
        <w:t xml:space="preserve"> capacity of married women to contract</w:t>
      </w:r>
    </w:p>
    <w:p w14:paraId="763F4396" w14:textId="77777777" w:rsidR="004D271B" w:rsidRDefault="004D271B" w:rsidP="004D271B">
      <w:pPr>
        <w:numPr>
          <w:ilvl w:val="3"/>
          <w:numId w:val="11"/>
        </w:numPr>
      </w:pPr>
      <w:r>
        <w:t xml:space="preserve">Ct also can </w:t>
      </w:r>
      <w:proofErr w:type="gramStart"/>
      <w:r>
        <w:t>take into account</w:t>
      </w:r>
      <w:proofErr w:type="gramEnd"/>
      <w:r>
        <w:t xml:space="preserve"> fact that it was inserted by dominant part in take it or leave it basis</w:t>
      </w:r>
    </w:p>
    <w:p w14:paraId="7410D8CF" w14:textId="77777777" w:rsidR="004D271B" w:rsidRDefault="004D271B" w:rsidP="004D271B">
      <w:pPr>
        <w:numPr>
          <w:ilvl w:val="2"/>
          <w:numId w:val="11"/>
        </w:numPr>
      </w:pPr>
      <w:r>
        <w:t xml:space="preserve">SO </w:t>
      </w:r>
      <w:proofErr w:type="spellStart"/>
      <w:r>
        <w:t>wrt</w:t>
      </w:r>
      <w:proofErr w:type="spellEnd"/>
      <w:r>
        <w:t xml:space="preserve"> </w:t>
      </w:r>
      <w:proofErr w:type="spellStart"/>
      <w:r>
        <w:t>Siegelman</w:t>
      </w:r>
      <w:proofErr w:type="spellEnd"/>
      <w:r>
        <w:t xml:space="preserve"> </w:t>
      </w:r>
    </w:p>
    <w:p w14:paraId="5996E083" w14:textId="77777777" w:rsidR="009E2932" w:rsidRDefault="004D271B" w:rsidP="004D271B">
      <w:pPr>
        <w:numPr>
          <w:ilvl w:val="3"/>
          <w:numId w:val="11"/>
        </w:numPr>
      </w:pPr>
      <w:r>
        <w:t xml:space="preserve"> </w:t>
      </w:r>
      <w:r w:rsidR="009E2932">
        <w:t>NY was the 188 state</w:t>
      </w:r>
    </w:p>
    <w:p w14:paraId="455A7F33" w14:textId="0C2FDF8E" w:rsidR="004D271B" w:rsidRDefault="004D271B" w:rsidP="004D271B">
      <w:pPr>
        <w:numPr>
          <w:ilvl w:val="3"/>
          <w:numId w:val="11"/>
        </w:numPr>
      </w:pPr>
      <w:r>
        <w:t>does NY have a mat greater interest? – Yes?</w:t>
      </w:r>
    </w:p>
    <w:p w14:paraId="3BCEA710" w14:textId="77777777" w:rsidR="004D271B" w:rsidRDefault="004D271B" w:rsidP="004D271B">
      <w:pPr>
        <w:numPr>
          <w:ilvl w:val="3"/>
          <w:numId w:val="11"/>
        </w:numPr>
      </w:pPr>
      <w:r>
        <w:lastRenderedPageBreak/>
        <w:t>was this a fund policy of NY?</w:t>
      </w:r>
    </w:p>
    <w:p w14:paraId="239FF586" w14:textId="4A9ACC3A" w:rsidR="009E2932" w:rsidRDefault="009E2932" w:rsidP="004D271B">
      <w:pPr>
        <w:numPr>
          <w:ilvl w:val="3"/>
          <w:numId w:val="11"/>
        </w:numPr>
      </w:pPr>
      <w:r>
        <w:t>Green argues NO</w:t>
      </w:r>
    </w:p>
    <w:p w14:paraId="58641E7B" w14:textId="3F5E3ABC" w:rsidR="009E2932" w:rsidRDefault="009E2932" w:rsidP="004D271B">
      <w:pPr>
        <w:numPr>
          <w:ilvl w:val="3"/>
          <w:numId w:val="11"/>
        </w:numPr>
      </w:pPr>
      <w:r>
        <w:t xml:space="preserve">Not a protective policy </w:t>
      </w:r>
      <w:r w:rsidR="00AF44CA">
        <w:t>of vulnerable party</w:t>
      </w:r>
    </w:p>
    <w:p w14:paraId="01EBDAFF" w14:textId="507BF37C" w:rsidR="004D271B" w:rsidRDefault="004D271B" w:rsidP="009E2932">
      <w:pPr>
        <w:numPr>
          <w:ilvl w:val="4"/>
          <w:numId w:val="11"/>
        </w:numPr>
      </w:pPr>
      <w:r>
        <w:t>could have worked the other way around</w:t>
      </w:r>
      <w:r w:rsidR="009E2932">
        <w:t xml:space="preserve"> and protected Cunard against statements made by the P</w:t>
      </w:r>
    </w:p>
    <w:p w14:paraId="5E48836F" w14:textId="77777777" w:rsidR="00FE4910" w:rsidRDefault="00FE4910"/>
    <w:sectPr w:rsidR="00FE4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396B"/>
    <w:multiLevelType w:val="hybridMultilevel"/>
    <w:tmpl w:val="D39C823A"/>
    <w:lvl w:ilvl="0" w:tplc="6C12552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A02A0"/>
    <w:multiLevelType w:val="hybridMultilevel"/>
    <w:tmpl w:val="E68AFF10"/>
    <w:lvl w:ilvl="0" w:tplc="9EA83334">
      <w:start w:val="1"/>
      <w:numFmt w:val="bullet"/>
      <w:lvlText w:val="•"/>
      <w:lvlJc w:val="left"/>
      <w:pPr>
        <w:tabs>
          <w:tab w:val="num" w:pos="720"/>
        </w:tabs>
        <w:ind w:left="720" w:hanging="360"/>
      </w:pPr>
      <w:rPr>
        <w:rFonts w:ascii="Arial" w:hAnsi="Arial" w:hint="default"/>
      </w:rPr>
    </w:lvl>
    <w:lvl w:ilvl="1" w:tplc="A704B9F4" w:tentative="1">
      <w:start w:val="1"/>
      <w:numFmt w:val="bullet"/>
      <w:lvlText w:val="•"/>
      <w:lvlJc w:val="left"/>
      <w:pPr>
        <w:tabs>
          <w:tab w:val="num" w:pos="1440"/>
        </w:tabs>
        <w:ind w:left="1440" w:hanging="360"/>
      </w:pPr>
      <w:rPr>
        <w:rFonts w:ascii="Arial" w:hAnsi="Arial" w:hint="default"/>
      </w:rPr>
    </w:lvl>
    <w:lvl w:ilvl="2" w:tplc="791C9DC2" w:tentative="1">
      <w:start w:val="1"/>
      <w:numFmt w:val="bullet"/>
      <w:lvlText w:val="•"/>
      <w:lvlJc w:val="left"/>
      <w:pPr>
        <w:tabs>
          <w:tab w:val="num" w:pos="2160"/>
        </w:tabs>
        <w:ind w:left="2160" w:hanging="360"/>
      </w:pPr>
      <w:rPr>
        <w:rFonts w:ascii="Arial" w:hAnsi="Arial" w:hint="default"/>
      </w:rPr>
    </w:lvl>
    <w:lvl w:ilvl="3" w:tplc="B0BA6DC6" w:tentative="1">
      <w:start w:val="1"/>
      <w:numFmt w:val="bullet"/>
      <w:lvlText w:val="•"/>
      <w:lvlJc w:val="left"/>
      <w:pPr>
        <w:tabs>
          <w:tab w:val="num" w:pos="2880"/>
        </w:tabs>
        <w:ind w:left="2880" w:hanging="360"/>
      </w:pPr>
      <w:rPr>
        <w:rFonts w:ascii="Arial" w:hAnsi="Arial" w:hint="default"/>
      </w:rPr>
    </w:lvl>
    <w:lvl w:ilvl="4" w:tplc="DAD83F00" w:tentative="1">
      <w:start w:val="1"/>
      <w:numFmt w:val="bullet"/>
      <w:lvlText w:val="•"/>
      <w:lvlJc w:val="left"/>
      <w:pPr>
        <w:tabs>
          <w:tab w:val="num" w:pos="3600"/>
        </w:tabs>
        <w:ind w:left="3600" w:hanging="360"/>
      </w:pPr>
      <w:rPr>
        <w:rFonts w:ascii="Arial" w:hAnsi="Arial" w:hint="default"/>
      </w:rPr>
    </w:lvl>
    <w:lvl w:ilvl="5" w:tplc="5FD84210" w:tentative="1">
      <w:start w:val="1"/>
      <w:numFmt w:val="bullet"/>
      <w:lvlText w:val="•"/>
      <w:lvlJc w:val="left"/>
      <w:pPr>
        <w:tabs>
          <w:tab w:val="num" w:pos="4320"/>
        </w:tabs>
        <w:ind w:left="4320" w:hanging="360"/>
      </w:pPr>
      <w:rPr>
        <w:rFonts w:ascii="Arial" w:hAnsi="Arial" w:hint="default"/>
      </w:rPr>
    </w:lvl>
    <w:lvl w:ilvl="6" w:tplc="E41C8C12" w:tentative="1">
      <w:start w:val="1"/>
      <w:numFmt w:val="bullet"/>
      <w:lvlText w:val="•"/>
      <w:lvlJc w:val="left"/>
      <w:pPr>
        <w:tabs>
          <w:tab w:val="num" w:pos="5040"/>
        </w:tabs>
        <w:ind w:left="5040" w:hanging="360"/>
      </w:pPr>
      <w:rPr>
        <w:rFonts w:ascii="Arial" w:hAnsi="Arial" w:hint="default"/>
      </w:rPr>
    </w:lvl>
    <w:lvl w:ilvl="7" w:tplc="2AB83AF6" w:tentative="1">
      <w:start w:val="1"/>
      <w:numFmt w:val="bullet"/>
      <w:lvlText w:val="•"/>
      <w:lvlJc w:val="left"/>
      <w:pPr>
        <w:tabs>
          <w:tab w:val="num" w:pos="5760"/>
        </w:tabs>
        <w:ind w:left="5760" w:hanging="360"/>
      </w:pPr>
      <w:rPr>
        <w:rFonts w:ascii="Arial" w:hAnsi="Arial" w:hint="default"/>
      </w:rPr>
    </w:lvl>
    <w:lvl w:ilvl="8" w:tplc="7FD456BA" w:tentative="1">
      <w:start w:val="1"/>
      <w:numFmt w:val="bullet"/>
      <w:lvlText w:val="•"/>
      <w:lvlJc w:val="left"/>
      <w:pPr>
        <w:tabs>
          <w:tab w:val="num" w:pos="6480"/>
        </w:tabs>
        <w:ind w:left="6480" w:hanging="360"/>
      </w:pPr>
      <w:rPr>
        <w:rFonts w:ascii="Arial" w:hAnsi="Arial" w:hint="default"/>
      </w:rPr>
    </w:lvl>
  </w:abstractNum>
  <w:abstractNum w:abstractNumId="2">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02B55"/>
    <w:multiLevelType w:val="hybridMultilevel"/>
    <w:tmpl w:val="0F105D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EDB2C3F"/>
    <w:multiLevelType w:val="hybridMultilevel"/>
    <w:tmpl w:val="5238A6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719530B"/>
    <w:multiLevelType w:val="hybridMultilevel"/>
    <w:tmpl w:val="23FCD944"/>
    <w:lvl w:ilvl="0" w:tplc="A252C1FE">
      <w:start w:val="1"/>
      <w:numFmt w:val="bullet"/>
      <w:lvlText w:val="•"/>
      <w:lvlJc w:val="left"/>
      <w:pPr>
        <w:tabs>
          <w:tab w:val="num" w:pos="720"/>
        </w:tabs>
        <w:ind w:left="720" w:hanging="360"/>
      </w:pPr>
      <w:rPr>
        <w:rFonts w:ascii="Arial" w:hAnsi="Arial" w:hint="default"/>
      </w:rPr>
    </w:lvl>
    <w:lvl w:ilvl="1" w:tplc="A7586CD6" w:tentative="1">
      <w:start w:val="1"/>
      <w:numFmt w:val="bullet"/>
      <w:lvlText w:val="•"/>
      <w:lvlJc w:val="left"/>
      <w:pPr>
        <w:tabs>
          <w:tab w:val="num" w:pos="1440"/>
        </w:tabs>
        <w:ind w:left="1440" w:hanging="360"/>
      </w:pPr>
      <w:rPr>
        <w:rFonts w:ascii="Arial" w:hAnsi="Arial" w:hint="default"/>
      </w:rPr>
    </w:lvl>
    <w:lvl w:ilvl="2" w:tplc="D1A6559C" w:tentative="1">
      <w:start w:val="1"/>
      <w:numFmt w:val="bullet"/>
      <w:lvlText w:val="•"/>
      <w:lvlJc w:val="left"/>
      <w:pPr>
        <w:tabs>
          <w:tab w:val="num" w:pos="2160"/>
        </w:tabs>
        <w:ind w:left="2160" w:hanging="360"/>
      </w:pPr>
      <w:rPr>
        <w:rFonts w:ascii="Arial" w:hAnsi="Arial" w:hint="default"/>
      </w:rPr>
    </w:lvl>
    <w:lvl w:ilvl="3" w:tplc="C0BEE5EC" w:tentative="1">
      <w:start w:val="1"/>
      <w:numFmt w:val="bullet"/>
      <w:lvlText w:val="•"/>
      <w:lvlJc w:val="left"/>
      <w:pPr>
        <w:tabs>
          <w:tab w:val="num" w:pos="2880"/>
        </w:tabs>
        <w:ind w:left="2880" w:hanging="360"/>
      </w:pPr>
      <w:rPr>
        <w:rFonts w:ascii="Arial" w:hAnsi="Arial" w:hint="default"/>
      </w:rPr>
    </w:lvl>
    <w:lvl w:ilvl="4" w:tplc="2634DD64" w:tentative="1">
      <w:start w:val="1"/>
      <w:numFmt w:val="bullet"/>
      <w:lvlText w:val="•"/>
      <w:lvlJc w:val="left"/>
      <w:pPr>
        <w:tabs>
          <w:tab w:val="num" w:pos="3600"/>
        </w:tabs>
        <w:ind w:left="3600" w:hanging="360"/>
      </w:pPr>
      <w:rPr>
        <w:rFonts w:ascii="Arial" w:hAnsi="Arial" w:hint="default"/>
      </w:rPr>
    </w:lvl>
    <w:lvl w:ilvl="5" w:tplc="CE9AA4F2" w:tentative="1">
      <w:start w:val="1"/>
      <w:numFmt w:val="bullet"/>
      <w:lvlText w:val="•"/>
      <w:lvlJc w:val="left"/>
      <w:pPr>
        <w:tabs>
          <w:tab w:val="num" w:pos="4320"/>
        </w:tabs>
        <w:ind w:left="4320" w:hanging="360"/>
      </w:pPr>
      <w:rPr>
        <w:rFonts w:ascii="Arial" w:hAnsi="Arial" w:hint="default"/>
      </w:rPr>
    </w:lvl>
    <w:lvl w:ilvl="6" w:tplc="71F2D08C" w:tentative="1">
      <w:start w:val="1"/>
      <w:numFmt w:val="bullet"/>
      <w:lvlText w:val="•"/>
      <w:lvlJc w:val="left"/>
      <w:pPr>
        <w:tabs>
          <w:tab w:val="num" w:pos="5040"/>
        </w:tabs>
        <w:ind w:left="5040" w:hanging="360"/>
      </w:pPr>
      <w:rPr>
        <w:rFonts w:ascii="Arial" w:hAnsi="Arial" w:hint="default"/>
      </w:rPr>
    </w:lvl>
    <w:lvl w:ilvl="7" w:tplc="044AD67C" w:tentative="1">
      <w:start w:val="1"/>
      <w:numFmt w:val="bullet"/>
      <w:lvlText w:val="•"/>
      <w:lvlJc w:val="left"/>
      <w:pPr>
        <w:tabs>
          <w:tab w:val="num" w:pos="5760"/>
        </w:tabs>
        <w:ind w:left="5760" w:hanging="360"/>
      </w:pPr>
      <w:rPr>
        <w:rFonts w:ascii="Arial" w:hAnsi="Arial" w:hint="default"/>
      </w:rPr>
    </w:lvl>
    <w:lvl w:ilvl="8" w:tplc="F2BEFCB8" w:tentative="1">
      <w:start w:val="1"/>
      <w:numFmt w:val="bullet"/>
      <w:lvlText w:val="•"/>
      <w:lvlJc w:val="left"/>
      <w:pPr>
        <w:tabs>
          <w:tab w:val="num" w:pos="6480"/>
        </w:tabs>
        <w:ind w:left="6480" w:hanging="360"/>
      </w:pPr>
      <w:rPr>
        <w:rFonts w:ascii="Arial" w:hAnsi="Arial" w:hint="default"/>
      </w:rPr>
    </w:lvl>
  </w:abstractNum>
  <w:abstractNum w:abstractNumId="6">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1917856"/>
    <w:multiLevelType w:val="hybridMultilevel"/>
    <w:tmpl w:val="337A4CCE"/>
    <w:lvl w:ilvl="0" w:tplc="B6521BE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F64B5"/>
    <w:multiLevelType w:val="hybridMultilevel"/>
    <w:tmpl w:val="766EB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852B37"/>
    <w:multiLevelType w:val="hybridMultilevel"/>
    <w:tmpl w:val="0F48B7E4"/>
    <w:lvl w:ilvl="0" w:tplc="44C48D3E">
      <w:start w:val="1"/>
      <w:numFmt w:val="bullet"/>
      <w:lvlText w:val="•"/>
      <w:lvlJc w:val="left"/>
      <w:pPr>
        <w:tabs>
          <w:tab w:val="num" w:pos="720"/>
        </w:tabs>
        <w:ind w:left="720" w:hanging="360"/>
      </w:pPr>
      <w:rPr>
        <w:rFonts w:ascii="Arial" w:hAnsi="Arial" w:hint="default"/>
      </w:rPr>
    </w:lvl>
    <w:lvl w:ilvl="1" w:tplc="0C5A4812" w:tentative="1">
      <w:start w:val="1"/>
      <w:numFmt w:val="bullet"/>
      <w:lvlText w:val="•"/>
      <w:lvlJc w:val="left"/>
      <w:pPr>
        <w:tabs>
          <w:tab w:val="num" w:pos="1440"/>
        </w:tabs>
        <w:ind w:left="1440" w:hanging="360"/>
      </w:pPr>
      <w:rPr>
        <w:rFonts w:ascii="Arial" w:hAnsi="Arial" w:hint="default"/>
      </w:rPr>
    </w:lvl>
    <w:lvl w:ilvl="2" w:tplc="415AAF54" w:tentative="1">
      <w:start w:val="1"/>
      <w:numFmt w:val="bullet"/>
      <w:lvlText w:val="•"/>
      <w:lvlJc w:val="left"/>
      <w:pPr>
        <w:tabs>
          <w:tab w:val="num" w:pos="2160"/>
        </w:tabs>
        <w:ind w:left="2160" w:hanging="360"/>
      </w:pPr>
      <w:rPr>
        <w:rFonts w:ascii="Arial" w:hAnsi="Arial" w:hint="default"/>
      </w:rPr>
    </w:lvl>
    <w:lvl w:ilvl="3" w:tplc="D34CA3A8" w:tentative="1">
      <w:start w:val="1"/>
      <w:numFmt w:val="bullet"/>
      <w:lvlText w:val="•"/>
      <w:lvlJc w:val="left"/>
      <w:pPr>
        <w:tabs>
          <w:tab w:val="num" w:pos="2880"/>
        </w:tabs>
        <w:ind w:left="2880" w:hanging="360"/>
      </w:pPr>
      <w:rPr>
        <w:rFonts w:ascii="Arial" w:hAnsi="Arial" w:hint="default"/>
      </w:rPr>
    </w:lvl>
    <w:lvl w:ilvl="4" w:tplc="E2F46688" w:tentative="1">
      <w:start w:val="1"/>
      <w:numFmt w:val="bullet"/>
      <w:lvlText w:val="•"/>
      <w:lvlJc w:val="left"/>
      <w:pPr>
        <w:tabs>
          <w:tab w:val="num" w:pos="3600"/>
        </w:tabs>
        <w:ind w:left="3600" w:hanging="360"/>
      </w:pPr>
      <w:rPr>
        <w:rFonts w:ascii="Arial" w:hAnsi="Arial" w:hint="default"/>
      </w:rPr>
    </w:lvl>
    <w:lvl w:ilvl="5" w:tplc="DD30F8B4" w:tentative="1">
      <w:start w:val="1"/>
      <w:numFmt w:val="bullet"/>
      <w:lvlText w:val="•"/>
      <w:lvlJc w:val="left"/>
      <w:pPr>
        <w:tabs>
          <w:tab w:val="num" w:pos="4320"/>
        </w:tabs>
        <w:ind w:left="4320" w:hanging="360"/>
      </w:pPr>
      <w:rPr>
        <w:rFonts w:ascii="Arial" w:hAnsi="Arial" w:hint="default"/>
      </w:rPr>
    </w:lvl>
    <w:lvl w:ilvl="6" w:tplc="BFFE09EA" w:tentative="1">
      <w:start w:val="1"/>
      <w:numFmt w:val="bullet"/>
      <w:lvlText w:val="•"/>
      <w:lvlJc w:val="left"/>
      <w:pPr>
        <w:tabs>
          <w:tab w:val="num" w:pos="5040"/>
        </w:tabs>
        <w:ind w:left="5040" w:hanging="360"/>
      </w:pPr>
      <w:rPr>
        <w:rFonts w:ascii="Arial" w:hAnsi="Arial" w:hint="default"/>
      </w:rPr>
    </w:lvl>
    <w:lvl w:ilvl="7" w:tplc="9AA8AE3A" w:tentative="1">
      <w:start w:val="1"/>
      <w:numFmt w:val="bullet"/>
      <w:lvlText w:val="•"/>
      <w:lvlJc w:val="left"/>
      <w:pPr>
        <w:tabs>
          <w:tab w:val="num" w:pos="5760"/>
        </w:tabs>
        <w:ind w:left="5760" w:hanging="360"/>
      </w:pPr>
      <w:rPr>
        <w:rFonts w:ascii="Arial" w:hAnsi="Arial" w:hint="default"/>
      </w:rPr>
    </w:lvl>
    <w:lvl w:ilvl="8" w:tplc="8AE6010E" w:tentative="1">
      <w:start w:val="1"/>
      <w:numFmt w:val="bullet"/>
      <w:lvlText w:val="•"/>
      <w:lvlJc w:val="left"/>
      <w:pPr>
        <w:tabs>
          <w:tab w:val="num" w:pos="6480"/>
        </w:tabs>
        <w:ind w:left="6480" w:hanging="360"/>
      </w:pPr>
      <w:rPr>
        <w:rFonts w:ascii="Arial" w:hAnsi="Arial" w:hint="default"/>
      </w:rPr>
    </w:lvl>
  </w:abstractNum>
  <w:abstractNum w:abstractNumId="10">
    <w:nsid w:val="354E33FD"/>
    <w:multiLevelType w:val="hybridMultilevel"/>
    <w:tmpl w:val="487AD6C0"/>
    <w:lvl w:ilvl="0" w:tplc="20A2337C">
      <w:start w:val="1"/>
      <w:numFmt w:val="bullet"/>
      <w:lvlText w:val="•"/>
      <w:lvlJc w:val="left"/>
      <w:pPr>
        <w:tabs>
          <w:tab w:val="num" w:pos="720"/>
        </w:tabs>
        <w:ind w:left="720" w:hanging="360"/>
      </w:pPr>
      <w:rPr>
        <w:rFonts w:ascii="Arial" w:hAnsi="Arial" w:hint="default"/>
      </w:rPr>
    </w:lvl>
    <w:lvl w:ilvl="1" w:tplc="7B5ACE60" w:tentative="1">
      <w:start w:val="1"/>
      <w:numFmt w:val="bullet"/>
      <w:lvlText w:val="•"/>
      <w:lvlJc w:val="left"/>
      <w:pPr>
        <w:tabs>
          <w:tab w:val="num" w:pos="1440"/>
        </w:tabs>
        <w:ind w:left="1440" w:hanging="360"/>
      </w:pPr>
      <w:rPr>
        <w:rFonts w:ascii="Arial" w:hAnsi="Arial" w:hint="default"/>
      </w:rPr>
    </w:lvl>
    <w:lvl w:ilvl="2" w:tplc="DA10466E" w:tentative="1">
      <w:start w:val="1"/>
      <w:numFmt w:val="bullet"/>
      <w:lvlText w:val="•"/>
      <w:lvlJc w:val="left"/>
      <w:pPr>
        <w:tabs>
          <w:tab w:val="num" w:pos="2160"/>
        </w:tabs>
        <w:ind w:left="2160" w:hanging="360"/>
      </w:pPr>
      <w:rPr>
        <w:rFonts w:ascii="Arial" w:hAnsi="Arial" w:hint="default"/>
      </w:rPr>
    </w:lvl>
    <w:lvl w:ilvl="3" w:tplc="4AF27E20" w:tentative="1">
      <w:start w:val="1"/>
      <w:numFmt w:val="bullet"/>
      <w:lvlText w:val="•"/>
      <w:lvlJc w:val="left"/>
      <w:pPr>
        <w:tabs>
          <w:tab w:val="num" w:pos="2880"/>
        </w:tabs>
        <w:ind w:left="2880" w:hanging="360"/>
      </w:pPr>
      <w:rPr>
        <w:rFonts w:ascii="Arial" w:hAnsi="Arial" w:hint="default"/>
      </w:rPr>
    </w:lvl>
    <w:lvl w:ilvl="4" w:tplc="2FD8DD46" w:tentative="1">
      <w:start w:val="1"/>
      <w:numFmt w:val="bullet"/>
      <w:lvlText w:val="•"/>
      <w:lvlJc w:val="left"/>
      <w:pPr>
        <w:tabs>
          <w:tab w:val="num" w:pos="3600"/>
        </w:tabs>
        <w:ind w:left="3600" w:hanging="360"/>
      </w:pPr>
      <w:rPr>
        <w:rFonts w:ascii="Arial" w:hAnsi="Arial" w:hint="default"/>
      </w:rPr>
    </w:lvl>
    <w:lvl w:ilvl="5" w:tplc="616CDA10" w:tentative="1">
      <w:start w:val="1"/>
      <w:numFmt w:val="bullet"/>
      <w:lvlText w:val="•"/>
      <w:lvlJc w:val="left"/>
      <w:pPr>
        <w:tabs>
          <w:tab w:val="num" w:pos="4320"/>
        </w:tabs>
        <w:ind w:left="4320" w:hanging="360"/>
      </w:pPr>
      <w:rPr>
        <w:rFonts w:ascii="Arial" w:hAnsi="Arial" w:hint="default"/>
      </w:rPr>
    </w:lvl>
    <w:lvl w:ilvl="6" w:tplc="0F962C1A" w:tentative="1">
      <w:start w:val="1"/>
      <w:numFmt w:val="bullet"/>
      <w:lvlText w:val="•"/>
      <w:lvlJc w:val="left"/>
      <w:pPr>
        <w:tabs>
          <w:tab w:val="num" w:pos="5040"/>
        </w:tabs>
        <w:ind w:left="5040" w:hanging="360"/>
      </w:pPr>
      <w:rPr>
        <w:rFonts w:ascii="Arial" w:hAnsi="Arial" w:hint="default"/>
      </w:rPr>
    </w:lvl>
    <w:lvl w:ilvl="7" w:tplc="57409424" w:tentative="1">
      <w:start w:val="1"/>
      <w:numFmt w:val="bullet"/>
      <w:lvlText w:val="•"/>
      <w:lvlJc w:val="left"/>
      <w:pPr>
        <w:tabs>
          <w:tab w:val="num" w:pos="5760"/>
        </w:tabs>
        <w:ind w:left="5760" w:hanging="360"/>
      </w:pPr>
      <w:rPr>
        <w:rFonts w:ascii="Arial" w:hAnsi="Arial" w:hint="default"/>
      </w:rPr>
    </w:lvl>
    <w:lvl w:ilvl="8" w:tplc="D13EE7D6" w:tentative="1">
      <w:start w:val="1"/>
      <w:numFmt w:val="bullet"/>
      <w:lvlText w:val="•"/>
      <w:lvlJc w:val="left"/>
      <w:pPr>
        <w:tabs>
          <w:tab w:val="num" w:pos="6480"/>
        </w:tabs>
        <w:ind w:left="6480" w:hanging="360"/>
      </w:pPr>
      <w:rPr>
        <w:rFonts w:ascii="Arial" w:hAnsi="Arial" w:hint="default"/>
      </w:rPr>
    </w:lvl>
  </w:abstractNum>
  <w:abstractNum w:abstractNumId="11">
    <w:nsid w:val="3E4F1A1A"/>
    <w:multiLevelType w:val="hybridMultilevel"/>
    <w:tmpl w:val="C4DA5A8C"/>
    <w:lvl w:ilvl="0" w:tplc="31982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7076C"/>
    <w:multiLevelType w:val="hybridMultilevel"/>
    <w:tmpl w:val="CE2017E4"/>
    <w:lvl w:ilvl="0" w:tplc="F88234C4">
      <w:start w:val="1"/>
      <w:numFmt w:val="bullet"/>
      <w:lvlText w:val="•"/>
      <w:lvlJc w:val="left"/>
      <w:pPr>
        <w:tabs>
          <w:tab w:val="num" w:pos="720"/>
        </w:tabs>
        <w:ind w:left="720" w:hanging="360"/>
      </w:pPr>
      <w:rPr>
        <w:rFonts w:ascii="Arial" w:hAnsi="Arial" w:hint="default"/>
      </w:rPr>
    </w:lvl>
    <w:lvl w:ilvl="1" w:tplc="D59C4FEC" w:tentative="1">
      <w:start w:val="1"/>
      <w:numFmt w:val="bullet"/>
      <w:lvlText w:val="•"/>
      <w:lvlJc w:val="left"/>
      <w:pPr>
        <w:tabs>
          <w:tab w:val="num" w:pos="1440"/>
        </w:tabs>
        <w:ind w:left="1440" w:hanging="360"/>
      </w:pPr>
      <w:rPr>
        <w:rFonts w:ascii="Arial" w:hAnsi="Arial" w:hint="default"/>
      </w:rPr>
    </w:lvl>
    <w:lvl w:ilvl="2" w:tplc="932ED768" w:tentative="1">
      <w:start w:val="1"/>
      <w:numFmt w:val="bullet"/>
      <w:lvlText w:val="•"/>
      <w:lvlJc w:val="left"/>
      <w:pPr>
        <w:tabs>
          <w:tab w:val="num" w:pos="2160"/>
        </w:tabs>
        <w:ind w:left="2160" w:hanging="360"/>
      </w:pPr>
      <w:rPr>
        <w:rFonts w:ascii="Arial" w:hAnsi="Arial" w:hint="default"/>
      </w:rPr>
    </w:lvl>
    <w:lvl w:ilvl="3" w:tplc="6DFCC7E2" w:tentative="1">
      <w:start w:val="1"/>
      <w:numFmt w:val="bullet"/>
      <w:lvlText w:val="•"/>
      <w:lvlJc w:val="left"/>
      <w:pPr>
        <w:tabs>
          <w:tab w:val="num" w:pos="2880"/>
        </w:tabs>
        <w:ind w:left="2880" w:hanging="360"/>
      </w:pPr>
      <w:rPr>
        <w:rFonts w:ascii="Arial" w:hAnsi="Arial" w:hint="default"/>
      </w:rPr>
    </w:lvl>
    <w:lvl w:ilvl="4" w:tplc="AE1AD092" w:tentative="1">
      <w:start w:val="1"/>
      <w:numFmt w:val="bullet"/>
      <w:lvlText w:val="•"/>
      <w:lvlJc w:val="left"/>
      <w:pPr>
        <w:tabs>
          <w:tab w:val="num" w:pos="3600"/>
        </w:tabs>
        <w:ind w:left="3600" w:hanging="360"/>
      </w:pPr>
      <w:rPr>
        <w:rFonts w:ascii="Arial" w:hAnsi="Arial" w:hint="default"/>
      </w:rPr>
    </w:lvl>
    <w:lvl w:ilvl="5" w:tplc="0B262C5A" w:tentative="1">
      <w:start w:val="1"/>
      <w:numFmt w:val="bullet"/>
      <w:lvlText w:val="•"/>
      <w:lvlJc w:val="left"/>
      <w:pPr>
        <w:tabs>
          <w:tab w:val="num" w:pos="4320"/>
        </w:tabs>
        <w:ind w:left="4320" w:hanging="360"/>
      </w:pPr>
      <w:rPr>
        <w:rFonts w:ascii="Arial" w:hAnsi="Arial" w:hint="default"/>
      </w:rPr>
    </w:lvl>
    <w:lvl w:ilvl="6" w:tplc="E53A794A" w:tentative="1">
      <w:start w:val="1"/>
      <w:numFmt w:val="bullet"/>
      <w:lvlText w:val="•"/>
      <w:lvlJc w:val="left"/>
      <w:pPr>
        <w:tabs>
          <w:tab w:val="num" w:pos="5040"/>
        </w:tabs>
        <w:ind w:left="5040" w:hanging="360"/>
      </w:pPr>
      <w:rPr>
        <w:rFonts w:ascii="Arial" w:hAnsi="Arial" w:hint="default"/>
      </w:rPr>
    </w:lvl>
    <w:lvl w:ilvl="7" w:tplc="A53A4DC2" w:tentative="1">
      <w:start w:val="1"/>
      <w:numFmt w:val="bullet"/>
      <w:lvlText w:val="•"/>
      <w:lvlJc w:val="left"/>
      <w:pPr>
        <w:tabs>
          <w:tab w:val="num" w:pos="5760"/>
        </w:tabs>
        <w:ind w:left="5760" w:hanging="360"/>
      </w:pPr>
      <w:rPr>
        <w:rFonts w:ascii="Arial" w:hAnsi="Arial" w:hint="default"/>
      </w:rPr>
    </w:lvl>
    <w:lvl w:ilvl="8" w:tplc="99BC34B6" w:tentative="1">
      <w:start w:val="1"/>
      <w:numFmt w:val="bullet"/>
      <w:lvlText w:val="•"/>
      <w:lvlJc w:val="left"/>
      <w:pPr>
        <w:tabs>
          <w:tab w:val="num" w:pos="6480"/>
        </w:tabs>
        <w:ind w:left="6480" w:hanging="360"/>
      </w:pPr>
      <w:rPr>
        <w:rFonts w:ascii="Arial" w:hAnsi="Arial" w:hint="default"/>
      </w:rPr>
    </w:lvl>
  </w:abstractNum>
  <w:abstractNum w:abstractNumId="13">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B3DF8"/>
    <w:multiLevelType w:val="hybridMultilevel"/>
    <w:tmpl w:val="1820C8E0"/>
    <w:lvl w:ilvl="0" w:tplc="C2CC918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C213A"/>
    <w:multiLevelType w:val="hybridMultilevel"/>
    <w:tmpl w:val="C0AE6DD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68BD6063"/>
    <w:multiLevelType w:val="hybridMultilevel"/>
    <w:tmpl w:val="3328DCF8"/>
    <w:lvl w:ilvl="0" w:tplc="C1C08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D4456"/>
    <w:multiLevelType w:val="hybridMultilevel"/>
    <w:tmpl w:val="545494A4"/>
    <w:lvl w:ilvl="0" w:tplc="0CF2DB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72FE386F"/>
    <w:multiLevelType w:val="hybridMultilevel"/>
    <w:tmpl w:val="6AB06A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5756B6C"/>
    <w:multiLevelType w:val="hybridMultilevel"/>
    <w:tmpl w:val="BEA8E67C"/>
    <w:lvl w:ilvl="0" w:tplc="07D0171A">
      <w:numFmt w:val="bullet"/>
      <w:lvlText w:val="-"/>
      <w:lvlJc w:val="left"/>
      <w:pPr>
        <w:ind w:left="1094" w:hanging="360"/>
      </w:pPr>
      <w:rPr>
        <w:rFonts w:ascii="Verdana" w:eastAsia="Times New Roman" w:hAnsi="Verdana" w:cs="Times New Roman"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nsid w:val="765B5AD4"/>
    <w:multiLevelType w:val="hybridMultilevel"/>
    <w:tmpl w:val="7706B0DA"/>
    <w:lvl w:ilvl="0" w:tplc="341217CA">
      <w:start w:val="1"/>
      <w:numFmt w:val="bullet"/>
      <w:lvlText w:val="•"/>
      <w:lvlJc w:val="left"/>
      <w:pPr>
        <w:tabs>
          <w:tab w:val="num" w:pos="720"/>
        </w:tabs>
        <w:ind w:left="720" w:hanging="360"/>
      </w:pPr>
      <w:rPr>
        <w:rFonts w:ascii="Arial" w:hAnsi="Arial" w:hint="default"/>
      </w:rPr>
    </w:lvl>
    <w:lvl w:ilvl="1" w:tplc="F634CC54" w:tentative="1">
      <w:start w:val="1"/>
      <w:numFmt w:val="bullet"/>
      <w:lvlText w:val="•"/>
      <w:lvlJc w:val="left"/>
      <w:pPr>
        <w:tabs>
          <w:tab w:val="num" w:pos="1440"/>
        </w:tabs>
        <w:ind w:left="1440" w:hanging="360"/>
      </w:pPr>
      <w:rPr>
        <w:rFonts w:ascii="Arial" w:hAnsi="Arial" w:hint="default"/>
      </w:rPr>
    </w:lvl>
    <w:lvl w:ilvl="2" w:tplc="644C4610" w:tentative="1">
      <w:start w:val="1"/>
      <w:numFmt w:val="bullet"/>
      <w:lvlText w:val="•"/>
      <w:lvlJc w:val="left"/>
      <w:pPr>
        <w:tabs>
          <w:tab w:val="num" w:pos="2160"/>
        </w:tabs>
        <w:ind w:left="2160" w:hanging="360"/>
      </w:pPr>
      <w:rPr>
        <w:rFonts w:ascii="Arial" w:hAnsi="Arial" w:hint="default"/>
      </w:rPr>
    </w:lvl>
    <w:lvl w:ilvl="3" w:tplc="4E74346E" w:tentative="1">
      <w:start w:val="1"/>
      <w:numFmt w:val="bullet"/>
      <w:lvlText w:val="•"/>
      <w:lvlJc w:val="left"/>
      <w:pPr>
        <w:tabs>
          <w:tab w:val="num" w:pos="2880"/>
        </w:tabs>
        <w:ind w:left="2880" w:hanging="360"/>
      </w:pPr>
      <w:rPr>
        <w:rFonts w:ascii="Arial" w:hAnsi="Arial" w:hint="default"/>
      </w:rPr>
    </w:lvl>
    <w:lvl w:ilvl="4" w:tplc="EC841632" w:tentative="1">
      <w:start w:val="1"/>
      <w:numFmt w:val="bullet"/>
      <w:lvlText w:val="•"/>
      <w:lvlJc w:val="left"/>
      <w:pPr>
        <w:tabs>
          <w:tab w:val="num" w:pos="3600"/>
        </w:tabs>
        <w:ind w:left="3600" w:hanging="360"/>
      </w:pPr>
      <w:rPr>
        <w:rFonts w:ascii="Arial" w:hAnsi="Arial" w:hint="default"/>
      </w:rPr>
    </w:lvl>
    <w:lvl w:ilvl="5" w:tplc="E61C776A" w:tentative="1">
      <w:start w:val="1"/>
      <w:numFmt w:val="bullet"/>
      <w:lvlText w:val="•"/>
      <w:lvlJc w:val="left"/>
      <w:pPr>
        <w:tabs>
          <w:tab w:val="num" w:pos="4320"/>
        </w:tabs>
        <w:ind w:left="4320" w:hanging="360"/>
      </w:pPr>
      <w:rPr>
        <w:rFonts w:ascii="Arial" w:hAnsi="Arial" w:hint="default"/>
      </w:rPr>
    </w:lvl>
    <w:lvl w:ilvl="6" w:tplc="7A2EC66C" w:tentative="1">
      <w:start w:val="1"/>
      <w:numFmt w:val="bullet"/>
      <w:lvlText w:val="•"/>
      <w:lvlJc w:val="left"/>
      <w:pPr>
        <w:tabs>
          <w:tab w:val="num" w:pos="5040"/>
        </w:tabs>
        <w:ind w:left="5040" w:hanging="360"/>
      </w:pPr>
      <w:rPr>
        <w:rFonts w:ascii="Arial" w:hAnsi="Arial" w:hint="default"/>
      </w:rPr>
    </w:lvl>
    <w:lvl w:ilvl="7" w:tplc="BB84719C" w:tentative="1">
      <w:start w:val="1"/>
      <w:numFmt w:val="bullet"/>
      <w:lvlText w:val="•"/>
      <w:lvlJc w:val="left"/>
      <w:pPr>
        <w:tabs>
          <w:tab w:val="num" w:pos="5760"/>
        </w:tabs>
        <w:ind w:left="5760" w:hanging="360"/>
      </w:pPr>
      <w:rPr>
        <w:rFonts w:ascii="Arial" w:hAnsi="Arial" w:hint="default"/>
      </w:rPr>
    </w:lvl>
    <w:lvl w:ilvl="8" w:tplc="0264313A" w:tentative="1">
      <w:start w:val="1"/>
      <w:numFmt w:val="bullet"/>
      <w:lvlText w:val="•"/>
      <w:lvlJc w:val="left"/>
      <w:pPr>
        <w:tabs>
          <w:tab w:val="num" w:pos="6480"/>
        </w:tabs>
        <w:ind w:left="6480" w:hanging="360"/>
      </w:pPr>
      <w:rPr>
        <w:rFonts w:ascii="Arial" w:hAnsi="Arial" w:hint="default"/>
      </w:rPr>
    </w:lvl>
  </w:abstractNum>
  <w:abstractNum w:abstractNumId="21">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0E4305"/>
    <w:multiLevelType w:val="hybridMultilevel"/>
    <w:tmpl w:val="1288669C"/>
    <w:lvl w:ilvl="0" w:tplc="A1746F1C">
      <w:start w:val="1"/>
      <w:numFmt w:val="decimal"/>
      <w:lvlText w:val="(%1)"/>
      <w:lvlJc w:val="left"/>
      <w:pPr>
        <w:ind w:left="1125" w:hanging="69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9"/>
  </w:num>
  <w:num w:numId="6">
    <w:abstractNumId w:val="6"/>
  </w:num>
  <w:num w:numId="7">
    <w:abstractNumId w:val="7"/>
  </w:num>
  <w:num w:numId="8">
    <w:abstractNumId w:val="22"/>
  </w:num>
  <w:num w:numId="9">
    <w:abstractNumId w:val="5"/>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0"/>
  </w:num>
  <w:num w:numId="16">
    <w:abstractNumId w:val="17"/>
  </w:num>
  <w:num w:numId="17">
    <w:abstractNumId w:val="4"/>
  </w:num>
  <w:num w:numId="18">
    <w:abstractNumId w:val="15"/>
  </w:num>
  <w:num w:numId="19">
    <w:abstractNumId w:val="3"/>
  </w:num>
  <w:num w:numId="20">
    <w:abstractNumId w:val="9"/>
  </w:num>
  <w:num w:numId="21">
    <w:abstractNumId w:val="1"/>
  </w:num>
  <w:num w:numId="22">
    <w:abstractNumId w:val="20"/>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1B"/>
    <w:rsid w:val="00016603"/>
    <w:rsid w:val="000411F8"/>
    <w:rsid w:val="00056D45"/>
    <w:rsid w:val="000D3209"/>
    <w:rsid w:val="001502C9"/>
    <w:rsid w:val="001509A7"/>
    <w:rsid w:val="001615D4"/>
    <w:rsid w:val="001702CD"/>
    <w:rsid w:val="001E4F58"/>
    <w:rsid w:val="00211053"/>
    <w:rsid w:val="002634A0"/>
    <w:rsid w:val="002833E6"/>
    <w:rsid w:val="00284BE3"/>
    <w:rsid w:val="002A3182"/>
    <w:rsid w:val="002B4728"/>
    <w:rsid w:val="00300D0F"/>
    <w:rsid w:val="00342260"/>
    <w:rsid w:val="003800F2"/>
    <w:rsid w:val="00380902"/>
    <w:rsid w:val="003850BC"/>
    <w:rsid w:val="003E1F73"/>
    <w:rsid w:val="004A7CF3"/>
    <w:rsid w:val="004D271B"/>
    <w:rsid w:val="004F153B"/>
    <w:rsid w:val="004F703A"/>
    <w:rsid w:val="005277A6"/>
    <w:rsid w:val="0055779C"/>
    <w:rsid w:val="00564E1C"/>
    <w:rsid w:val="005B62E6"/>
    <w:rsid w:val="005C0278"/>
    <w:rsid w:val="005D585C"/>
    <w:rsid w:val="00632C76"/>
    <w:rsid w:val="00637C09"/>
    <w:rsid w:val="00665CA4"/>
    <w:rsid w:val="00670BD3"/>
    <w:rsid w:val="00686119"/>
    <w:rsid w:val="006A03CB"/>
    <w:rsid w:val="006B02F4"/>
    <w:rsid w:val="006D0440"/>
    <w:rsid w:val="006E7A70"/>
    <w:rsid w:val="00704F7A"/>
    <w:rsid w:val="00722C39"/>
    <w:rsid w:val="00725D85"/>
    <w:rsid w:val="0078228F"/>
    <w:rsid w:val="007B0303"/>
    <w:rsid w:val="007C6FB0"/>
    <w:rsid w:val="00807571"/>
    <w:rsid w:val="008148D6"/>
    <w:rsid w:val="008404B1"/>
    <w:rsid w:val="00843876"/>
    <w:rsid w:val="00853892"/>
    <w:rsid w:val="008D6E8E"/>
    <w:rsid w:val="008F5260"/>
    <w:rsid w:val="00903A12"/>
    <w:rsid w:val="009468D2"/>
    <w:rsid w:val="009775FA"/>
    <w:rsid w:val="009E2932"/>
    <w:rsid w:val="00A000FD"/>
    <w:rsid w:val="00A06666"/>
    <w:rsid w:val="00A2132D"/>
    <w:rsid w:val="00AB2871"/>
    <w:rsid w:val="00AC6BCA"/>
    <w:rsid w:val="00AF44CA"/>
    <w:rsid w:val="00B044CE"/>
    <w:rsid w:val="00B75F77"/>
    <w:rsid w:val="00B82255"/>
    <w:rsid w:val="00C26DA2"/>
    <w:rsid w:val="00D92A3D"/>
    <w:rsid w:val="00DC6FC2"/>
    <w:rsid w:val="00E07FCF"/>
    <w:rsid w:val="00E419A9"/>
    <w:rsid w:val="00E50DF3"/>
    <w:rsid w:val="00EC5F4B"/>
    <w:rsid w:val="00EC7C7D"/>
    <w:rsid w:val="00F22F6B"/>
    <w:rsid w:val="00F70EA2"/>
    <w:rsid w:val="00F94847"/>
    <w:rsid w:val="00F95EC3"/>
    <w:rsid w:val="00F97FDC"/>
    <w:rsid w:val="00FE49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1382"/>
  <w15:chartTrackingRefBased/>
  <w15:docId w15:val="{413FB76C-0A01-4F69-96F9-B2BDA409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3892"/>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4D271B"/>
    <w:rPr>
      <w:rFonts w:ascii="Verdana" w:hAnsi="Verdana" w:hint="default"/>
      <w:sz w:val="19"/>
      <w:szCs w:val="19"/>
    </w:rPr>
  </w:style>
  <w:style w:type="paragraph" w:styleId="ListParagraph">
    <w:name w:val="List Paragraph"/>
    <w:basedOn w:val="Normal"/>
    <w:uiPriority w:val="34"/>
    <w:qFormat/>
    <w:rsid w:val="004D271B"/>
    <w:pPr>
      <w:ind w:left="720"/>
      <w:contextualSpacing/>
    </w:pPr>
  </w:style>
  <w:style w:type="character" w:customStyle="1" w:styleId="apple-style-span">
    <w:name w:val="apple-style-span"/>
    <w:basedOn w:val="DefaultParagraphFont"/>
    <w:rsid w:val="004D271B"/>
  </w:style>
  <w:style w:type="character" w:customStyle="1" w:styleId="apple-converted-space">
    <w:name w:val="apple-converted-space"/>
    <w:basedOn w:val="DefaultParagraphFont"/>
    <w:rsid w:val="004D271B"/>
  </w:style>
  <w:style w:type="paragraph" w:customStyle="1" w:styleId="text-level11">
    <w:name w:val="text-level11"/>
    <w:basedOn w:val="Normal"/>
    <w:rsid w:val="004D271B"/>
    <w:pPr>
      <w:autoSpaceDE w:val="0"/>
      <w:autoSpaceDN w:val="0"/>
      <w:spacing w:before="100" w:beforeAutospacing="1" w:after="100" w:afterAutospacing="1"/>
      <w:ind w:left="734" w:right="734"/>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1606">
      <w:bodyDiv w:val="1"/>
      <w:marLeft w:val="0"/>
      <w:marRight w:val="0"/>
      <w:marTop w:val="0"/>
      <w:marBottom w:val="0"/>
      <w:divBdr>
        <w:top w:val="none" w:sz="0" w:space="0" w:color="auto"/>
        <w:left w:val="none" w:sz="0" w:space="0" w:color="auto"/>
        <w:bottom w:val="none" w:sz="0" w:space="0" w:color="auto"/>
        <w:right w:val="none" w:sz="0" w:space="0" w:color="auto"/>
      </w:divBdr>
      <w:divsChild>
        <w:div w:id="111830683">
          <w:marLeft w:val="360"/>
          <w:marRight w:val="0"/>
          <w:marTop w:val="200"/>
          <w:marBottom w:val="0"/>
          <w:divBdr>
            <w:top w:val="none" w:sz="0" w:space="0" w:color="auto"/>
            <w:left w:val="none" w:sz="0" w:space="0" w:color="auto"/>
            <w:bottom w:val="none" w:sz="0" w:space="0" w:color="auto"/>
            <w:right w:val="none" w:sz="0" w:space="0" w:color="auto"/>
          </w:divBdr>
        </w:div>
        <w:div w:id="739865629">
          <w:marLeft w:val="360"/>
          <w:marRight w:val="0"/>
          <w:marTop w:val="200"/>
          <w:marBottom w:val="0"/>
          <w:divBdr>
            <w:top w:val="none" w:sz="0" w:space="0" w:color="auto"/>
            <w:left w:val="none" w:sz="0" w:space="0" w:color="auto"/>
            <w:bottom w:val="none" w:sz="0" w:space="0" w:color="auto"/>
            <w:right w:val="none" w:sz="0" w:space="0" w:color="auto"/>
          </w:divBdr>
        </w:div>
        <w:div w:id="258561627">
          <w:marLeft w:val="360"/>
          <w:marRight w:val="0"/>
          <w:marTop w:val="200"/>
          <w:marBottom w:val="0"/>
          <w:divBdr>
            <w:top w:val="none" w:sz="0" w:space="0" w:color="auto"/>
            <w:left w:val="none" w:sz="0" w:space="0" w:color="auto"/>
            <w:bottom w:val="none" w:sz="0" w:space="0" w:color="auto"/>
            <w:right w:val="none" w:sz="0" w:space="0" w:color="auto"/>
          </w:divBdr>
        </w:div>
        <w:div w:id="1925257314">
          <w:marLeft w:val="360"/>
          <w:marRight w:val="0"/>
          <w:marTop w:val="200"/>
          <w:marBottom w:val="0"/>
          <w:divBdr>
            <w:top w:val="none" w:sz="0" w:space="0" w:color="auto"/>
            <w:left w:val="none" w:sz="0" w:space="0" w:color="auto"/>
            <w:bottom w:val="none" w:sz="0" w:space="0" w:color="auto"/>
            <w:right w:val="none" w:sz="0" w:space="0" w:color="auto"/>
          </w:divBdr>
        </w:div>
      </w:divsChild>
    </w:div>
    <w:div w:id="816192552">
      <w:bodyDiv w:val="1"/>
      <w:marLeft w:val="0"/>
      <w:marRight w:val="0"/>
      <w:marTop w:val="0"/>
      <w:marBottom w:val="0"/>
      <w:divBdr>
        <w:top w:val="none" w:sz="0" w:space="0" w:color="auto"/>
        <w:left w:val="none" w:sz="0" w:space="0" w:color="auto"/>
        <w:bottom w:val="none" w:sz="0" w:space="0" w:color="auto"/>
        <w:right w:val="none" w:sz="0" w:space="0" w:color="auto"/>
      </w:divBdr>
    </w:div>
    <w:div w:id="1342969774">
      <w:bodyDiv w:val="1"/>
      <w:marLeft w:val="0"/>
      <w:marRight w:val="0"/>
      <w:marTop w:val="0"/>
      <w:marBottom w:val="0"/>
      <w:divBdr>
        <w:top w:val="none" w:sz="0" w:space="0" w:color="auto"/>
        <w:left w:val="none" w:sz="0" w:space="0" w:color="auto"/>
        <w:bottom w:val="none" w:sz="0" w:space="0" w:color="auto"/>
        <w:right w:val="none" w:sz="0" w:space="0" w:color="auto"/>
      </w:divBdr>
      <w:divsChild>
        <w:div w:id="1401245790">
          <w:marLeft w:val="360"/>
          <w:marRight w:val="0"/>
          <w:marTop w:val="200"/>
          <w:marBottom w:val="0"/>
          <w:divBdr>
            <w:top w:val="none" w:sz="0" w:space="0" w:color="auto"/>
            <w:left w:val="none" w:sz="0" w:space="0" w:color="auto"/>
            <w:bottom w:val="none" w:sz="0" w:space="0" w:color="auto"/>
            <w:right w:val="none" w:sz="0" w:space="0" w:color="auto"/>
          </w:divBdr>
        </w:div>
      </w:divsChild>
    </w:div>
    <w:div w:id="1401294404">
      <w:bodyDiv w:val="1"/>
      <w:marLeft w:val="0"/>
      <w:marRight w:val="0"/>
      <w:marTop w:val="0"/>
      <w:marBottom w:val="0"/>
      <w:divBdr>
        <w:top w:val="none" w:sz="0" w:space="0" w:color="auto"/>
        <w:left w:val="none" w:sz="0" w:space="0" w:color="auto"/>
        <w:bottom w:val="none" w:sz="0" w:space="0" w:color="auto"/>
        <w:right w:val="none" w:sz="0" w:space="0" w:color="auto"/>
      </w:divBdr>
      <w:divsChild>
        <w:div w:id="18433037">
          <w:marLeft w:val="360"/>
          <w:marRight w:val="0"/>
          <w:marTop w:val="200"/>
          <w:marBottom w:val="0"/>
          <w:divBdr>
            <w:top w:val="none" w:sz="0" w:space="0" w:color="auto"/>
            <w:left w:val="none" w:sz="0" w:space="0" w:color="auto"/>
            <w:bottom w:val="none" w:sz="0" w:space="0" w:color="auto"/>
            <w:right w:val="none" w:sz="0" w:space="0" w:color="auto"/>
          </w:divBdr>
        </w:div>
      </w:divsChild>
    </w:div>
    <w:div w:id="1678117383">
      <w:bodyDiv w:val="1"/>
      <w:marLeft w:val="0"/>
      <w:marRight w:val="0"/>
      <w:marTop w:val="0"/>
      <w:marBottom w:val="0"/>
      <w:divBdr>
        <w:top w:val="none" w:sz="0" w:space="0" w:color="auto"/>
        <w:left w:val="none" w:sz="0" w:space="0" w:color="auto"/>
        <w:bottom w:val="none" w:sz="0" w:space="0" w:color="auto"/>
        <w:right w:val="none" w:sz="0" w:space="0" w:color="auto"/>
      </w:divBdr>
      <w:divsChild>
        <w:div w:id="1293319288">
          <w:marLeft w:val="360"/>
          <w:marRight w:val="0"/>
          <w:marTop w:val="200"/>
          <w:marBottom w:val="0"/>
          <w:divBdr>
            <w:top w:val="none" w:sz="0" w:space="0" w:color="auto"/>
            <w:left w:val="none" w:sz="0" w:space="0" w:color="auto"/>
            <w:bottom w:val="none" w:sz="0" w:space="0" w:color="auto"/>
            <w:right w:val="none" w:sz="0" w:space="0" w:color="auto"/>
          </w:divBdr>
        </w:div>
        <w:div w:id="89006574">
          <w:marLeft w:val="360"/>
          <w:marRight w:val="0"/>
          <w:marTop w:val="200"/>
          <w:marBottom w:val="0"/>
          <w:divBdr>
            <w:top w:val="none" w:sz="0" w:space="0" w:color="auto"/>
            <w:left w:val="none" w:sz="0" w:space="0" w:color="auto"/>
            <w:bottom w:val="none" w:sz="0" w:space="0" w:color="auto"/>
            <w:right w:val="none" w:sz="0" w:space="0" w:color="auto"/>
          </w:divBdr>
        </w:div>
        <w:div w:id="21368687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1907</Words>
  <Characters>10871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Green, Michael S</cp:lastModifiedBy>
  <cp:revision>2</cp:revision>
  <dcterms:created xsi:type="dcterms:W3CDTF">2017-03-01T03:11:00Z</dcterms:created>
  <dcterms:modified xsi:type="dcterms:W3CDTF">2017-03-01T03:11:00Z</dcterms:modified>
</cp:coreProperties>
</file>