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22" w:rsidRDefault="00804C22" w:rsidP="00804C22">
      <w:pPr>
        <w:rPr>
          <w:sz w:val="22"/>
          <w:szCs w:val="22"/>
        </w:rPr>
      </w:pPr>
    </w:p>
    <w:p w:rsidR="00804C22" w:rsidRDefault="00804C22" w:rsidP="00804C22">
      <w:pPr>
        <w:rPr>
          <w:b/>
          <w:bCs/>
          <w:sz w:val="22"/>
          <w:szCs w:val="22"/>
        </w:rPr>
      </w:pPr>
      <w:r>
        <w:rPr>
          <w:b/>
          <w:bCs/>
          <w:sz w:val="22"/>
          <w:szCs w:val="22"/>
        </w:rPr>
        <w:t>Lect 3</w:t>
      </w:r>
    </w:p>
    <w:p w:rsidR="00804C22" w:rsidRDefault="00804C22" w:rsidP="00804C22">
      <w:pPr>
        <w:rPr>
          <w:sz w:val="22"/>
          <w:szCs w:val="22"/>
        </w:rPr>
      </w:pPr>
    </w:p>
    <w:p w:rsidR="00804C22" w:rsidRDefault="00804C22" w:rsidP="00804C22">
      <w:pPr>
        <w:rPr>
          <w:sz w:val="22"/>
          <w:szCs w:val="22"/>
        </w:rPr>
      </w:pPr>
      <w:r>
        <w:rPr>
          <w:sz w:val="22"/>
          <w:szCs w:val="22"/>
        </w:rPr>
        <w:t>What did we do last time –</w:t>
      </w:r>
    </w:p>
    <w:p w:rsidR="00804C22" w:rsidRDefault="00804C22" w:rsidP="00804C22">
      <w:pPr>
        <w:rPr>
          <w:sz w:val="22"/>
          <w:szCs w:val="22"/>
        </w:rPr>
      </w:pPr>
    </w:p>
    <w:p w:rsidR="00804C22" w:rsidRDefault="00804C22" w:rsidP="00804C22">
      <w:pPr>
        <w:rPr>
          <w:sz w:val="22"/>
          <w:szCs w:val="22"/>
        </w:rPr>
      </w:pPr>
      <w:r>
        <w:rPr>
          <w:sz w:val="22"/>
          <w:szCs w:val="22"/>
        </w:rPr>
        <w:t xml:space="preserve">Played around with three </w:t>
      </w:r>
      <w:r>
        <w:rPr>
          <w:sz w:val="22"/>
          <w:szCs w:val="22"/>
        </w:rPr>
        <w:t xml:space="preserve">important </w:t>
      </w:r>
      <w:r>
        <w:rPr>
          <w:sz w:val="22"/>
          <w:szCs w:val="22"/>
        </w:rPr>
        <w:t>ways factual allegations in a complaint can be improper</w:t>
      </w:r>
    </w:p>
    <w:p w:rsidR="00804C22" w:rsidRPr="00194561" w:rsidRDefault="00804C22" w:rsidP="00804C22">
      <w:pPr>
        <w:pStyle w:val="ListParagraph"/>
        <w:numPr>
          <w:ilvl w:val="0"/>
          <w:numId w:val="2"/>
        </w:numPr>
        <w:rPr>
          <w:b/>
          <w:bCs/>
          <w:sz w:val="22"/>
          <w:szCs w:val="22"/>
        </w:rPr>
      </w:pPr>
      <w:r>
        <w:rPr>
          <w:bCs/>
          <w:sz w:val="22"/>
          <w:szCs w:val="22"/>
        </w:rPr>
        <w:t>Want to make you aware of the different ways that the fed rules take care of them</w:t>
      </w:r>
    </w:p>
    <w:p w:rsidR="00804C22" w:rsidRDefault="00804C22" w:rsidP="00804C22">
      <w:pPr>
        <w:pStyle w:val="ListParagraph"/>
        <w:rPr>
          <w:b/>
          <w:bCs/>
          <w:sz w:val="22"/>
          <w:szCs w:val="22"/>
        </w:rPr>
      </w:pPr>
    </w:p>
    <w:p w:rsidR="00804C22" w:rsidRDefault="00804C22" w:rsidP="00804C22">
      <w:pPr>
        <w:pStyle w:val="ListParagraph"/>
        <w:numPr>
          <w:ilvl w:val="0"/>
          <w:numId w:val="3"/>
        </w:numPr>
        <w:rPr>
          <w:bCs/>
          <w:sz w:val="22"/>
          <w:szCs w:val="22"/>
        </w:rPr>
      </w:pPr>
      <w:r w:rsidRPr="00194561">
        <w:rPr>
          <w:bCs/>
          <w:sz w:val="22"/>
          <w:szCs w:val="22"/>
        </w:rPr>
        <w:t>Legal sufficiency of factual allegations</w:t>
      </w:r>
    </w:p>
    <w:p w:rsidR="005360AD" w:rsidRDefault="005360AD" w:rsidP="005360AD">
      <w:pPr>
        <w:pStyle w:val="ListParagraph"/>
        <w:numPr>
          <w:ilvl w:val="1"/>
          <w:numId w:val="3"/>
        </w:numPr>
        <w:rPr>
          <w:bCs/>
          <w:sz w:val="22"/>
          <w:szCs w:val="22"/>
        </w:rPr>
      </w:pPr>
      <w:r>
        <w:rPr>
          <w:bCs/>
          <w:sz w:val="22"/>
          <w:szCs w:val="22"/>
        </w:rPr>
        <w:t>do the facts alleged, if true, entitle the P to relief</w:t>
      </w:r>
    </w:p>
    <w:p w:rsidR="005360AD" w:rsidRPr="00194561" w:rsidRDefault="005360AD" w:rsidP="005360AD">
      <w:pPr>
        <w:pStyle w:val="ListParagraph"/>
        <w:numPr>
          <w:ilvl w:val="2"/>
          <w:numId w:val="3"/>
        </w:numPr>
        <w:rPr>
          <w:bCs/>
          <w:sz w:val="22"/>
          <w:szCs w:val="22"/>
        </w:rPr>
      </w:pPr>
      <w:r>
        <w:rPr>
          <w:bCs/>
          <w:sz w:val="22"/>
          <w:szCs w:val="22"/>
        </w:rPr>
        <w:t>distinguish elements of a cause of action from affirmative defenses, which the D must plead and prove</w:t>
      </w:r>
    </w:p>
    <w:p w:rsidR="00804C22" w:rsidRPr="00194561" w:rsidRDefault="00804C22" w:rsidP="00804C22">
      <w:pPr>
        <w:pStyle w:val="ListParagraph"/>
        <w:rPr>
          <w:bCs/>
          <w:sz w:val="22"/>
          <w:szCs w:val="22"/>
        </w:rPr>
      </w:pPr>
    </w:p>
    <w:p w:rsidR="00804C22" w:rsidRDefault="00804C22" w:rsidP="00804C22">
      <w:pPr>
        <w:pStyle w:val="ListParagraph"/>
        <w:numPr>
          <w:ilvl w:val="1"/>
          <w:numId w:val="2"/>
        </w:numPr>
        <w:rPr>
          <w:bCs/>
          <w:sz w:val="22"/>
          <w:szCs w:val="22"/>
        </w:rPr>
      </w:pPr>
      <w:r>
        <w:rPr>
          <w:bCs/>
          <w:sz w:val="22"/>
          <w:szCs w:val="22"/>
        </w:rPr>
        <w:t>Can you resolve that during the pleading period?</w:t>
      </w:r>
    </w:p>
    <w:p w:rsidR="00804C22" w:rsidRPr="00C6167F" w:rsidRDefault="00804C22" w:rsidP="00804C22">
      <w:pPr>
        <w:pStyle w:val="ListParagraph"/>
        <w:numPr>
          <w:ilvl w:val="1"/>
          <w:numId w:val="2"/>
        </w:numPr>
      </w:pPr>
      <w:r>
        <w:rPr>
          <w:bCs/>
          <w:sz w:val="22"/>
          <w:szCs w:val="22"/>
        </w:rPr>
        <w:t>Yes, through motion to dismiss for failure to state a claim</w:t>
      </w:r>
      <w:r>
        <w:rPr>
          <w:bCs/>
          <w:sz w:val="22"/>
          <w:szCs w:val="22"/>
        </w:rPr>
        <w:t xml:space="preserve"> – a motion before the answer</w:t>
      </w:r>
    </w:p>
    <w:p w:rsidR="00804C22" w:rsidRDefault="00804C22" w:rsidP="00804C22">
      <w:pPr>
        <w:pStyle w:val="ListParagraph"/>
        <w:ind w:left="1440"/>
      </w:pPr>
    </w:p>
    <w:p w:rsidR="00804C22" w:rsidRDefault="00804C22" w:rsidP="00804C22">
      <w:pPr>
        <w:numPr>
          <w:ilvl w:val="2"/>
          <w:numId w:val="2"/>
        </w:numPr>
        <w:tabs>
          <w:tab w:val="left" w:pos="1890"/>
        </w:tabs>
        <w:rPr>
          <w:b/>
        </w:rPr>
      </w:pPr>
      <w:r>
        <w:rPr>
          <w:b/>
          <w:bCs/>
        </w:rPr>
        <w:t>FRCP 12(b) How to Present Defenses.</w:t>
      </w:r>
      <w:r>
        <w:t> Every defense to a claim for relief in any pleading must be asserted in the responsive pleading if one is required. But a party may assert the following defenses by motion:</w:t>
      </w:r>
      <w:r>
        <w:br/>
        <w:t>...(6)</w:t>
      </w:r>
      <w:r>
        <w:rPr>
          <w:b/>
          <w:bCs/>
        </w:rPr>
        <w:t> </w:t>
      </w:r>
      <w:r>
        <w:t>failure to state a claim upon which relief can be granted; and ...</w:t>
      </w:r>
    </w:p>
    <w:p w:rsidR="00804C22" w:rsidRDefault="00804C22" w:rsidP="00804C22">
      <w:pPr>
        <w:pStyle w:val="ListParagraph"/>
        <w:ind w:left="1440"/>
        <w:rPr>
          <w:bCs/>
          <w:sz w:val="22"/>
          <w:szCs w:val="22"/>
        </w:rPr>
      </w:pPr>
    </w:p>
    <w:p w:rsidR="00804C22" w:rsidRPr="00C6167F" w:rsidRDefault="00804C22" w:rsidP="00804C22">
      <w:pPr>
        <w:pStyle w:val="ListParagraph"/>
        <w:numPr>
          <w:ilvl w:val="2"/>
          <w:numId w:val="2"/>
        </w:numPr>
        <w:rPr>
          <w:bCs/>
          <w:sz w:val="22"/>
          <w:szCs w:val="22"/>
        </w:rPr>
      </w:pPr>
      <w:r>
        <w:rPr>
          <w:bCs/>
          <w:sz w:val="22"/>
          <w:szCs w:val="22"/>
        </w:rPr>
        <w:t>defense can also be in your answer</w:t>
      </w:r>
    </w:p>
    <w:p w:rsidR="00804C22" w:rsidRPr="00C6167F" w:rsidRDefault="00804C22" w:rsidP="00804C22">
      <w:pPr>
        <w:pStyle w:val="ListParagraph"/>
        <w:ind w:left="1440"/>
        <w:rPr>
          <w:sz w:val="22"/>
          <w:szCs w:val="22"/>
        </w:rPr>
      </w:pPr>
    </w:p>
    <w:p w:rsidR="00804C22" w:rsidRDefault="00804C22" w:rsidP="00804C22">
      <w:pPr>
        <w:pStyle w:val="1"/>
        <w:numPr>
          <w:ilvl w:val="0"/>
          <w:numId w:val="3"/>
        </w:numPr>
        <w:tabs>
          <w:tab w:val="left" w:pos="720"/>
        </w:tabs>
        <w:rPr>
          <w:sz w:val="22"/>
          <w:szCs w:val="22"/>
        </w:rPr>
      </w:pPr>
      <w:r>
        <w:rPr>
          <w:sz w:val="22"/>
          <w:szCs w:val="22"/>
        </w:rPr>
        <w:t xml:space="preserve">Specificity of the factual allegations </w:t>
      </w:r>
    </w:p>
    <w:p w:rsidR="00804C22" w:rsidRDefault="00804C22" w:rsidP="00804C22">
      <w:pPr>
        <w:pStyle w:val="1"/>
        <w:numPr>
          <w:ilvl w:val="0"/>
          <w:numId w:val="2"/>
        </w:numPr>
        <w:tabs>
          <w:tab w:val="left" w:pos="720"/>
        </w:tabs>
        <w:rPr>
          <w:sz w:val="22"/>
          <w:szCs w:val="22"/>
        </w:rPr>
      </w:pPr>
      <w:r>
        <w:rPr>
          <w:sz w:val="22"/>
          <w:szCs w:val="22"/>
        </w:rPr>
        <w:t>8(a)(2) – generous to plaintiff</w:t>
      </w:r>
    </w:p>
    <w:p w:rsidR="00804C22" w:rsidRDefault="00804C22" w:rsidP="00804C22">
      <w:pPr>
        <w:rPr>
          <w:b/>
          <w:sz w:val="22"/>
          <w:szCs w:val="22"/>
        </w:rPr>
      </w:pPr>
    </w:p>
    <w:p w:rsidR="00804C22" w:rsidRPr="00194561" w:rsidRDefault="00804C22" w:rsidP="00804C22">
      <w:pPr>
        <w:numPr>
          <w:ilvl w:val="0"/>
          <w:numId w:val="1"/>
        </w:numPr>
        <w:rPr>
          <w:b/>
          <w:sz w:val="22"/>
          <w:szCs w:val="22"/>
        </w:rPr>
      </w:pPr>
      <w:r w:rsidRPr="00194561">
        <w:rPr>
          <w:sz w:val="18"/>
          <w:szCs w:val="18"/>
        </w:rPr>
        <w:t>Rule 8. General Rules of Pleading</w:t>
      </w:r>
      <w:r w:rsidRPr="00194561">
        <w:rPr>
          <w:sz w:val="18"/>
          <w:szCs w:val="18"/>
        </w:rPr>
        <w:br/>
      </w:r>
      <w:r w:rsidRPr="00194561">
        <w:rPr>
          <w:sz w:val="18"/>
          <w:szCs w:val="18"/>
        </w:rPr>
        <w:br/>
        <w:t>(a) Claim for Relief. A pleading that states a claim for relief must contain:</w:t>
      </w:r>
      <w:r w:rsidRPr="00194561">
        <w:rPr>
          <w:sz w:val="18"/>
          <w:szCs w:val="18"/>
        </w:rPr>
        <w:br/>
        <w:t>(2) a short and plain statement of the claim showing that the pl</w:t>
      </w:r>
      <w:r w:rsidR="005360AD">
        <w:rPr>
          <w:sz w:val="18"/>
          <w:szCs w:val="18"/>
        </w:rPr>
        <w:t>eader is entitled to relief…</w:t>
      </w:r>
      <w:r w:rsidRPr="00194561">
        <w:rPr>
          <w:sz w:val="18"/>
          <w:szCs w:val="18"/>
        </w:rPr>
        <w:br/>
      </w:r>
    </w:p>
    <w:p w:rsidR="00804C22" w:rsidRPr="0062476A" w:rsidRDefault="00804C22" w:rsidP="00804C22">
      <w:pPr>
        <w:numPr>
          <w:ilvl w:val="0"/>
          <w:numId w:val="1"/>
        </w:numPr>
        <w:rPr>
          <w:b/>
        </w:rPr>
      </w:pPr>
      <w:r w:rsidRPr="00194561">
        <w:t>Can you resolve that in the pleading period?</w:t>
      </w:r>
    </w:p>
    <w:p w:rsidR="0062476A" w:rsidRPr="00194561" w:rsidRDefault="0062476A" w:rsidP="00804C22">
      <w:pPr>
        <w:numPr>
          <w:ilvl w:val="0"/>
          <w:numId w:val="1"/>
        </w:numPr>
        <w:rPr>
          <w:b/>
        </w:rPr>
      </w:pPr>
      <w:r>
        <w:t xml:space="preserve">yes, through a motion for a more definite statement </w:t>
      </w:r>
      <w:r w:rsidR="00E55985">
        <w:t>or, if the plaintiff has amended the complaint in response and it still has a problem, a motion to dismiss</w:t>
      </w:r>
    </w:p>
    <w:p w:rsidR="00804C22" w:rsidRDefault="00804C22" w:rsidP="00804C22">
      <w:pPr>
        <w:tabs>
          <w:tab w:val="left" w:pos="1890"/>
        </w:tabs>
      </w:pPr>
    </w:p>
    <w:p w:rsidR="00804C22" w:rsidRDefault="00804C22" w:rsidP="00804C22">
      <w:pPr>
        <w:tabs>
          <w:tab w:val="left" w:pos="1890"/>
        </w:tabs>
      </w:pPr>
      <w:r>
        <w:t>3) evidentiary support for factual allegations</w:t>
      </w:r>
    </w:p>
    <w:p w:rsidR="00804C22" w:rsidRDefault="00804C22" w:rsidP="00804C22">
      <w:pPr>
        <w:tabs>
          <w:tab w:val="left" w:pos="1890"/>
        </w:tabs>
      </w:pPr>
      <w:r>
        <w:t>How is this enforced?</w:t>
      </w:r>
    </w:p>
    <w:p w:rsidR="00804C22" w:rsidRDefault="00804C22" w:rsidP="00804C22">
      <w:pPr>
        <w:tabs>
          <w:tab w:val="left" w:pos="1890"/>
        </w:tabs>
      </w:pPr>
      <w:r>
        <w:t>Sanction under R 11 if you fail to have the adequate evidentiary support</w:t>
      </w:r>
      <w:r w:rsidR="00232F12">
        <w:t xml:space="preserve"> (will likely find this out only during discovery)</w:t>
      </w:r>
    </w:p>
    <w:p w:rsidR="00804C22" w:rsidRDefault="00804C22" w:rsidP="00804C22">
      <w:pPr>
        <w:tabs>
          <w:tab w:val="left" w:pos="1890"/>
        </w:tabs>
        <w:ind w:left="2880"/>
      </w:pPr>
      <w:r>
        <w:tab/>
      </w:r>
    </w:p>
    <w:p w:rsidR="00804C22" w:rsidRDefault="00804C22" w:rsidP="00804C22">
      <w:pPr>
        <w:tabs>
          <w:tab w:val="left" w:pos="1890"/>
        </w:tabs>
      </w:pPr>
      <w:r>
        <w:t>And summary judgment for the defendant if, after discovery, no reasonable jury could find for the plaintiff on the basis of the relevant evidence the parties have</w:t>
      </w:r>
    </w:p>
    <w:p w:rsidR="00804C22" w:rsidRDefault="00804C22" w:rsidP="00804C22">
      <w:pPr>
        <w:tabs>
          <w:tab w:val="left" w:pos="1890"/>
        </w:tabs>
      </w:pPr>
    </w:p>
    <w:p w:rsidR="00804C22" w:rsidRDefault="00804C22" w:rsidP="00804C22">
      <w:pPr>
        <w:rPr>
          <w:b/>
        </w:rPr>
      </w:pPr>
    </w:p>
    <w:p w:rsidR="00804C22" w:rsidRDefault="00804C22" w:rsidP="00804C22">
      <w:pPr>
        <w:rPr>
          <w:b/>
        </w:rPr>
      </w:pPr>
      <w:r>
        <w:rPr>
          <w:b/>
        </w:rPr>
        <w:t>Problem – can’t find use R 11 and summary judgment (generally) until after discovery</w:t>
      </w:r>
    </w:p>
    <w:p w:rsidR="005360AD" w:rsidRDefault="00651790" w:rsidP="00804C22">
      <w:pPr>
        <w:rPr>
          <w:b/>
        </w:rPr>
      </w:pPr>
      <w:r>
        <w:rPr>
          <w:b/>
        </w:rPr>
        <w:t>the problem of frivolous</w:t>
      </w:r>
      <w:r w:rsidR="005360AD">
        <w:rPr>
          <w:b/>
        </w:rPr>
        <w:t xml:space="preserve"> </w:t>
      </w:r>
      <w:r>
        <w:rPr>
          <w:b/>
        </w:rPr>
        <w:t>actions</w:t>
      </w:r>
      <w:r w:rsidR="005360AD">
        <w:rPr>
          <w:b/>
        </w:rPr>
        <w:t xml:space="preserve"> is not set up </w:t>
      </w:r>
      <w:r>
        <w:rPr>
          <w:b/>
        </w:rPr>
        <w:t xml:space="preserve">by the federal rules </w:t>
      </w:r>
      <w:r w:rsidR="005360AD">
        <w:rPr>
          <w:b/>
        </w:rPr>
        <w:t>to be dealt with during the pleading period</w:t>
      </w:r>
    </w:p>
    <w:p w:rsidR="00651790" w:rsidRDefault="00651790" w:rsidP="00651790">
      <w:pPr>
        <w:pStyle w:val="ListParagraph"/>
        <w:numPr>
          <w:ilvl w:val="0"/>
          <w:numId w:val="1"/>
        </w:numPr>
        <w:rPr>
          <w:b/>
        </w:rPr>
      </w:pPr>
      <w:r>
        <w:rPr>
          <w:b/>
        </w:rPr>
        <w:t>Rule 11 is meant to discourage frivolous pleading by sanctioning it if it occurs – after the costs of discovery have been borne by the D</w:t>
      </w:r>
    </w:p>
    <w:p w:rsidR="00651790" w:rsidRPr="00651790" w:rsidRDefault="00651790" w:rsidP="00651790">
      <w:pPr>
        <w:pStyle w:val="ListParagraph"/>
        <w:numPr>
          <w:ilvl w:val="0"/>
          <w:numId w:val="1"/>
        </w:numPr>
        <w:rPr>
          <w:b/>
        </w:rPr>
      </w:pPr>
      <w:r>
        <w:rPr>
          <w:b/>
        </w:rPr>
        <w:lastRenderedPageBreak/>
        <w:t>there is no rule to screen out a frivolous pleading during the pleading period</w:t>
      </w:r>
    </w:p>
    <w:p w:rsidR="00804C22" w:rsidRPr="0032283D" w:rsidRDefault="00804C22" w:rsidP="00804C22">
      <w:pPr>
        <w:ind w:left="720"/>
        <w:rPr>
          <w:b/>
          <w:sz w:val="22"/>
          <w:szCs w:val="22"/>
        </w:rPr>
      </w:pPr>
    </w:p>
    <w:p w:rsidR="00804C22" w:rsidRDefault="00804C22" w:rsidP="00804C22">
      <w:pPr>
        <w:rPr>
          <w:b/>
          <w:sz w:val="22"/>
          <w:szCs w:val="22"/>
        </w:rPr>
      </w:pPr>
      <w:r>
        <w:rPr>
          <w:b/>
          <w:sz w:val="22"/>
          <w:szCs w:val="22"/>
        </w:rPr>
        <w:t>------------------------------------------------------</w:t>
      </w:r>
    </w:p>
    <w:p w:rsidR="00804C22" w:rsidRDefault="00804C22" w:rsidP="00804C22">
      <w:pPr>
        <w:numPr>
          <w:ilvl w:val="0"/>
          <w:numId w:val="1"/>
        </w:numPr>
        <w:rPr>
          <w:b/>
          <w:sz w:val="22"/>
          <w:szCs w:val="22"/>
        </w:rPr>
      </w:pPr>
      <w:r>
        <w:rPr>
          <w:b/>
          <w:sz w:val="22"/>
          <w:szCs w:val="22"/>
        </w:rPr>
        <w:t>Sierocinski Case</w:t>
      </w:r>
    </w:p>
    <w:p w:rsidR="00804C22" w:rsidRDefault="00804C22" w:rsidP="00804C22">
      <w:pPr>
        <w:numPr>
          <w:ilvl w:val="1"/>
          <w:numId w:val="1"/>
        </w:numPr>
        <w:rPr>
          <w:b/>
          <w:sz w:val="22"/>
          <w:szCs w:val="22"/>
        </w:rPr>
      </w:pPr>
      <w:r>
        <w:rPr>
          <w:b/>
          <w:sz w:val="22"/>
          <w:szCs w:val="22"/>
        </w:rPr>
        <w:t>Blasting cap exploded while S was crimping it</w:t>
      </w:r>
    </w:p>
    <w:p w:rsidR="00804C22" w:rsidRDefault="00804C22" w:rsidP="00804C22">
      <w:pPr>
        <w:numPr>
          <w:ilvl w:val="1"/>
          <w:numId w:val="1"/>
        </w:numPr>
        <w:rPr>
          <w:b/>
          <w:sz w:val="22"/>
          <w:szCs w:val="22"/>
        </w:rPr>
      </w:pPr>
      <w:r>
        <w:rPr>
          <w:b/>
          <w:sz w:val="22"/>
          <w:szCs w:val="22"/>
        </w:rPr>
        <w:t>Manufactured by DuPont</w:t>
      </w:r>
    </w:p>
    <w:p w:rsidR="00804C22" w:rsidRDefault="00804C22" w:rsidP="00804C22">
      <w:pPr>
        <w:ind w:left="1440"/>
        <w:rPr>
          <w:b/>
          <w:sz w:val="22"/>
          <w:szCs w:val="22"/>
        </w:rPr>
      </w:pPr>
    </w:p>
    <w:p w:rsidR="00804C22" w:rsidRDefault="00804C22" w:rsidP="00804C22">
      <w:pPr>
        <w:numPr>
          <w:ilvl w:val="0"/>
          <w:numId w:val="1"/>
        </w:numPr>
        <w:rPr>
          <w:b/>
          <w:sz w:val="22"/>
          <w:szCs w:val="22"/>
        </w:rPr>
      </w:pPr>
      <w:r>
        <w:rPr>
          <w:b/>
          <w:sz w:val="22"/>
          <w:szCs w:val="22"/>
        </w:rPr>
        <w:t xml:space="preserve">Suit original brought where? </w:t>
      </w:r>
      <w:r w:rsidR="000202D7">
        <w:rPr>
          <w:b/>
          <w:sz w:val="22"/>
          <w:szCs w:val="22"/>
        </w:rPr>
        <w:t>Eastern District of Pa</w:t>
      </w:r>
    </w:p>
    <w:p w:rsidR="00804C22" w:rsidRDefault="00804C22" w:rsidP="00804C22">
      <w:pPr>
        <w:numPr>
          <w:ilvl w:val="0"/>
          <w:numId w:val="1"/>
        </w:numPr>
        <w:rPr>
          <w:b/>
          <w:sz w:val="22"/>
          <w:szCs w:val="22"/>
        </w:rPr>
      </w:pPr>
      <w:r>
        <w:rPr>
          <w:b/>
          <w:sz w:val="22"/>
          <w:szCs w:val="22"/>
        </w:rPr>
        <w:t>Opinion you read is written by 3</w:t>
      </w:r>
      <w:r w:rsidRPr="0032283D">
        <w:rPr>
          <w:b/>
          <w:sz w:val="22"/>
          <w:szCs w:val="22"/>
          <w:vertAlign w:val="superscript"/>
        </w:rPr>
        <w:t>rd</w:t>
      </w:r>
      <w:r>
        <w:rPr>
          <w:b/>
          <w:sz w:val="22"/>
          <w:szCs w:val="22"/>
        </w:rPr>
        <w:t xml:space="preserve"> Circuit</w:t>
      </w:r>
    </w:p>
    <w:p w:rsidR="00804C22" w:rsidRDefault="00804C22" w:rsidP="00804C22">
      <w:pPr>
        <w:numPr>
          <w:ilvl w:val="0"/>
          <w:numId w:val="1"/>
        </w:numPr>
        <w:rPr>
          <w:b/>
          <w:sz w:val="22"/>
          <w:szCs w:val="22"/>
        </w:rPr>
      </w:pPr>
      <w:r>
        <w:rPr>
          <w:b/>
          <w:sz w:val="22"/>
          <w:szCs w:val="22"/>
        </w:rPr>
        <w:t>What law is he suing under – Pa state law</w:t>
      </w:r>
    </w:p>
    <w:p w:rsidR="00804C22" w:rsidRDefault="00804C22" w:rsidP="00804C22">
      <w:pPr>
        <w:numPr>
          <w:ilvl w:val="0"/>
          <w:numId w:val="1"/>
        </w:numPr>
        <w:rPr>
          <w:b/>
          <w:sz w:val="22"/>
          <w:szCs w:val="22"/>
        </w:rPr>
      </w:pPr>
      <w:r>
        <w:rPr>
          <w:b/>
          <w:sz w:val="22"/>
          <w:szCs w:val="22"/>
        </w:rPr>
        <w:t xml:space="preserve">How did S get into fed ct? </w:t>
      </w:r>
      <w:r w:rsidR="000202D7">
        <w:rPr>
          <w:b/>
          <w:sz w:val="22"/>
          <w:szCs w:val="22"/>
        </w:rPr>
        <w:t>–</w:t>
      </w:r>
      <w:r>
        <w:rPr>
          <w:b/>
          <w:sz w:val="22"/>
          <w:szCs w:val="22"/>
        </w:rPr>
        <w:t xml:space="preserve"> diversity</w:t>
      </w:r>
      <w:r w:rsidR="000202D7">
        <w:rPr>
          <w:b/>
          <w:sz w:val="22"/>
          <w:szCs w:val="22"/>
        </w:rPr>
        <w:t xml:space="preserve"> (will discuss later)</w:t>
      </w:r>
    </w:p>
    <w:p w:rsidR="00804C22" w:rsidRDefault="00804C22" w:rsidP="00651790">
      <w:pPr>
        <w:rPr>
          <w:b/>
          <w:sz w:val="22"/>
          <w:szCs w:val="22"/>
        </w:rPr>
      </w:pPr>
    </w:p>
    <w:p w:rsidR="00804C22" w:rsidRDefault="00804C22" w:rsidP="00804C22">
      <w:pPr>
        <w:numPr>
          <w:ilvl w:val="0"/>
          <w:numId w:val="1"/>
        </w:numPr>
        <w:rPr>
          <w:sz w:val="22"/>
          <w:szCs w:val="22"/>
        </w:rPr>
      </w:pPr>
      <w:r>
        <w:rPr>
          <w:sz w:val="22"/>
          <w:szCs w:val="22"/>
        </w:rPr>
        <w:t>Who is appellant? (loser below - Sierocinski)</w:t>
      </w:r>
    </w:p>
    <w:p w:rsidR="00804C22" w:rsidRDefault="00804C22" w:rsidP="00804C22">
      <w:pPr>
        <w:numPr>
          <w:ilvl w:val="0"/>
          <w:numId w:val="1"/>
        </w:numPr>
        <w:rPr>
          <w:sz w:val="22"/>
          <w:szCs w:val="22"/>
        </w:rPr>
      </w:pPr>
      <w:r>
        <w:rPr>
          <w:sz w:val="22"/>
          <w:szCs w:val="22"/>
        </w:rPr>
        <w:t>Appellee is DuPont</w:t>
      </w:r>
    </w:p>
    <w:p w:rsidR="00804C22" w:rsidRDefault="00804C22" w:rsidP="00804C22">
      <w:pPr>
        <w:rPr>
          <w:sz w:val="22"/>
          <w:szCs w:val="22"/>
        </w:rPr>
      </w:pPr>
    </w:p>
    <w:p w:rsidR="00804C22" w:rsidRDefault="00804C22" w:rsidP="00804C22">
      <w:pPr>
        <w:numPr>
          <w:ilvl w:val="0"/>
          <w:numId w:val="1"/>
        </w:numPr>
        <w:rPr>
          <w:b/>
          <w:sz w:val="22"/>
          <w:szCs w:val="22"/>
        </w:rPr>
      </w:pPr>
      <w:r>
        <w:rPr>
          <w:b/>
          <w:sz w:val="22"/>
          <w:szCs w:val="22"/>
        </w:rPr>
        <w:t>Q what are decisions that are being appealed?</w:t>
      </w:r>
    </w:p>
    <w:p w:rsidR="00804C22" w:rsidRDefault="00804C22" w:rsidP="00804C22">
      <w:pPr>
        <w:pStyle w:val="ListParagraph"/>
        <w:rPr>
          <w:b/>
          <w:sz w:val="22"/>
          <w:szCs w:val="22"/>
        </w:rPr>
      </w:pPr>
    </w:p>
    <w:p w:rsidR="00804C22" w:rsidRDefault="00804C22" w:rsidP="00804C22">
      <w:pPr>
        <w:numPr>
          <w:ilvl w:val="0"/>
          <w:numId w:val="1"/>
        </w:numPr>
        <w:rPr>
          <w:b/>
          <w:sz w:val="22"/>
          <w:szCs w:val="22"/>
        </w:rPr>
      </w:pPr>
      <w:r>
        <w:rPr>
          <w:b/>
          <w:sz w:val="22"/>
          <w:szCs w:val="22"/>
        </w:rPr>
        <w:t>The striking of the allegation of negligence in  the complaint and the dismissal of the action</w:t>
      </w:r>
      <w:r w:rsidR="00FF67EC">
        <w:rPr>
          <w:b/>
          <w:sz w:val="22"/>
          <w:szCs w:val="22"/>
        </w:rPr>
        <w:t xml:space="preserve"> for failure to state a claim</w:t>
      </w:r>
    </w:p>
    <w:p w:rsidR="00804C22" w:rsidRDefault="00804C22" w:rsidP="00804C22">
      <w:pPr>
        <w:rPr>
          <w:b/>
          <w:sz w:val="22"/>
          <w:szCs w:val="22"/>
        </w:rPr>
      </w:pPr>
    </w:p>
    <w:p w:rsidR="00804C22" w:rsidRDefault="00804C22" w:rsidP="00804C22">
      <w:pPr>
        <w:rPr>
          <w:b/>
          <w:sz w:val="22"/>
          <w:szCs w:val="22"/>
        </w:rPr>
      </w:pPr>
      <w:r>
        <w:rPr>
          <w:b/>
          <w:sz w:val="22"/>
          <w:szCs w:val="22"/>
        </w:rPr>
        <w:t>Notice that the defendant first asked for a motion for a more definite statement under R 12(e), but DuPont was dissatisfied with the amended complaint too</w:t>
      </w:r>
    </w:p>
    <w:p w:rsidR="00804C22" w:rsidRDefault="00804C22" w:rsidP="00804C22">
      <w:pPr>
        <w:rPr>
          <w:b/>
          <w:sz w:val="22"/>
          <w:szCs w:val="22"/>
        </w:rPr>
      </w:pPr>
    </w:p>
    <w:p w:rsidR="00804C22" w:rsidRDefault="00804C22" w:rsidP="00804C22">
      <w:pPr>
        <w:numPr>
          <w:ilvl w:val="5"/>
          <w:numId w:val="1"/>
        </w:numPr>
        <w:rPr>
          <w:sz w:val="22"/>
          <w:szCs w:val="22"/>
        </w:rPr>
      </w:pPr>
      <w:r>
        <w:rPr>
          <w:rFonts w:ascii="Lucida Sans Unicode" w:hAnsi="Lucida Sans Unicode" w:cs="Lucida Sans Unicode"/>
          <w:color w:val="000000"/>
          <w:sz w:val="21"/>
          <w:szCs w:val="21"/>
        </w:rPr>
        <w:t>12(e)</w:t>
      </w:r>
      <w:r>
        <w:rPr>
          <w:rStyle w:val="apple-converted-space"/>
          <w:rFonts w:ascii="Lucida Sans Unicode" w:hAnsi="Lucida Sans Unicode" w:cs="Lucida Sans Unicode"/>
          <w:color w:val="000000"/>
          <w:sz w:val="21"/>
          <w:szCs w:val="21"/>
        </w:rPr>
        <w:t> </w:t>
      </w:r>
      <w:r>
        <w:rPr>
          <w:rStyle w:val="smallcaps"/>
          <w:rFonts w:ascii="Lucida Sans Unicode" w:hAnsi="Lucida Sans Unicode" w:cs="Lucida Sans Unicode"/>
          <w:smallCaps/>
          <w:color w:val="000000"/>
          <w:sz w:val="21"/>
          <w:szCs w:val="21"/>
        </w:rPr>
        <w:t>Motion for a More Definite Statement.</w:t>
      </w:r>
      <w:r>
        <w:rPr>
          <w:rStyle w:val="apple-converted-space"/>
          <w:rFonts w:ascii="Lucida Sans Unicode" w:hAnsi="Lucida Sans Unicode" w:cs="Lucida Sans Unicode"/>
          <w:color w:val="000000"/>
          <w:sz w:val="21"/>
          <w:szCs w:val="21"/>
        </w:rPr>
        <w:t> </w:t>
      </w:r>
      <w:r>
        <w:rPr>
          <w:rFonts w:ascii="Lucida Sans Unicode" w:hAnsi="Lucida Sans Unicode" w:cs="Lucida Sans Unicode"/>
          <w:color w:val="000000"/>
          <w:sz w:val="21"/>
          <w:szCs w:val="21"/>
        </w:rPr>
        <w:t>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14 days after notice of the order or within the time the court sets, the court may strike the pleading or issue any other appropriate order.</w:t>
      </w:r>
    </w:p>
    <w:p w:rsidR="00804C22" w:rsidRDefault="00804C22" w:rsidP="00804C22">
      <w:pPr>
        <w:rPr>
          <w:sz w:val="22"/>
          <w:szCs w:val="22"/>
        </w:rPr>
      </w:pPr>
    </w:p>
    <w:p w:rsidR="00804C22" w:rsidRPr="0059422A" w:rsidRDefault="00804C22" w:rsidP="00AE536A">
      <w:pPr>
        <w:pStyle w:val="ListParagraph"/>
        <w:numPr>
          <w:ilvl w:val="0"/>
          <w:numId w:val="1"/>
        </w:numPr>
        <w:rPr>
          <w:sz w:val="22"/>
          <w:szCs w:val="22"/>
        </w:rPr>
      </w:pPr>
      <w:r w:rsidRPr="0059422A">
        <w:rPr>
          <w:sz w:val="22"/>
          <w:szCs w:val="22"/>
        </w:rPr>
        <w:t>Action was dismissed either for failing to state a claim (it no longer had an allegation of negligence, since that was struck</w:t>
      </w:r>
      <w:r w:rsidR="00C837CA">
        <w:rPr>
          <w:sz w:val="22"/>
          <w:szCs w:val="22"/>
        </w:rPr>
        <w:t xml:space="preserve"> for failing to satisfy 8(a)(2)</w:t>
      </w:r>
      <w:r w:rsidR="00651790">
        <w:rPr>
          <w:sz w:val="22"/>
          <w:szCs w:val="22"/>
        </w:rPr>
        <w:t>)</w:t>
      </w:r>
      <w:r w:rsidR="00C837CA">
        <w:rPr>
          <w:sz w:val="22"/>
          <w:szCs w:val="22"/>
        </w:rPr>
        <w:t xml:space="preserve"> – now probably </w:t>
      </w:r>
      <w:r w:rsidR="00651790">
        <w:rPr>
          <w:sz w:val="22"/>
          <w:szCs w:val="22"/>
        </w:rPr>
        <w:t xml:space="preserve">a court </w:t>
      </w:r>
      <w:r w:rsidR="00C837CA">
        <w:rPr>
          <w:sz w:val="22"/>
          <w:szCs w:val="22"/>
        </w:rPr>
        <w:t xml:space="preserve">would </w:t>
      </w:r>
      <w:r w:rsidR="00804060">
        <w:rPr>
          <w:sz w:val="22"/>
          <w:szCs w:val="22"/>
        </w:rPr>
        <w:t xml:space="preserve">simply </w:t>
      </w:r>
      <w:r w:rsidR="00651790">
        <w:rPr>
          <w:sz w:val="22"/>
          <w:szCs w:val="22"/>
        </w:rPr>
        <w:t>dismiss</w:t>
      </w:r>
      <w:r w:rsidR="00804060">
        <w:rPr>
          <w:sz w:val="22"/>
          <w:szCs w:val="22"/>
        </w:rPr>
        <w:t xml:space="preserve"> for failing to satisfy 8(a)(2), without using the device of striking the allegation</w:t>
      </w:r>
    </w:p>
    <w:p w:rsidR="00804C22" w:rsidRDefault="00804C22" w:rsidP="00804C22">
      <w:pPr>
        <w:autoSpaceDE w:val="0"/>
        <w:autoSpaceDN w:val="0"/>
        <w:adjustRightInd w:val="0"/>
        <w:rPr>
          <w:b/>
          <w:sz w:val="22"/>
          <w:szCs w:val="22"/>
        </w:rPr>
      </w:pPr>
    </w:p>
    <w:p w:rsidR="00804C22" w:rsidRDefault="00804C22" w:rsidP="00804C22">
      <w:pPr>
        <w:autoSpaceDE w:val="0"/>
        <w:autoSpaceDN w:val="0"/>
        <w:adjustRightInd w:val="0"/>
        <w:rPr>
          <w:b/>
          <w:sz w:val="22"/>
          <w:szCs w:val="22"/>
        </w:rPr>
      </w:pPr>
      <w:r>
        <w:rPr>
          <w:b/>
          <w:sz w:val="22"/>
          <w:szCs w:val="22"/>
        </w:rPr>
        <w:t>3d Cir reverses and remands</w:t>
      </w:r>
    </w:p>
    <w:p w:rsidR="00804C22" w:rsidRDefault="00804C22" w:rsidP="00804C22">
      <w:pPr>
        <w:autoSpaceDE w:val="0"/>
        <w:autoSpaceDN w:val="0"/>
        <w:adjustRightInd w:val="0"/>
        <w:rPr>
          <w:sz w:val="22"/>
          <w:szCs w:val="22"/>
        </w:rPr>
      </w:pPr>
    </w:p>
    <w:p w:rsidR="00804C22" w:rsidRDefault="00804C22" w:rsidP="00804C22">
      <w:pPr>
        <w:numPr>
          <w:ilvl w:val="0"/>
          <w:numId w:val="1"/>
        </w:numPr>
        <w:rPr>
          <w:b/>
          <w:sz w:val="22"/>
          <w:szCs w:val="22"/>
        </w:rPr>
      </w:pPr>
      <w:r>
        <w:rPr>
          <w:b/>
          <w:sz w:val="22"/>
          <w:szCs w:val="22"/>
        </w:rPr>
        <w:t>What is problem D</w:t>
      </w:r>
      <w:r w:rsidR="000202D7">
        <w:rPr>
          <w:b/>
          <w:sz w:val="22"/>
          <w:szCs w:val="22"/>
        </w:rPr>
        <w:t xml:space="preserve"> had</w:t>
      </w:r>
      <w:r>
        <w:rPr>
          <w:b/>
          <w:sz w:val="22"/>
          <w:szCs w:val="22"/>
        </w:rPr>
        <w:t xml:space="preserve"> with complaint?</w:t>
      </w:r>
    </w:p>
    <w:p w:rsidR="00804C22" w:rsidRDefault="00804C22" w:rsidP="00804C22">
      <w:pPr>
        <w:rPr>
          <w:b/>
          <w:sz w:val="22"/>
          <w:szCs w:val="22"/>
        </w:rPr>
      </w:pPr>
      <w:r>
        <w:rPr>
          <w:rFonts w:ascii="Arial" w:hAnsi="Arial" w:cs="Arial"/>
          <w:color w:val="222222"/>
          <w:sz w:val="23"/>
          <w:szCs w:val="23"/>
          <w:shd w:val="clear" w:color="auto" w:fill="FFFFFF"/>
        </w:rPr>
        <w:t xml:space="preserve">Appellee, admitting that a manufacturer is liable for injuries to a person from the use of a defectively manufactured article, argues that it is not put on notice by the complaint as to </w:t>
      </w:r>
      <w:r>
        <w:rPr>
          <w:rFonts w:ascii="Arial" w:hAnsi="Arial" w:cs="Arial"/>
          <w:color w:val="222222"/>
          <w:sz w:val="23"/>
          <w:szCs w:val="23"/>
          <w:shd w:val="clear" w:color="auto" w:fill="FFFFFF"/>
        </w:rPr>
        <w:lastRenderedPageBreak/>
        <w:t>whether it must meet a claim of warranty, of misrepresentation, of the use of improper ingredients, or of faulty inspection.</w:t>
      </w:r>
    </w:p>
    <w:p w:rsidR="00804C22" w:rsidRDefault="00804C22" w:rsidP="00804C22">
      <w:pPr>
        <w:autoSpaceDE w:val="0"/>
        <w:autoSpaceDN w:val="0"/>
        <w:adjustRightInd w:val="0"/>
        <w:ind w:left="720" w:firstLine="720"/>
        <w:rPr>
          <w:sz w:val="22"/>
          <w:szCs w:val="22"/>
        </w:rPr>
      </w:pPr>
    </w:p>
    <w:p w:rsidR="00804C22" w:rsidRDefault="00804C22" w:rsidP="00804C22">
      <w:pPr>
        <w:numPr>
          <w:ilvl w:val="1"/>
          <w:numId w:val="1"/>
        </w:numPr>
        <w:autoSpaceDE w:val="0"/>
        <w:autoSpaceDN w:val="0"/>
        <w:adjustRightInd w:val="0"/>
        <w:rPr>
          <w:b/>
          <w:sz w:val="22"/>
          <w:szCs w:val="22"/>
        </w:rPr>
      </w:pPr>
      <w:r>
        <w:rPr>
          <w:b/>
          <w:sz w:val="22"/>
          <w:szCs w:val="22"/>
        </w:rPr>
        <w:t>part of problem is S is giving several theories – e.g. negligence and breach of warranty</w:t>
      </w:r>
    </w:p>
    <w:p w:rsidR="00804C22" w:rsidRDefault="00804C22" w:rsidP="00804C22">
      <w:pPr>
        <w:numPr>
          <w:ilvl w:val="1"/>
          <w:numId w:val="1"/>
        </w:numPr>
        <w:autoSpaceDE w:val="0"/>
        <w:autoSpaceDN w:val="0"/>
        <w:adjustRightInd w:val="0"/>
        <w:rPr>
          <w:sz w:val="22"/>
          <w:szCs w:val="22"/>
        </w:rPr>
      </w:pPr>
      <w:r>
        <w:rPr>
          <w:sz w:val="22"/>
          <w:szCs w:val="22"/>
        </w:rPr>
        <w:t>not allowed previously, it is</w:t>
      </w:r>
      <w:r w:rsidR="00651790">
        <w:rPr>
          <w:sz w:val="22"/>
          <w:szCs w:val="22"/>
        </w:rPr>
        <w:t xml:space="preserve"> allowed</w:t>
      </w:r>
      <w:r>
        <w:rPr>
          <w:sz w:val="22"/>
          <w:szCs w:val="22"/>
        </w:rPr>
        <w:t xml:space="preserve"> under Fed Rs (will discuss later)</w:t>
      </w:r>
    </w:p>
    <w:p w:rsidR="00804C22" w:rsidRDefault="00804C22" w:rsidP="00804C22">
      <w:pPr>
        <w:autoSpaceDE w:val="0"/>
        <w:autoSpaceDN w:val="0"/>
        <w:adjustRightInd w:val="0"/>
        <w:rPr>
          <w:sz w:val="22"/>
          <w:szCs w:val="22"/>
        </w:rPr>
      </w:pPr>
    </w:p>
    <w:p w:rsidR="00804C22" w:rsidRDefault="00804C22" w:rsidP="00804C22">
      <w:pPr>
        <w:autoSpaceDE w:val="0"/>
        <w:autoSpaceDN w:val="0"/>
        <w:adjustRightInd w:val="0"/>
        <w:rPr>
          <w:sz w:val="22"/>
          <w:szCs w:val="22"/>
        </w:rPr>
      </w:pPr>
      <w:r>
        <w:rPr>
          <w:sz w:val="22"/>
          <w:szCs w:val="22"/>
        </w:rPr>
        <w:t xml:space="preserve">other problem – </w:t>
      </w:r>
    </w:p>
    <w:p w:rsidR="00804C22" w:rsidRDefault="00804C22" w:rsidP="00804C22">
      <w:pPr>
        <w:numPr>
          <w:ilvl w:val="0"/>
          <w:numId w:val="1"/>
        </w:numPr>
        <w:rPr>
          <w:sz w:val="22"/>
          <w:szCs w:val="22"/>
        </w:rPr>
      </w:pPr>
      <w:r>
        <w:rPr>
          <w:sz w:val="22"/>
          <w:szCs w:val="22"/>
        </w:rPr>
        <w:t>Insufficient specificity concerning negligence</w:t>
      </w:r>
    </w:p>
    <w:p w:rsidR="00804C22" w:rsidRDefault="00804C22" w:rsidP="00804C22">
      <w:pPr>
        <w:rPr>
          <w:sz w:val="22"/>
          <w:szCs w:val="22"/>
        </w:rPr>
      </w:pPr>
    </w:p>
    <w:p w:rsidR="00804C22" w:rsidRDefault="00804C22" w:rsidP="00804C22">
      <w:pPr>
        <w:numPr>
          <w:ilvl w:val="0"/>
          <w:numId w:val="1"/>
        </w:numPr>
        <w:autoSpaceDE w:val="0"/>
        <w:autoSpaceDN w:val="0"/>
        <w:adjustRightInd w:val="0"/>
        <w:rPr>
          <w:sz w:val="22"/>
          <w:szCs w:val="22"/>
        </w:rPr>
      </w:pPr>
      <w:r>
        <w:rPr>
          <w:sz w:val="22"/>
          <w:szCs w:val="22"/>
        </w:rPr>
        <w:t>use of improper ingredients, faulty inspection, faulty manufacture?</w:t>
      </w:r>
    </w:p>
    <w:p w:rsidR="00804C22" w:rsidRDefault="00804C22" w:rsidP="00804C22">
      <w:pPr>
        <w:pStyle w:val="ListParagraph"/>
        <w:rPr>
          <w:sz w:val="22"/>
          <w:szCs w:val="22"/>
        </w:rPr>
      </w:pPr>
    </w:p>
    <w:p w:rsidR="00804C22" w:rsidRDefault="00804C22" w:rsidP="00804C22">
      <w:pPr>
        <w:numPr>
          <w:ilvl w:val="0"/>
          <w:numId w:val="1"/>
        </w:numPr>
        <w:autoSpaceDE w:val="0"/>
        <w:autoSpaceDN w:val="0"/>
        <w:adjustRightInd w:val="0"/>
        <w:rPr>
          <w:sz w:val="22"/>
          <w:szCs w:val="22"/>
        </w:rPr>
      </w:pPr>
      <w:r>
        <w:rPr>
          <w:sz w:val="22"/>
          <w:szCs w:val="22"/>
        </w:rPr>
        <w:t>3d Circuit’s response?</w:t>
      </w:r>
    </w:p>
    <w:p w:rsidR="00804C22" w:rsidRDefault="00804C22" w:rsidP="00804C22">
      <w:pPr>
        <w:autoSpaceDE w:val="0"/>
        <w:autoSpaceDN w:val="0"/>
        <w:adjustRightInd w:val="0"/>
        <w:rPr>
          <w:sz w:val="22"/>
          <w:szCs w:val="22"/>
        </w:rPr>
      </w:pPr>
    </w:p>
    <w:p w:rsidR="00804C22" w:rsidRDefault="00804C22" w:rsidP="00804C22">
      <w:pPr>
        <w:numPr>
          <w:ilvl w:val="0"/>
          <w:numId w:val="1"/>
        </w:numPr>
        <w:rPr>
          <w:rStyle w:val="apple-converted-space"/>
          <w:b/>
        </w:rPr>
      </w:pPr>
      <w:r>
        <w:rPr>
          <w:rFonts w:ascii="Arial" w:hAnsi="Arial" w:cs="Arial"/>
          <w:color w:val="222222"/>
          <w:sz w:val="23"/>
          <w:szCs w:val="23"/>
          <w:shd w:val="clear" w:color="auto" w:fill="FFFFFF"/>
        </w:rPr>
        <w:t>But there is a specific averment of negligent manufacture and distribution of the cap in such a fashion as to make it explode when crimped. A plaintiff need not plead evidence.</w:t>
      </w:r>
      <w:r>
        <w:rPr>
          <w:rStyle w:val="apple-converted-space"/>
          <w:rFonts w:ascii="Arial" w:hAnsi="Arial" w:cs="Arial"/>
          <w:color w:val="222222"/>
          <w:sz w:val="23"/>
          <w:szCs w:val="23"/>
          <w:shd w:val="clear" w:color="auto" w:fill="FFFFFF"/>
        </w:rPr>
        <w:t> </w:t>
      </w:r>
    </w:p>
    <w:p w:rsidR="00804C22" w:rsidRDefault="00804C22" w:rsidP="00804C22">
      <w:pPr>
        <w:rPr>
          <w:b/>
          <w:sz w:val="22"/>
          <w:szCs w:val="22"/>
        </w:rPr>
      </w:pPr>
    </w:p>
    <w:p w:rsidR="00804C22" w:rsidRDefault="00804C22" w:rsidP="00804C22">
      <w:pPr>
        <w:numPr>
          <w:ilvl w:val="0"/>
          <w:numId w:val="1"/>
        </w:numPr>
        <w:rPr>
          <w:b/>
          <w:sz w:val="22"/>
          <w:szCs w:val="22"/>
        </w:rPr>
      </w:pPr>
      <w:r>
        <w:rPr>
          <w:b/>
          <w:sz w:val="22"/>
          <w:szCs w:val="22"/>
        </w:rPr>
        <w:t>Is it true that DuPont is looking for evidence?</w:t>
      </w:r>
    </w:p>
    <w:p w:rsidR="00804C22" w:rsidRDefault="00804C22" w:rsidP="00804C22">
      <w:pPr>
        <w:rPr>
          <w:sz w:val="22"/>
          <w:szCs w:val="22"/>
        </w:rPr>
      </w:pPr>
    </w:p>
    <w:p w:rsidR="00651790" w:rsidRPr="00651790" w:rsidRDefault="00804C22" w:rsidP="00651790">
      <w:pPr>
        <w:numPr>
          <w:ilvl w:val="0"/>
          <w:numId w:val="1"/>
        </w:numPr>
        <w:rPr>
          <w:b/>
          <w:sz w:val="22"/>
          <w:szCs w:val="22"/>
        </w:rPr>
      </w:pPr>
      <w:r>
        <w:rPr>
          <w:b/>
          <w:sz w:val="22"/>
          <w:szCs w:val="22"/>
        </w:rPr>
        <w:t xml:space="preserve"> What would satisfy DuPont? </w:t>
      </w:r>
    </w:p>
    <w:p w:rsidR="00804C22" w:rsidRDefault="00804C22" w:rsidP="00804C22">
      <w:pPr>
        <w:numPr>
          <w:ilvl w:val="0"/>
          <w:numId w:val="1"/>
        </w:numPr>
        <w:rPr>
          <w:b/>
          <w:sz w:val="22"/>
          <w:szCs w:val="22"/>
        </w:rPr>
      </w:pPr>
      <w:r>
        <w:rPr>
          <w:b/>
          <w:sz w:val="22"/>
          <w:szCs w:val="22"/>
        </w:rPr>
        <w:t>Greater specificity about the negligence</w:t>
      </w:r>
    </w:p>
    <w:p w:rsidR="00804C22" w:rsidRDefault="00804C22" w:rsidP="00804C22">
      <w:pPr>
        <w:numPr>
          <w:ilvl w:val="0"/>
          <w:numId w:val="1"/>
        </w:numPr>
        <w:rPr>
          <w:sz w:val="22"/>
          <w:szCs w:val="22"/>
        </w:rPr>
      </w:pPr>
      <w:r>
        <w:rPr>
          <w:sz w:val="22"/>
          <w:szCs w:val="22"/>
        </w:rPr>
        <w:t>aspect of the cap that led it to explode when crimped</w:t>
      </w:r>
    </w:p>
    <w:p w:rsidR="00804C22" w:rsidRDefault="00804C22" w:rsidP="00804C22">
      <w:pPr>
        <w:numPr>
          <w:ilvl w:val="0"/>
          <w:numId w:val="1"/>
        </w:numPr>
        <w:rPr>
          <w:sz w:val="22"/>
          <w:szCs w:val="22"/>
        </w:rPr>
      </w:pPr>
      <w:r>
        <w:rPr>
          <w:sz w:val="22"/>
          <w:szCs w:val="22"/>
        </w:rPr>
        <w:t>how defendant was careless</w:t>
      </w:r>
    </w:p>
    <w:p w:rsidR="00804C22" w:rsidRDefault="00804C22" w:rsidP="00804C22">
      <w:pPr>
        <w:numPr>
          <w:ilvl w:val="0"/>
          <w:numId w:val="1"/>
        </w:numPr>
        <w:rPr>
          <w:sz w:val="22"/>
          <w:szCs w:val="22"/>
        </w:rPr>
      </w:pPr>
    </w:p>
    <w:p w:rsidR="00804C22" w:rsidRDefault="00804C22" w:rsidP="00804C22">
      <w:pPr>
        <w:numPr>
          <w:ilvl w:val="0"/>
          <w:numId w:val="1"/>
        </w:numPr>
        <w:rPr>
          <w:sz w:val="22"/>
          <w:szCs w:val="22"/>
        </w:rPr>
      </w:pPr>
      <w:r>
        <w:rPr>
          <w:sz w:val="22"/>
          <w:szCs w:val="22"/>
        </w:rPr>
        <w:t>what would it look like to offer evidence? – talk about witnesses’ testimony, documents etc.</w:t>
      </w:r>
    </w:p>
    <w:p w:rsidR="00804C22" w:rsidRDefault="00804C22" w:rsidP="00804C22">
      <w:pPr>
        <w:ind w:left="720"/>
        <w:rPr>
          <w:sz w:val="22"/>
          <w:szCs w:val="22"/>
        </w:rPr>
      </w:pPr>
    </w:p>
    <w:p w:rsidR="00804C22" w:rsidRDefault="00804C22" w:rsidP="00804C22">
      <w:pPr>
        <w:numPr>
          <w:ilvl w:val="0"/>
          <w:numId w:val="1"/>
        </w:numPr>
        <w:rPr>
          <w:sz w:val="22"/>
          <w:szCs w:val="22"/>
        </w:rPr>
      </w:pPr>
      <w:r>
        <w:rPr>
          <w:sz w:val="22"/>
          <w:szCs w:val="22"/>
        </w:rPr>
        <w:t>3</w:t>
      </w:r>
      <w:r w:rsidRPr="00350295">
        <w:rPr>
          <w:sz w:val="22"/>
          <w:szCs w:val="22"/>
          <w:vertAlign w:val="superscript"/>
        </w:rPr>
        <w:t>rd</w:t>
      </w:r>
      <w:r>
        <w:rPr>
          <w:sz w:val="22"/>
          <w:szCs w:val="22"/>
        </w:rPr>
        <w:t xml:space="preserve"> Cir’s real point should be – D is looking for particularity and don’t need particularity under 8(a)(2)</w:t>
      </w:r>
    </w:p>
    <w:p w:rsidR="00804C22" w:rsidRDefault="00804C22" w:rsidP="00804C22">
      <w:pPr>
        <w:pStyle w:val="ListParagraph"/>
        <w:rPr>
          <w:sz w:val="22"/>
          <w:szCs w:val="22"/>
        </w:rPr>
      </w:pPr>
    </w:p>
    <w:p w:rsidR="00804C22" w:rsidRDefault="00804C22" w:rsidP="00804C22">
      <w:pPr>
        <w:numPr>
          <w:ilvl w:val="0"/>
          <w:numId w:val="1"/>
        </w:numPr>
        <w:rPr>
          <w:sz w:val="22"/>
          <w:szCs w:val="22"/>
        </w:rPr>
      </w:pPr>
      <w:r>
        <w:rPr>
          <w:sz w:val="22"/>
          <w:szCs w:val="22"/>
        </w:rPr>
        <w:t>See Form 11, which simply says that defendant negligently drove</w:t>
      </w:r>
    </w:p>
    <w:p w:rsidR="00804C22" w:rsidRDefault="00804C22" w:rsidP="00804C22">
      <w:pPr>
        <w:rPr>
          <w:sz w:val="22"/>
          <w:szCs w:val="22"/>
        </w:rPr>
      </w:pPr>
    </w:p>
    <w:p w:rsidR="00804C22" w:rsidRDefault="00804C22" w:rsidP="00804C22">
      <w:pPr>
        <w:rPr>
          <w:rFonts w:ascii="Arial" w:hAnsi="Arial" w:cs="Arial"/>
          <w:color w:val="222222"/>
          <w:sz w:val="23"/>
          <w:szCs w:val="23"/>
          <w:shd w:val="clear" w:color="auto" w:fill="FFFFFF"/>
        </w:rPr>
      </w:pPr>
    </w:p>
    <w:p w:rsidR="00804C22" w:rsidRDefault="00804C22" w:rsidP="00804C22">
      <w:pPr>
        <w:rPr>
          <w:sz w:val="22"/>
          <w:szCs w:val="22"/>
        </w:rPr>
      </w:pPr>
    </w:p>
    <w:p w:rsidR="00804C22" w:rsidRDefault="00804C22" w:rsidP="00804C22">
      <w:pPr>
        <w:numPr>
          <w:ilvl w:val="0"/>
          <w:numId w:val="1"/>
        </w:numPr>
        <w:rPr>
          <w:b/>
          <w:sz w:val="22"/>
          <w:szCs w:val="22"/>
        </w:rPr>
      </w:pPr>
      <w:r>
        <w:rPr>
          <w:b/>
          <w:sz w:val="22"/>
          <w:szCs w:val="22"/>
        </w:rPr>
        <w:t>do subsequent events in the case show this opinion is wrong? What happened?</w:t>
      </w:r>
    </w:p>
    <w:p w:rsidR="00804C22" w:rsidRDefault="00804C22" w:rsidP="00804C22">
      <w:pPr>
        <w:numPr>
          <w:ilvl w:val="1"/>
          <w:numId w:val="1"/>
        </w:numPr>
        <w:rPr>
          <w:sz w:val="22"/>
          <w:szCs w:val="22"/>
        </w:rPr>
      </w:pPr>
      <w:r>
        <w:rPr>
          <w:sz w:val="22"/>
          <w:szCs w:val="22"/>
        </w:rPr>
        <w:t>remand, at trial the P wins</w:t>
      </w:r>
    </w:p>
    <w:p w:rsidR="00804C22" w:rsidRDefault="00804C22" w:rsidP="00804C22">
      <w:pPr>
        <w:numPr>
          <w:ilvl w:val="1"/>
          <w:numId w:val="1"/>
        </w:numPr>
        <w:rPr>
          <w:sz w:val="22"/>
          <w:szCs w:val="22"/>
        </w:rPr>
      </w:pPr>
      <w:r>
        <w:rPr>
          <w:sz w:val="22"/>
          <w:szCs w:val="22"/>
        </w:rPr>
        <w:t>D makes motion for directed verdict and judgment notwithstanding the verdict, it is denied</w:t>
      </w:r>
      <w:r w:rsidR="000202D7">
        <w:rPr>
          <w:sz w:val="22"/>
          <w:szCs w:val="22"/>
        </w:rPr>
        <w:t xml:space="preserve"> </w:t>
      </w:r>
    </w:p>
    <w:p w:rsidR="00804C22" w:rsidRDefault="00804C22" w:rsidP="00804C22">
      <w:pPr>
        <w:numPr>
          <w:ilvl w:val="1"/>
          <w:numId w:val="1"/>
        </w:numPr>
        <w:rPr>
          <w:sz w:val="22"/>
          <w:szCs w:val="22"/>
        </w:rPr>
      </w:pPr>
      <w:r>
        <w:rPr>
          <w:sz w:val="22"/>
          <w:szCs w:val="22"/>
        </w:rPr>
        <w:t>on appeal, 3d Cir reverses</w:t>
      </w:r>
      <w:r w:rsidR="000202D7">
        <w:rPr>
          <w:sz w:val="22"/>
          <w:szCs w:val="22"/>
        </w:rPr>
        <w:t xml:space="preserve"> - directs district court to give judgment to the D</w:t>
      </w:r>
    </w:p>
    <w:p w:rsidR="00804C22" w:rsidRDefault="00804C22" w:rsidP="00804C22">
      <w:pPr>
        <w:rPr>
          <w:sz w:val="22"/>
          <w:szCs w:val="22"/>
        </w:rPr>
      </w:pPr>
    </w:p>
    <w:p w:rsidR="00804C22" w:rsidRDefault="00804C22" w:rsidP="00804C22">
      <w:pPr>
        <w:numPr>
          <w:ilvl w:val="1"/>
          <w:numId w:val="1"/>
        </w:numPr>
        <w:rPr>
          <w:sz w:val="22"/>
          <w:szCs w:val="22"/>
        </w:rPr>
      </w:pPr>
      <w:r>
        <w:rPr>
          <w:sz w:val="22"/>
          <w:szCs w:val="22"/>
        </w:rPr>
        <w:t>what does that mean?</w:t>
      </w:r>
    </w:p>
    <w:p w:rsidR="00804C22" w:rsidRDefault="00804C22" w:rsidP="00804C22">
      <w:pPr>
        <w:numPr>
          <w:ilvl w:val="1"/>
          <w:numId w:val="1"/>
        </w:numPr>
        <w:rPr>
          <w:sz w:val="22"/>
          <w:szCs w:val="22"/>
        </w:rPr>
      </w:pPr>
      <w:r>
        <w:rPr>
          <w:sz w:val="22"/>
          <w:szCs w:val="22"/>
        </w:rPr>
        <w:t>3</w:t>
      </w:r>
      <w:r w:rsidRPr="0032283D">
        <w:rPr>
          <w:sz w:val="22"/>
          <w:szCs w:val="22"/>
          <w:vertAlign w:val="superscript"/>
        </w:rPr>
        <w:t>rd</w:t>
      </w:r>
      <w:r>
        <w:rPr>
          <w:sz w:val="22"/>
          <w:szCs w:val="22"/>
        </w:rPr>
        <w:t xml:space="preserve"> circuit thought that on the basis of evidence </w:t>
      </w:r>
      <w:r w:rsidR="003206B1">
        <w:rPr>
          <w:sz w:val="22"/>
          <w:szCs w:val="22"/>
        </w:rPr>
        <w:t xml:space="preserve">provided at trial </w:t>
      </w:r>
      <w:r>
        <w:rPr>
          <w:sz w:val="22"/>
          <w:szCs w:val="22"/>
        </w:rPr>
        <w:t>no reasonable jury could have found D was negligent</w:t>
      </w:r>
    </w:p>
    <w:p w:rsidR="00804C22" w:rsidRDefault="00804C22" w:rsidP="00804C22">
      <w:pPr>
        <w:rPr>
          <w:sz w:val="22"/>
          <w:szCs w:val="22"/>
        </w:rPr>
      </w:pPr>
    </w:p>
    <w:p w:rsidR="00804C22" w:rsidRDefault="00804C22" w:rsidP="00804C22">
      <w:pPr>
        <w:rPr>
          <w:sz w:val="22"/>
          <w:szCs w:val="22"/>
        </w:rPr>
      </w:pPr>
    </w:p>
    <w:p w:rsidR="00804C22" w:rsidRDefault="00804C22" w:rsidP="00804C22">
      <w:pPr>
        <w:numPr>
          <w:ilvl w:val="3"/>
          <w:numId w:val="1"/>
        </w:numPr>
        <w:rPr>
          <w:b/>
          <w:sz w:val="22"/>
          <w:szCs w:val="22"/>
        </w:rPr>
      </w:pPr>
      <w:r>
        <w:rPr>
          <w:b/>
          <w:sz w:val="22"/>
          <w:szCs w:val="22"/>
        </w:rPr>
        <w:t>shows that the 3d circuit was wrong the 1</w:t>
      </w:r>
      <w:r>
        <w:rPr>
          <w:b/>
          <w:sz w:val="22"/>
          <w:szCs w:val="22"/>
          <w:vertAlign w:val="superscript"/>
        </w:rPr>
        <w:t>st</w:t>
      </w:r>
      <w:r>
        <w:rPr>
          <w:b/>
          <w:sz w:val="22"/>
          <w:szCs w:val="22"/>
        </w:rPr>
        <w:t xml:space="preserve"> time around?</w:t>
      </w:r>
    </w:p>
    <w:p w:rsidR="00804C22" w:rsidRDefault="00804C22" w:rsidP="00804C22">
      <w:pPr>
        <w:ind w:left="2880"/>
        <w:rPr>
          <w:b/>
          <w:sz w:val="22"/>
          <w:szCs w:val="22"/>
        </w:rPr>
      </w:pPr>
    </w:p>
    <w:p w:rsidR="00804C22" w:rsidRDefault="00804C22" w:rsidP="00804C22">
      <w:pPr>
        <w:numPr>
          <w:ilvl w:val="1"/>
          <w:numId w:val="1"/>
        </w:numPr>
        <w:rPr>
          <w:sz w:val="22"/>
          <w:szCs w:val="22"/>
        </w:rPr>
      </w:pPr>
      <w:r>
        <w:rPr>
          <w:sz w:val="22"/>
          <w:szCs w:val="22"/>
        </w:rPr>
        <w:t xml:space="preserve">No </w:t>
      </w:r>
      <w:r w:rsidR="00DD3FBA">
        <w:rPr>
          <w:sz w:val="22"/>
          <w:szCs w:val="22"/>
        </w:rPr>
        <w:t>–</w:t>
      </w:r>
      <w:r>
        <w:rPr>
          <w:sz w:val="22"/>
          <w:szCs w:val="22"/>
        </w:rPr>
        <w:t xml:space="preserve"> </w:t>
      </w:r>
      <w:r w:rsidR="00DD3FBA">
        <w:rPr>
          <w:sz w:val="22"/>
          <w:szCs w:val="22"/>
        </w:rPr>
        <w:t xml:space="preserve">a pleading that satisfies 8(a)(2) </w:t>
      </w:r>
      <w:r>
        <w:rPr>
          <w:sz w:val="22"/>
          <w:szCs w:val="22"/>
        </w:rPr>
        <w:t xml:space="preserve">can fail </w:t>
      </w:r>
      <w:r w:rsidR="000202D7">
        <w:rPr>
          <w:sz w:val="22"/>
          <w:szCs w:val="22"/>
        </w:rPr>
        <w:t>to have evidence in its favor</w:t>
      </w:r>
    </w:p>
    <w:p w:rsidR="00804C22" w:rsidRDefault="00804C22" w:rsidP="00804C22">
      <w:pPr>
        <w:rPr>
          <w:sz w:val="22"/>
          <w:szCs w:val="22"/>
        </w:rPr>
      </w:pPr>
    </w:p>
    <w:p w:rsidR="00804C22" w:rsidRDefault="00804C22" w:rsidP="00804C22">
      <w:pPr>
        <w:rPr>
          <w:sz w:val="22"/>
          <w:szCs w:val="22"/>
        </w:rPr>
      </w:pPr>
      <w:r>
        <w:rPr>
          <w:sz w:val="22"/>
          <w:szCs w:val="22"/>
        </w:rPr>
        <w:t>BU</w:t>
      </w:r>
      <w:r w:rsidR="00DD3FBA">
        <w:rPr>
          <w:sz w:val="22"/>
          <w:szCs w:val="22"/>
        </w:rPr>
        <w:t xml:space="preserve">T doesn’t that show that R 8(a)(2) </w:t>
      </w:r>
      <w:r>
        <w:rPr>
          <w:sz w:val="22"/>
          <w:szCs w:val="22"/>
        </w:rPr>
        <w:t>is bad – let the case go forward when it shouldn’t?</w:t>
      </w:r>
    </w:p>
    <w:p w:rsidR="00804C22" w:rsidRDefault="00804C22" w:rsidP="00804C22">
      <w:pPr>
        <w:rPr>
          <w:sz w:val="22"/>
          <w:szCs w:val="22"/>
        </w:rPr>
      </w:pPr>
    </w:p>
    <w:p w:rsidR="00D61F2F" w:rsidRDefault="00D61F2F" w:rsidP="00804C22">
      <w:pPr>
        <w:rPr>
          <w:sz w:val="22"/>
          <w:szCs w:val="22"/>
        </w:rPr>
      </w:pPr>
    </w:p>
    <w:p w:rsidR="00D61F2F" w:rsidRDefault="00D61F2F" w:rsidP="00804C22">
      <w:pPr>
        <w:rPr>
          <w:sz w:val="22"/>
          <w:szCs w:val="22"/>
        </w:rPr>
      </w:pPr>
      <w:r>
        <w:rPr>
          <w:sz w:val="22"/>
          <w:szCs w:val="22"/>
        </w:rPr>
        <w:t xml:space="preserve">Two responses – </w:t>
      </w:r>
    </w:p>
    <w:p w:rsidR="00D61F2F" w:rsidRDefault="00D61F2F" w:rsidP="00D61F2F">
      <w:pPr>
        <w:pStyle w:val="ListParagraph"/>
        <w:numPr>
          <w:ilvl w:val="0"/>
          <w:numId w:val="4"/>
        </w:numPr>
        <w:rPr>
          <w:sz w:val="22"/>
          <w:szCs w:val="22"/>
        </w:rPr>
      </w:pPr>
      <w:r w:rsidRPr="00D61F2F">
        <w:rPr>
          <w:sz w:val="22"/>
          <w:szCs w:val="22"/>
        </w:rPr>
        <w:t>even if it should not have gone forward</w:t>
      </w:r>
      <w:r>
        <w:rPr>
          <w:sz w:val="22"/>
          <w:szCs w:val="22"/>
        </w:rPr>
        <w:t xml:space="preserve"> that is not solved by pleading standards under 8(a)(2) but by Rule 11 </w:t>
      </w:r>
    </w:p>
    <w:p w:rsidR="00D61F2F" w:rsidRDefault="00D61F2F" w:rsidP="00804C22">
      <w:pPr>
        <w:pStyle w:val="ListParagraph"/>
        <w:numPr>
          <w:ilvl w:val="0"/>
          <w:numId w:val="4"/>
        </w:numPr>
        <w:rPr>
          <w:sz w:val="22"/>
          <w:szCs w:val="22"/>
        </w:rPr>
      </w:pPr>
      <w:r>
        <w:rPr>
          <w:sz w:val="22"/>
          <w:szCs w:val="22"/>
        </w:rPr>
        <w:t xml:space="preserve">if is not clear that </w:t>
      </w:r>
      <w:r w:rsidR="00DD3FBA">
        <w:rPr>
          <w:sz w:val="22"/>
          <w:szCs w:val="22"/>
        </w:rPr>
        <w:t>the complaint actually violated R 11</w:t>
      </w:r>
    </w:p>
    <w:p w:rsidR="00804C22" w:rsidRPr="00D61F2F" w:rsidRDefault="00804C22" w:rsidP="00D61F2F">
      <w:pPr>
        <w:pStyle w:val="ListParagraph"/>
        <w:numPr>
          <w:ilvl w:val="1"/>
          <w:numId w:val="4"/>
        </w:numPr>
        <w:rPr>
          <w:sz w:val="22"/>
          <w:szCs w:val="22"/>
        </w:rPr>
      </w:pPr>
      <w:r w:rsidRPr="00D61F2F">
        <w:rPr>
          <w:sz w:val="22"/>
          <w:szCs w:val="22"/>
        </w:rPr>
        <w:t xml:space="preserve">Arguably </w:t>
      </w:r>
      <w:r w:rsidR="00754DEF">
        <w:rPr>
          <w:sz w:val="22"/>
          <w:szCs w:val="22"/>
        </w:rPr>
        <w:t xml:space="preserve">it </w:t>
      </w:r>
      <w:r w:rsidR="00DD3FBA">
        <w:rPr>
          <w:sz w:val="22"/>
          <w:szCs w:val="22"/>
        </w:rPr>
        <w:t>did</w:t>
      </w:r>
      <w:r w:rsidRPr="00D61F2F">
        <w:rPr>
          <w:sz w:val="22"/>
          <w:szCs w:val="22"/>
        </w:rPr>
        <w:t xml:space="preserve"> – the cap blew up – that is enough to suggest that the might be evidence of negligence in discovery</w:t>
      </w:r>
      <w:r w:rsidR="00754DEF">
        <w:rPr>
          <w:sz w:val="22"/>
          <w:szCs w:val="22"/>
        </w:rPr>
        <w:t xml:space="preserve"> (even though it did not in fact) – we will discuss this further in connection with Rule 11</w:t>
      </w:r>
    </w:p>
    <w:p w:rsidR="00804C22" w:rsidRDefault="00804C22" w:rsidP="00804C22">
      <w:pPr>
        <w:rPr>
          <w:sz w:val="22"/>
          <w:szCs w:val="22"/>
        </w:rPr>
      </w:pPr>
    </w:p>
    <w:p w:rsidR="00804C22" w:rsidRDefault="00804C22" w:rsidP="00804C22">
      <w:pPr>
        <w:rPr>
          <w:sz w:val="22"/>
          <w:szCs w:val="22"/>
        </w:rPr>
      </w:pPr>
      <w:r>
        <w:rPr>
          <w:sz w:val="22"/>
          <w:szCs w:val="22"/>
        </w:rPr>
        <w:t>Another puzzle – why didn’t the D use summary j? could have avoided trial</w:t>
      </w:r>
      <w:r w:rsidR="00DD3FBA">
        <w:rPr>
          <w:sz w:val="22"/>
          <w:szCs w:val="22"/>
        </w:rPr>
        <w:t xml:space="preserve"> </w:t>
      </w:r>
    </w:p>
    <w:p w:rsidR="00804C22" w:rsidRDefault="00804C22" w:rsidP="00804C22">
      <w:pPr>
        <w:rPr>
          <w:sz w:val="22"/>
          <w:szCs w:val="22"/>
        </w:rPr>
      </w:pPr>
    </w:p>
    <w:p w:rsidR="00804C22" w:rsidRDefault="00804C22" w:rsidP="00804C22">
      <w:pPr>
        <w:pStyle w:val="ListParagraph"/>
        <w:numPr>
          <w:ilvl w:val="0"/>
          <w:numId w:val="1"/>
        </w:numPr>
        <w:rPr>
          <w:sz w:val="22"/>
          <w:szCs w:val="22"/>
        </w:rPr>
      </w:pPr>
    </w:p>
    <w:p w:rsidR="00804C22" w:rsidRDefault="00804C22" w:rsidP="00804C22">
      <w:pPr>
        <w:numPr>
          <w:ilvl w:val="0"/>
          <w:numId w:val="1"/>
        </w:numPr>
        <w:rPr>
          <w:b/>
          <w:sz w:val="22"/>
          <w:szCs w:val="22"/>
        </w:rPr>
      </w:pPr>
      <w:r>
        <w:rPr>
          <w:b/>
          <w:sz w:val="22"/>
          <w:szCs w:val="22"/>
        </w:rPr>
        <w:t>LOOK at Sierocinski’s complaint</w:t>
      </w:r>
    </w:p>
    <w:p w:rsidR="00804C22" w:rsidRDefault="00804C22" w:rsidP="00804C22">
      <w:pPr>
        <w:numPr>
          <w:ilvl w:val="0"/>
          <w:numId w:val="1"/>
        </w:numPr>
        <w:rPr>
          <w:b/>
          <w:sz w:val="22"/>
          <w:szCs w:val="22"/>
        </w:rPr>
      </w:pPr>
      <w:r>
        <w:rPr>
          <w:b/>
          <w:sz w:val="22"/>
          <w:szCs w:val="22"/>
        </w:rPr>
        <w:t>What are paragraphs 1-3 for?</w:t>
      </w:r>
    </w:p>
    <w:p w:rsidR="00804C22" w:rsidRDefault="00804C22" w:rsidP="00804C22">
      <w:pPr>
        <w:numPr>
          <w:ilvl w:val="0"/>
          <w:numId w:val="1"/>
        </w:numPr>
        <w:rPr>
          <w:b/>
          <w:sz w:val="22"/>
          <w:szCs w:val="22"/>
        </w:rPr>
      </w:pPr>
      <w:r>
        <w:rPr>
          <w:b/>
          <w:sz w:val="22"/>
          <w:szCs w:val="22"/>
        </w:rPr>
        <w:t>Allegations of jurisdiction</w:t>
      </w:r>
    </w:p>
    <w:p w:rsidR="00804C22" w:rsidRPr="00CA3CDE" w:rsidRDefault="00804C22" w:rsidP="00804C22">
      <w:pPr>
        <w:numPr>
          <w:ilvl w:val="0"/>
          <w:numId w:val="1"/>
        </w:numPr>
        <w:rPr>
          <w:sz w:val="22"/>
          <w:szCs w:val="22"/>
        </w:rPr>
      </w:pPr>
    </w:p>
    <w:p w:rsidR="00804C22" w:rsidRDefault="00804C22" w:rsidP="00804C22">
      <w:pPr>
        <w:numPr>
          <w:ilvl w:val="0"/>
          <w:numId w:val="1"/>
        </w:numPr>
        <w:rPr>
          <w:sz w:val="22"/>
          <w:szCs w:val="22"/>
        </w:rPr>
      </w:pPr>
      <w:r>
        <w:rPr>
          <w:sz w:val="22"/>
          <w:szCs w:val="22"/>
        </w:rPr>
        <w:t>Does he state more than he needs to?</w:t>
      </w:r>
    </w:p>
    <w:p w:rsidR="00804C22" w:rsidRDefault="00804C22" w:rsidP="00804C22">
      <w:pPr>
        <w:numPr>
          <w:ilvl w:val="1"/>
          <w:numId w:val="1"/>
        </w:numPr>
        <w:rPr>
          <w:sz w:val="22"/>
          <w:szCs w:val="22"/>
        </w:rPr>
      </w:pPr>
      <w:r>
        <w:rPr>
          <w:sz w:val="22"/>
          <w:szCs w:val="22"/>
        </w:rPr>
        <w:t xml:space="preserve">what affirmative defenses are anticipated? </w:t>
      </w:r>
    </w:p>
    <w:p w:rsidR="00804C22" w:rsidRDefault="00804C22" w:rsidP="00804C22">
      <w:pPr>
        <w:numPr>
          <w:ilvl w:val="1"/>
          <w:numId w:val="1"/>
        </w:numPr>
        <w:rPr>
          <w:sz w:val="22"/>
          <w:szCs w:val="22"/>
        </w:rPr>
      </w:pPr>
      <w:r>
        <w:rPr>
          <w:sz w:val="22"/>
          <w:szCs w:val="22"/>
        </w:rPr>
        <w:t xml:space="preserve">contributory negligence </w:t>
      </w:r>
      <w:r>
        <w:rPr>
          <w:sz w:val="22"/>
          <w:szCs w:val="22"/>
        </w:rPr>
        <w:tab/>
      </w:r>
      <w:r>
        <w:rPr>
          <w:sz w:val="22"/>
          <w:szCs w:val="22"/>
        </w:rPr>
        <w:tab/>
      </w:r>
    </w:p>
    <w:p w:rsidR="00804C22" w:rsidRDefault="00804C22" w:rsidP="00804C22">
      <w:pPr>
        <w:ind w:firstLine="2880"/>
        <w:rPr>
          <w:sz w:val="22"/>
          <w:szCs w:val="22"/>
        </w:rPr>
      </w:pPr>
    </w:p>
    <w:p w:rsidR="00804C22" w:rsidRDefault="00804C22" w:rsidP="00804C22">
      <w:pPr>
        <w:numPr>
          <w:ilvl w:val="5"/>
          <w:numId w:val="1"/>
        </w:numPr>
        <w:rPr>
          <w:sz w:val="22"/>
          <w:szCs w:val="22"/>
        </w:rPr>
      </w:pPr>
      <w:r>
        <w:rPr>
          <w:sz w:val="22"/>
          <w:szCs w:val="22"/>
        </w:rPr>
        <w:t>Why do people put so much in pleadings</w:t>
      </w:r>
      <w:r w:rsidR="00DD3FBA">
        <w:rPr>
          <w:sz w:val="22"/>
          <w:szCs w:val="22"/>
        </w:rPr>
        <w:t xml:space="preserve"> that they don’t have to</w:t>
      </w:r>
      <w:r>
        <w:rPr>
          <w:sz w:val="22"/>
          <w:szCs w:val="22"/>
        </w:rPr>
        <w:t>?</w:t>
      </w:r>
    </w:p>
    <w:p w:rsidR="00804C22" w:rsidRDefault="00804C22" w:rsidP="00804C22">
      <w:pPr>
        <w:numPr>
          <w:ilvl w:val="1"/>
          <w:numId w:val="1"/>
        </w:numPr>
        <w:rPr>
          <w:sz w:val="22"/>
          <w:szCs w:val="22"/>
        </w:rPr>
      </w:pPr>
      <w:r>
        <w:rPr>
          <w:sz w:val="22"/>
          <w:szCs w:val="22"/>
        </w:rPr>
        <w:t>trying to butter up judge</w:t>
      </w:r>
    </w:p>
    <w:p w:rsidR="00804C22" w:rsidRDefault="00804C22" w:rsidP="00804C22">
      <w:pPr>
        <w:numPr>
          <w:ilvl w:val="1"/>
          <w:numId w:val="1"/>
        </w:numPr>
        <w:rPr>
          <w:sz w:val="22"/>
          <w:szCs w:val="22"/>
        </w:rPr>
      </w:pPr>
      <w:r>
        <w:rPr>
          <w:sz w:val="22"/>
          <w:szCs w:val="22"/>
        </w:rPr>
        <w:t>trying to intimidate opposition to encourage settlement</w:t>
      </w:r>
    </w:p>
    <w:p w:rsidR="00804C22" w:rsidRDefault="00804C22" w:rsidP="00804C22">
      <w:pPr>
        <w:rPr>
          <w:sz w:val="22"/>
          <w:szCs w:val="22"/>
        </w:rPr>
      </w:pPr>
    </w:p>
    <w:p w:rsidR="00804C22" w:rsidRDefault="00804C22" w:rsidP="00804C22">
      <w:pPr>
        <w:numPr>
          <w:ilvl w:val="0"/>
          <w:numId w:val="1"/>
        </w:numPr>
        <w:rPr>
          <w:sz w:val="22"/>
          <w:szCs w:val="22"/>
        </w:rPr>
      </w:pPr>
      <w:r>
        <w:rPr>
          <w:sz w:val="22"/>
          <w:szCs w:val="22"/>
        </w:rPr>
        <w:t>2) what is the danger of doing so?</w:t>
      </w:r>
    </w:p>
    <w:p w:rsidR="00804C22" w:rsidRDefault="00804C22" w:rsidP="00804C22">
      <w:pPr>
        <w:numPr>
          <w:ilvl w:val="1"/>
          <w:numId w:val="1"/>
        </w:numPr>
        <w:rPr>
          <w:sz w:val="22"/>
          <w:szCs w:val="22"/>
        </w:rPr>
      </w:pPr>
      <w:r>
        <w:rPr>
          <w:sz w:val="22"/>
          <w:szCs w:val="22"/>
        </w:rPr>
        <w:t>plead why they cannot recover</w:t>
      </w:r>
    </w:p>
    <w:p w:rsidR="00804C22" w:rsidRDefault="00804C22" w:rsidP="00804C22">
      <w:pPr>
        <w:numPr>
          <w:ilvl w:val="1"/>
          <w:numId w:val="1"/>
        </w:numPr>
        <w:rPr>
          <w:sz w:val="22"/>
          <w:szCs w:val="22"/>
        </w:rPr>
      </w:pPr>
      <w:r>
        <w:rPr>
          <w:sz w:val="22"/>
          <w:szCs w:val="22"/>
        </w:rPr>
        <w:t>will plead an affirmative defense</w:t>
      </w:r>
    </w:p>
    <w:p w:rsidR="00804C22" w:rsidRDefault="00804C22" w:rsidP="00804C22"/>
    <w:p w:rsidR="00804C22" w:rsidRDefault="00804C22" w:rsidP="00804C22">
      <w:pPr>
        <w:numPr>
          <w:ilvl w:val="0"/>
          <w:numId w:val="1"/>
        </w:numPr>
        <w:rPr>
          <w:sz w:val="22"/>
          <w:szCs w:val="22"/>
        </w:rPr>
      </w:pPr>
      <w:r>
        <w:rPr>
          <w:sz w:val="22"/>
          <w:szCs w:val="22"/>
        </w:rPr>
        <w:t>Conley v Gibson case</w:t>
      </w:r>
    </w:p>
    <w:p w:rsidR="00EA069A" w:rsidRDefault="00EA069A" w:rsidP="00804C22">
      <w:pPr>
        <w:numPr>
          <w:ilvl w:val="0"/>
          <w:numId w:val="1"/>
        </w:numPr>
        <w:rPr>
          <w:sz w:val="22"/>
          <w:szCs w:val="22"/>
        </w:rPr>
      </w:pPr>
      <w:r>
        <w:rPr>
          <w:sz w:val="22"/>
          <w:szCs w:val="22"/>
        </w:rPr>
        <w:t>two points, one about failure to state a claim and one about level of specificity</w:t>
      </w:r>
      <w:r w:rsidR="00555E40">
        <w:rPr>
          <w:sz w:val="22"/>
          <w:szCs w:val="22"/>
        </w:rPr>
        <w:t xml:space="preserve"> under</w:t>
      </w:r>
      <w:r w:rsidR="00DD3FBA">
        <w:rPr>
          <w:sz w:val="22"/>
          <w:szCs w:val="22"/>
        </w:rPr>
        <w:t xml:space="preserve"> 8(a)(2)</w:t>
      </w:r>
    </w:p>
    <w:p w:rsidR="00804C22" w:rsidRDefault="00804C22" w:rsidP="00804C22">
      <w:pPr>
        <w:rPr>
          <w:sz w:val="22"/>
          <w:szCs w:val="22"/>
        </w:rPr>
      </w:pPr>
    </w:p>
    <w:p w:rsidR="00804C22" w:rsidRDefault="00804C22" w:rsidP="00804C22">
      <w:pPr>
        <w:numPr>
          <w:ilvl w:val="0"/>
          <w:numId w:val="1"/>
        </w:numPr>
        <w:rPr>
          <w:sz w:val="22"/>
          <w:szCs w:val="22"/>
        </w:rPr>
      </w:pPr>
      <w:r>
        <w:rPr>
          <w:sz w:val="22"/>
          <w:szCs w:val="22"/>
        </w:rPr>
        <w:t>odd language “complaint should not be dismissed for failure to state a claim unless it appears beyond doubt that the plaintiff can prove no set of facts in support of his claim which would entitle him to relief.”</w:t>
      </w:r>
    </w:p>
    <w:p w:rsidR="00804C22" w:rsidRDefault="00804C22" w:rsidP="00804C22">
      <w:pPr>
        <w:ind w:left="360"/>
        <w:rPr>
          <w:sz w:val="22"/>
          <w:szCs w:val="22"/>
        </w:rPr>
      </w:pPr>
    </w:p>
    <w:p w:rsidR="00804C22" w:rsidRDefault="00804C22" w:rsidP="00804C22">
      <w:pPr>
        <w:pStyle w:val="ListParagraph"/>
        <w:numPr>
          <w:ilvl w:val="0"/>
          <w:numId w:val="1"/>
        </w:numPr>
        <w:rPr>
          <w:sz w:val="22"/>
          <w:szCs w:val="22"/>
        </w:rPr>
      </w:pPr>
      <w:r>
        <w:rPr>
          <w:sz w:val="22"/>
          <w:szCs w:val="22"/>
        </w:rPr>
        <w:t>Sounds like it is about the evidence the plaintiff has, but we know that whether the P states a claim is not about evidence</w:t>
      </w:r>
    </w:p>
    <w:p w:rsidR="00804C22" w:rsidRPr="007436A1" w:rsidRDefault="00804C22" w:rsidP="00804C22">
      <w:pPr>
        <w:rPr>
          <w:sz w:val="22"/>
          <w:szCs w:val="22"/>
        </w:rPr>
      </w:pPr>
    </w:p>
    <w:p w:rsidR="00804C22" w:rsidRDefault="00804C22" w:rsidP="00804C22">
      <w:pPr>
        <w:numPr>
          <w:ilvl w:val="0"/>
          <w:numId w:val="1"/>
        </w:numPr>
      </w:pPr>
      <w:r>
        <w:t xml:space="preserve"> Green: it is about reading ambiguous language in a complaint</w:t>
      </w:r>
    </w:p>
    <w:p w:rsidR="00804C22" w:rsidRDefault="00804C22" w:rsidP="00804C22">
      <w:pPr>
        <w:numPr>
          <w:ilvl w:val="0"/>
          <w:numId w:val="1"/>
        </w:numPr>
      </w:pPr>
      <w:r>
        <w:t>read generously so that it will state a claim</w:t>
      </w:r>
    </w:p>
    <w:p w:rsidR="00EA069A" w:rsidRDefault="00EA069A" w:rsidP="00EA069A"/>
    <w:p w:rsidR="00EA069A" w:rsidRDefault="00EA069A" w:rsidP="00EA069A">
      <w:r>
        <w:t>in addition Conley</w:t>
      </w:r>
      <w:r w:rsidR="00FF67EC">
        <w:t xml:space="preserve"> emphasizes that 8(a)(2) requires only notice pleading:</w:t>
      </w:r>
    </w:p>
    <w:p w:rsidR="00FF67EC" w:rsidRDefault="00FF67EC" w:rsidP="00EA069A">
      <w:r w:rsidRPr="00FF67EC">
        <w:t>“The respondents also argue that the complaint failed to set forth specific facts to support its general allegations of discrimination, and that its dismissal is therefore proper. The decisive answer to this is that the Federal Rules of Civil Procedure do not require a claimant to set out in detail the facts upon which he bases his claim. To the contrary, all the Rules require is "a short and plain statement of the claim" that will give the defendant fair notice of what the plaintiff's claim is and the grounds upon which it rests.”</w:t>
      </w:r>
    </w:p>
    <w:p w:rsidR="00804C22" w:rsidRDefault="00804C22" w:rsidP="00804C22"/>
    <w:p w:rsidR="00804C22" w:rsidRDefault="00804C22" w:rsidP="00804C22">
      <w:pPr>
        <w:numPr>
          <w:ilvl w:val="0"/>
          <w:numId w:val="1"/>
        </w:numPr>
        <w:tabs>
          <w:tab w:val="num" w:pos="630"/>
        </w:tabs>
        <w:ind w:left="630"/>
        <w:rPr>
          <w:b/>
        </w:rPr>
      </w:pPr>
      <w:r>
        <w:rPr>
          <w:b/>
        </w:rPr>
        <w:t>Twombly</w:t>
      </w:r>
    </w:p>
    <w:p w:rsidR="00804C22" w:rsidRDefault="00804C22" w:rsidP="00804C22"/>
    <w:p w:rsidR="00804C22" w:rsidRDefault="00804C22" w:rsidP="00804C22">
      <w:pPr>
        <w:numPr>
          <w:ilvl w:val="0"/>
          <w:numId w:val="1"/>
        </w:numPr>
        <w:tabs>
          <w:tab w:val="num" w:pos="630"/>
        </w:tabs>
        <w:ind w:left="630"/>
        <w:rPr>
          <w:b/>
        </w:rPr>
      </w:pPr>
      <w:r>
        <w:rPr>
          <w:b/>
        </w:rPr>
        <w:t>Facts?</w:t>
      </w:r>
    </w:p>
    <w:p w:rsidR="00A90869" w:rsidRDefault="00804C22" w:rsidP="00A90869">
      <w:pPr>
        <w:numPr>
          <w:ilvl w:val="0"/>
          <w:numId w:val="1"/>
        </w:numPr>
        <w:tabs>
          <w:tab w:val="num" w:pos="630"/>
        </w:tabs>
        <w:ind w:left="630"/>
      </w:pPr>
      <w:r>
        <w:t>antitrust action under Sherman</w:t>
      </w:r>
      <w:r w:rsidR="00A90869">
        <w:t xml:space="preserve"> A</w:t>
      </w:r>
      <w:r>
        <w:t xml:space="preserve">ct requires an </w:t>
      </w:r>
      <w:r w:rsidRPr="00A90869">
        <w:rPr>
          <w:i/>
        </w:rPr>
        <w:t>agreement</w:t>
      </w:r>
      <w:r>
        <w:t xml:space="preserve"> </w:t>
      </w:r>
      <w:r w:rsidR="00A90869">
        <w:t>in restraint of trade</w:t>
      </w:r>
      <w:r>
        <w:t xml:space="preserve"> </w:t>
      </w:r>
    </w:p>
    <w:p w:rsidR="00804C22" w:rsidRDefault="00804C22" w:rsidP="00804C22">
      <w:pPr>
        <w:numPr>
          <w:ilvl w:val="0"/>
          <w:numId w:val="1"/>
        </w:numPr>
        <w:tabs>
          <w:tab w:val="num" w:pos="630"/>
        </w:tabs>
        <w:ind w:left="630"/>
      </w:pPr>
      <w:r>
        <w:t>Ps suing as class against baby bells</w:t>
      </w:r>
    </w:p>
    <w:p w:rsidR="00804C22" w:rsidRDefault="00804C22" w:rsidP="00804C22">
      <w:pPr>
        <w:numPr>
          <w:ilvl w:val="0"/>
          <w:numId w:val="1"/>
        </w:numPr>
        <w:tabs>
          <w:tab w:val="num" w:pos="630"/>
        </w:tabs>
        <w:ind w:left="630"/>
      </w:pPr>
      <w:r>
        <w:t xml:space="preserve">baby bells </w:t>
      </w:r>
      <w:r w:rsidR="00A90869">
        <w:t>allegedly had an agreement in restraint of</w:t>
      </w:r>
      <w:r>
        <w:t xml:space="preserve"> trade</w:t>
      </w:r>
    </w:p>
    <w:p w:rsidR="00804C22" w:rsidRDefault="00804C22" w:rsidP="00804C22">
      <w:pPr>
        <w:numPr>
          <w:ilvl w:val="1"/>
          <w:numId w:val="1"/>
        </w:numPr>
      </w:pPr>
      <w:r>
        <w:t>inflated charges for non-baby bells for access to local network</w:t>
      </w:r>
    </w:p>
    <w:p w:rsidR="00804C22" w:rsidRDefault="00804C22" w:rsidP="00804C22">
      <w:pPr>
        <w:numPr>
          <w:ilvl w:val="2"/>
          <w:numId w:val="1"/>
        </w:numPr>
      </w:pPr>
      <w:r>
        <w:t>engaged in parallel conduct to inhibit growth of non-baby-bell competitors</w:t>
      </w:r>
    </w:p>
    <w:p w:rsidR="00804C22" w:rsidRDefault="00A90869" w:rsidP="00804C22">
      <w:pPr>
        <w:numPr>
          <w:ilvl w:val="1"/>
          <w:numId w:val="1"/>
        </w:numPr>
      </w:pPr>
      <w:r>
        <w:t>agreement</w:t>
      </w:r>
      <w:r w:rsidR="00804C22">
        <w:t xml:space="preserve"> by baby bells not to compete against one another</w:t>
      </w:r>
    </w:p>
    <w:p w:rsidR="00A90869" w:rsidRDefault="00A90869" w:rsidP="00A90869">
      <w:pPr>
        <w:numPr>
          <w:ilvl w:val="0"/>
          <w:numId w:val="1"/>
        </w:numPr>
      </w:pPr>
      <w:r>
        <w:t>cause of action is federal – that is now the reason that the Ps can sue in federal court</w:t>
      </w:r>
    </w:p>
    <w:p w:rsidR="00804C22" w:rsidRDefault="00A90869" w:rsidP="00972C1F">
      <w:pPr>
        <w:numPr>
          <w:ilvl w:val="0"/>
          <w:numId w:val="1"/>
        </w:numPr>
      </w:pPr>
      <w:r>
        <w:t>compare Sierocinski, where the cause of action was under state law and the source of jurisdiction in federal court was diversity – will discuss this much more later)</w:t>
      </w:r>
    </w:p>
    <w:p w:rsidR="00972C1F" w:rsidRDefault="00972C1F" w:rsidP="00972C1F">
      <w:pPr>
        <w:numPr>
          <w:ilvl w:val="0"/>
          <w:numId w:val="1"/>
        </w:numPr>
      </w:pPr>
      <w:r>
        <w:t>federal antitrust is one of the rare cases in which there is exclusive federal subject matter jurisdiction – in other words the federal cause of action MUST be brought in federal court</w:t>
      </w:r>
    </w:p>
    <w:p w:rsidR="00972C1F" w:rsidRDefault="00972C1F" w:rsidP="00972C1F">
      <w:pPr>
        <w:numPr>
          <w:ilvl w:val="0"/>
          <w:numId w:val="1"/>
        </w:numPr>
      </w:pPr>
      <w:r>
        <w:t>usually it is the case that the federal action only MAY be brought in federal court – it can also be brought in state court</w:t>
      </w:r>
      <w:bookmarkStart w:id="0" w:name="_GoBack"/>
      <w:bookmarkEnd w:id="0"/>
    </w:p>
    <w:p w:rsidR="00FE4910" w:rsidRDefault="00FE4910"/>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A6C53"/>
    <w:multiLevelType w:val="hybridMultilevel"/>
    <w:tmpl w:val="CD3868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90928"/>
    <w:multiLevelType w:val="hybridMultilevel"/>
    <w:tmpl w:val="D0C254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57D02"/>
    <w:multiLevelType w:val="hybridMultilevel"/>
    <w:tmpl w:val="BEC2A8F4"/>
    <w:lvl w:ilvl="0" w:tplc="5D10C784">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22"/>
    <w:rsid w:val="000202D7"/>
    <w:rsid w:val="00232F12"/>
    <w:rsid w:val="003206B1"/>
    <w:rsid w:val="005360AD"/>
    <w:rsid w:val="00555E40"/>
    <w:rsid w:val="0059422A"/>
    <w:rsid w:val="0062476A"/>
    <w:rsid w:val="00651790"/>
    <w:rsid w:val="00754DEF"/>
    <w:rsid w:val="00804060"/>
    <w:rsid w:val="00804C22"/>
    <w:rsid w:val="00972C1F"/>
    <w:rsid w:val="00A90869"/>
    <w:rsid w:val="00C837CA"/>
    <w:rsid w:val="00D61F2F"/>
    <w:rsid w:val="00DD3FBA"/>
    <w:rsid w:val="00E55985"/>
    <w:rsid w:val="00EA069A"/>
    <w:rsid w:val="00FE4910"/>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A2EAC-7A03-4E65-8296-D21E96FF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22"/>
    <w:pPr>
      <w:spacing w:after="0"/>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22"/>
    <w:pPr>
      <w:ind w:left="720"/>
      <w:contextualSpacing/>
    </w:pPr>
  </w:style>
  <w:style w:type="paragraph" w:customStyle="1" w:styleId="1">
    <w:name w:val="1"/>
    <w:aliases w:val="2,3"/>
    <w:uiPriority w:val="99"/>
    <w:semiHidden/>
    <w:rsid w:val="00804C22"/>
    <w:pPr>
      <w:autoSpaceDE w:val="0"/>
      <w:autoSpaceDN w:val="0"/>
      <w:adjustRightInd w:val="0"/>
      <w:spacing w:after="0"/>
      <w:ind w:left="720"/>
    </w:pPr>
    <w:rPr>
      <w:rFonts w:eastAsia="Times New Roman" w:cs="Times New Roman"/>
      <w:sz w:val="20"/>
      <w:szCs w:val="24"/>
    </w:rPr>
  </w:style>
  <w:style w:type="character" w:customStyle="1" w:styleId="apple-converted-space">
    <w:name w:val="apple-converted-space"/>
    <w:basedOn w:val="DefaultParagraphFont"/>
    <w:rsid w:val="00804C22"/>
  </w:style>
  <w:style w:type="character" w:customStyle="1" w:styleId="smallcaps">
    <w:name w:val="smallcaps"/>
    <w:basedOn w:val="DefaultParagraphFont"/>
    <w:rsid w:val="0080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2016-08-26T15:20:00Z</dcterms:created>
  <dcterms:modified xsi:type="dcterms:W3CDTF">2016-08-26T15:47:00Z</dcterms:modified>
</cp:coreProperties>
</file>