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E2" w:rsidRPr="0097115B" w:rsidRDefault="002A3BE2" w:rsidP="002A3BE2">
      <w:pPr>
        <w:rPr>
          <w:lang w:val="en-CA"/>
        </w:rPr>
      </w:pPr>
      <w:r>
        <w:rPr>
          <w:lang w:val="en-CA"/>
        </w:rPr>
        <w:t>Lect 31</w:t>
      </w:r>
    </w:p>
    <w:p w:rsidR="002A3BE2" w:rsidRDefault="002A3BE2" w:rsidP="002A3BE2">
      <w:pPr>
        <w:ind w:left="1440"/>
        <w:rPr>
          <w:lang w:val="en-CA"/>
        </w:rPr>
      </w:pPr>
    </w:p>
    <w:p w:rsidR="002A3BE2" w:rsidRPr="00444A67" w:rsidRDefault="002A3BE2" w:rsidP="002A3BE2">
      <w:r w:rsidRPr="00444A67">
        <w:t>Issue preclusion</w:t>
      </w:r>
    </w:p>
    <w:p w:rsidR="002A3BE2" w:rsidRPr="00444A67" w:rsidRDefault="002A3BE2" w:rsidP="002A3BE2">
      <w:r w:rsidRPr="00444A67">
        <w:t xml:space="preserve">If in an earlier case an issue was </w:t>
      </w:r>
      <w:r w:rsidRPr="00444A67">
        <w:br/>
        <w:t>- actually litigated and decided</w:t>
      </w:r>
      <w:r w:rsidRPr="00444A67">
        <w:br/>
        <w:t>- litigated fairly and fully</w:t>
      </w:r>
      <w:r w:rsidRPr="00444A67">
        <w:br/>
        <w:t>- and essential to the decision</w:t>
      </w:r>
      <w:r w:rsidRPr="00444A67">
        <w:br/>
        <w:t>then the earlier determination of the issue precludes relitigation of the same issue by someone who was a party or in privity with a party in the earlier litigation</w:t>
      </w:r>
    </w:p>
    <w:p w:rsidR="002A3BE2" w:rsidRPr="00444A67" w:rsidRDefault="002A3BE2" w:rsidP="002A3BE2">
      <w:pPr>
        <w:rPr>
          <w:lang w:val="en-CA"/>
        </w:rPr>
      </w:pPr>
    </w:p>
    <w:p w:rsidR="002A3BE2" w:rsidRPr="00C66C98" w:rsidRDefault="00C66C98" w:rsidP="00C66C98">
      <w:pPr>
        <w:pStyle w:val="ListParagraph"/>
        <w:numPr>
          <w:ilvl w:val="0"/>
          <w:numId w:val="10"/>
        </w:numPr>
        <w:rPr>
          <w:lang w:val="en-CA"/>
        </w:rPr>
      </w:pPr>
      <w:r>
        <w:rPr>
          <w:lang w:val="en-CA"/>
        </w:rPr>
        <w:t>notice do not always need to have a final judgment</w:t>
      </w:r>
    </w:p>
    <w:p w:rsidR="002A3BE2" w:rsidRDefault="005475A3" w:rsidP="002A3BE2">
      <w:pPr>
        <w:rPr>
          <w:lang w:val="en-CA"/>
        </w:rPr>
      </w:pPr>
      <w:r>
        <w:rPr>
          <w:lang w:val="en-CA"/>
        </w:rPr>
        <w:t xml:space="preserve">- can have an issue decided </w:t>
      </w:r>
      <w:r w:rsidR="00C66C98">
        <w:rPr>
          <w:lang w:val="en-CA"/>
        </w:rPr>
        <w:t>before the final judgment (e.g. a jurisdictional fact)</w:t>
      </w:r>
    </w:p>
    <w:p w:rsidR="00C66C98" w:rsidRDefault="00C66C98" w:rsidP="002A3BE2">
      <w:pPr>
        <w:rPr>
          <w:lang w:val="en-CA"/>
        </w:rPr>
      </w:pPr>
    </w:p>
    <w:p w:rsidR="00C66C98" w:rsidRDefault="00C66C98" w:rsidP="002A3BE2">
      <w:r w:rsidRPr="00C66C98">
        <w:t>P sues D for $100,000 in negligence in state court in Cal.</w:t>
      </w:r>
      <w:r w:rsidRPr="00C66C98">
        <w:br/>
        <w:t>The source of PJ is $50,000 of assets D has in Cal.</w:t>
      </w:r>
      <w:r w:rsidRPr="00C66C98">
        <w:br/>
        <w:t>D makes a limited appearance and loses (he is found negligent).</w:t>
      </w:r>
      <w:r w:rsidRPr="00C66C98">
        <w:br/>
        <w:t>P then sues D for the remaining $50,000 in state court in NY, where there is in personam PJ over D.</w:t>
      </w:r>
      <w:r w:rsidRPr="00C66C98">
        <w:br/>
        <w:t>Is D issue precluded from relitigating his negligence?</w:t>
      </w:r>
    </w:p>
    <w:p w:rsidR="00C66C98" w:rsidRDefault="00C66C98" w:rsidP="002A3BE2">
      <w:r>
        <w:t xml:space="preserve">courts </w:t>
      </w:r>
      <w:r w:rsidR="005475A3">
        <w:t>are</w:t>
      </w:r>
      <w:r>
        <w:t xml:space="preserve"> conflicted</w:t>
      </w:r>
      <w:r w:rsidR="005475A3">
        <w:t xml:space="preserve"> (though the issue does not come up much now)</w:t>
      </w:r>
    </w:p>
    <w:p w:rsidR="00C66C98" w:rsidRDefault="00C66C98" w:rsidP="00C66C98">
      <w:pPr>
        <w:pStyle w:val="ListParagraph"/>
        <w:numPr>
          <w:ilvl w:val="0"/>
          <w:numId w:val="10"/>
        </w:numPr>
        <w:rPr>
          <w:lang w:val="en-CA"/>
        </w:rPr>
      </w:pPr>
      <w:r>
        <w:rPr>
          <w:lang w:val="en-CA"/>
        </w:rPr>
        <w:t>on the one hand efficiency, consistency, finality suggest issue preclusion</w:t>
      </w:r>
    </w:p>
    <w:p w:rsidR="00C66C98" w:rsidRDefault="00C66C98" w:rsidP="00C66C98">
      <w:pPr>
        <w:pStyle w:val="ListParagraph"/>
        <w:numPr>
          <w:ilvl w:val="0"/>
          <w:numId w:val="10"/>
        </w:numPr>
        <w:rPr>
          <w:lang w:val="en-CA"/>
        </w:rPr>
      </w:pPr>
      <w:r>
        <w:rPr>
          <w:lang w:val="en-CA"/>
        </w:rPr>
        <w:t>on the other hand, if there is issue preclusion, it is as if the first suit was not a limited appearance after all – the entirely of the liability is, in effect, litigated, because there will be nothing left to litigate in the next suit</w:t>
      </w:r>
    </w:p>
    <w:p w:rsidR="005475A3" w:rsidRPr="00C66C98" w:rsidRDefault="005475A3" w:rsidP="00C66C98">
      <w:pPr>
        <w:pStyle w:val="ListParagraph"/>
        <w:numPr>
          <w:ilvl w:val="0"/>
          <w:numId w:val="10"/>
        </w:numPr>
        <w:rPr>
          <w:lang w:val="en-CA"/>
        </w:rPr>
      </w:pPr>
    </w:p>
    <w:p w:rsidR="002A3BE2" w:rsidRDefault="00C66C98" w:rsidP="002A3BE2">
      <w:pPr>
        <w:rPr>
          <w:lang w:val="en-CA"/>
        </w:rPr>
      </w:pPr>
      <w:r w:rsidRPr="00C66C98">
        <w:t xml:space="preserve">- P sues D in Georgia state court </w:t>
      </w:r>
      <w:r w:rsidRPr="00C66C98">
        <w:rPr>
          <w:lang w:val="en-CA"/>
        </w:rPr>
        <w:t>for interest on note</w:t>
      </w:r>
      <w:r w:rsidRPr="00C66C98">
        <w:br/>
      </w:r>
      <w:r w:rsidRPr="00C66C98">
        <w:rPr>
          <w:lang w:val="en-CA"/>
        </w:rPr>
        <w:t>- D alleges fraud in execution of note and release of obligation to pay interest</w:t>
      </w:r>
      <w:r w:rsidRPr="00C66C98">
        <w:br/>
      </w:r>
      <w:r w:rsidRPr="00C66C98">
        <w:rPr>
          <w:lang w:val="en-CA"/>
        </w:rPr>
        <w:t>- D wins</w:t>
      </w:r>
      <w:r w:rsidRPr="00C66C98">
        <w:t xml:space="preserve"> </w:t>
      </w:r>
      <w:r w:rsidRPr="00C66C98">
        <w:rPr>
          <w:lang w:val="en-CA"/>
        </w:rPr>
        <w:t>on both grounds</w:t>
      </w:r>
      <w:r w:rsidRPr="00C66C98">
        <w:rPr>
          <w:lang w:val="en-CA"/>
        </w:rPr>
        <w:br/>
        <w:t xml:space="preserve">- P then sues D in NY state court for principal </w:t>
      </w:r>
      <w:r w:rsidRPr="00C66C98">
        <w:rPr>
          <w:lang w:val="en-CA"/>
        </w:rPr>
        <w:br/>
        <w:t>- D brings up fraud in execution of note</w:t>
      </w:r>
      <w:r w:rsidRPr="00C66C98">
        <w:rPr>
          <w:lang w:val="en-CA"/>
        </w:rPr>
        <w:br/>
        <w:t>- Georgia takes the 1</w:t>
      </w:r>
      <w:r w:rsidRPr="00C66C98">
        <w:rPr>
          <w:vertAlign w:val="superscript"/>
          <w:lang w:val="en-CA"/>
        </w:rPr>
        <w:t>st</w:t>
      </w:r>
      <w:r w:rsidRPr="00C66C98">
        <w:rPr>
          <w:lang w:val="en-CA"/>
        </w:rPr>
        <w:t xml:space="preserve"> Rest. approach to alternative determinations</w:t>
      </w:r>
      <w:r w:rsidRPr="00C66C98">
        <w:rPr>
          <w:lang w:val="en-CA"/>
        </w:rPr>
        <w:br/>
        <w:t>- NY takes the Halpern rule</w:t>
      </w:r>
      <w:r w:rsidRPr="00C66C98">
        <w:rPr>
          <w:lang w:val="en-CA"/>
        </w:rPr>
        <w:br/>
        <w:t>- Is P issue precluded?</w:t>
      </w:r>
    </w:p>
    <w:p w:rsidR="00C66C98" w:rsidRPr="00444A67" w:rsidRDefault="00C66C98" w:rsidP="002A3BE2">
      <w:pPr>
        <w:rPr>
          <w:lang w:val="en-CA"/>
        </w:rPr>
      </w:pPr>
      <w:r>
        <w:rPr>
          <w:lang w:val="en-CA"/>
        </w:rPr>
        <w:t>Yes – use Ga law, due to Full Faith and Credit Clause</w:t>
      </w:r>
    </w:p>
    <w:p w:rsidR="002A3BE2" w:rsidRPr="00444A67" w:rsidRDefault="002A3BE2" w:rsidP="002A3BE2">
      <w:pPr>
        <w:rPr>
          <w:lang w:val="en-CA"/>
        </w:rPr>
      </w:pPr>
      <w:r w:rsidRPr="00444A67">
        <w:rPr>
          <w:lang w:val="en-CA"/>
        </w:rPr>
        <w:lastRenderedPageBreak/>
        <w:t>EXCEPTIONS TO ISSUE PRECLUSION</w:t>
      </w:r>
    </w:p>
    <w:p w:rsidR="002A3BE2" w:rsidRPr="00444A67" w:rsidRDefault="002A3BE2" w:rsidP="002A3BE2">
      <w:pPr>
        <w:rPr>
          <w:lang w:val="en-CA"/>
        </w:rPr>
      </w:pPr>
      <w:r w:rsidRPr="00444A67">
        <w:rPr>
          <w:rFonts w:ascii="Arial" w:hAnsi="Arial" w:cs="Arial"/>
          <w:color w:val="000000"/>
          <w:sz w:val="20"/>
          <w:szCs w:val="20"/>
        </w:rPr>
        <w:t>Restatement (Second) of Judgments §28</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Although an issue is actually litigated and determined by a valid and final judgment, and the determination is essential to the judgment, relitigation of the issue in a subsequent action between the parties is not precluded in the following circumstances:</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(1) The party against whom preclusion is sought could not, as a matter of law, have obtained review of the judgment in the initial action;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(2) The issue is one of law and (a) the two actions involve claims that are substantially unrelated, or (b) a new determination is warranted in order to take account of an intervening change in the applicable legal context or otherwise to avoid inequitable administration of the laws;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(3) A new determination of the issue is warranted by differences in the quality or extensiveness of the procedures followed in the two courts or by factors relating to the allocation of jurisdiction between them;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rsidR="002A3BE2" w:rsidRDefault="002A3BE2" w:rsidP="002A3BE2">
      <w:pPr>
        <w:rPr>
          <w:lang w:val="en-CA"/>
        </w:rPr>
      </w:pPr>
    </w:p>
    <w:p w:rsidR="002A3BE2" w:rsidRDefault="002A3BE2" w:rsidP="002A3BE2">
      <w:pPr>
        <w:rPr>
          <w:lang w:val="en-CA"/>
        </w:rPr>
      </w:pPr>
      <w:r>
        <w:rPr>
          <w:lang w:val="en-CA"/>
        </w:rPr>
        <w:t>EG</w:t>
      </w:r>
    </w:p>
    <w:p w:rsidR="002A3BE2" w:rsidRDefault="002A3BE2" w:rsidP="002A3BE2">
      <w:r w:rsidRPr="00785AE1">
        <w:t xml:space="preserve">- In Illinois, the plaintiff suing for negligence has burden of production and persuasion concerning his own lack of contributory negligence. </w:t>
      </w:r>
      <w:r w:rsidRPr="00785AE1">
        <w:br/>
        <w:t xml:space="preserve">- P sues D for negligence and loses on ground that he could not satisfy these burdens concerning his own lack of negligence. </w:t>
      </w:r>
      <w:r w:rsidRPr="00785AE1">
        <w:br/>
        <w:t xml:space="preserve">- Subsequently X (another person in the accident) sues P for negligence. </w:t>
      </w:r>
      <w:r w:rsidRPr="00785AE1">
        <w:br/>
        <w:t>- Can X issue preclude P from relitigating his negligence in the accident?</w:t>
      </w:r>
    </w:p>
    <w:p w:rsidR="00C66C98" w:rsidRDefault="00C66C98" w:rsidP="002A3BE2">
      <w:r>
        <w:t>- no – burden has shifted to his opponent</w:t>
      </w:r>
    </w:p>
    <w:p w:rsidR="005475A3" w:rsidRDefault="005475A3" w:rsidP="002A3BE2"/>
    <w:p w:rsidR="002A3BE2" w:rsidRPr="00444A67" w:rsidRDefault="002A3BE2" w:rsidP="002A3BE2">
      <w:pPr>
        <w:numPr>
          <w:ilvl w:val="1"/>
          <w:numId w:val="6"/>
        </w:numPr>
        <w:spacing w:after="0" w:line="240" w:lineRule="auto"/>
        <w:rPr>
          <w:lang w:val="en-CA"/>
        </w:rPr>
      </w:pPr>
      <w:r w:rsidRPr="00444A67">
        <w:rPr>
          <w:lang w:val="en-CA"/>
        </w:rPr>
        <w:t>imagine D is acquitted of criminal charge in connection with resisting arrest</w:t>
      </w:r>
    </w:p>
    <w:p w:rsidR="002A3BE2" w:rsidRPr="00444A67" w:rsidRDefault="002A3BE2" w:rsidP="002A3BE2">
      <w:pPr>
        <w:numPr>
          <w:ilvl w:val="1"/>
          <w:numId w:val="6"/>
        </w:numPr>
        <w:spacing w:after="0" w:line="240" w:lineRule="auto"/>
        <w:rPr>
          <w:lang w:val="en-CA"/>
        </w:rPr>
      </w:pPr>
      <w:r w:rsidRPr="00444A67">
        <w:rPr>
          <w:lang w:val="en-CA"/>
        </w:rPr>
        <w:t>gov’t sues civilly for damages to officer</w:t>
      </w:r>
    </w:p>
    <w:p w:rsidR="002A3BE2" w:rsidRPr="00444A67" w:rsidRDefault="002A3BE2" w:rsidP="002A3BE2">
      <w:pPr>
        <w:numPr>
          <w:ilvl w:val="1"/>
          <w:numId w:val="6"/>
        </w:numPr>
        <w:spacing w:after="0" w:line="240" w:lineRule="auto"/>
        <w:rPr>
          <w:lang w:val="en-CA"/>
        </w:rPr>
      </w:pPr>
      <w:r w:rsidRPr="00444A67">
        <w:rPr>
          <w:lang w:val="en-CA"/>
        </w:rPr>
        <w:t>issue precluded?</w:t>
      </w:r>
    </w:p>
    <w:p w:rsidR="002A3BE2" w:rsidRDefault="002A3BE2" w:rsidP="002A3BE2">
      <w:pPr>
        <w:numPr>
          <w:ilvl w:val="2"/>
          <w:numId w:val="6"/>
        </w:numPr>
        <w:spacing w:after="0" w:line="240" w:lineRule="auto"/>
        <w:rPr>
          <w:lang w:val="en-CA"/>
        </w:rPr>
      </w:pPr>
      <w:r w:rsidRPr="00444A67">
        <w:rPr>
          <w:lang w:val="en-CA"/>
        </w:rPr>
        <w:t>NO</w:t>
      </w:r>
    </w:p>
    <w:p w:rsidR="002A3BE2" w:rsidRPr="00785AE1" w:rsidRDefault="00C66C98" w:rsidP="002A3BE2">
      <w:pPr>
        <w:numPr>
          <w:ilvl w:val="2"/>
          <w:numId w:val="6"/>
        </w:numPr>
        <w:spacing w:after="0" w:line="240" w:lineRule="auto"/>
        <w:rPr>
          <w:lang w:val="en-CA"/>
        </w:rPr>
      </w:pPr>
      <w:r>
        <w:rPr>
          <w:lang w:val="en-CA"/>
        </w:rPr>
        <w:t>burde</w:t>
      </w:r>
      <w:r w:rsidR="00A60D34">
        <w:rPr>
          <w:lang w:val="en-CA"/>
        </w:rPr>
        <w:t xml:space="preserve">n was greater </w:t>
      </w:r>
      <w:r>
        <w:rPr>
          <w:lang w:val="en-CA"/>
        </w:rPr>
        <w:t>on gov’t in first suit (had to show beyond a reasonable doubt)</w:t>
      </w:r>
    </w:p>
    <w:p w:rsidR="002A3BE2" w:rsidRPr="00444A67" w:rsidRDefault="002A3BE2" w:rsidP="002A3BE2">
      <w:pPr>
        <w:ind w:left="1800"/>
        <w:rPr>
          <w:lang w:val="en-CA"/>
        </w:rPr>
      </w:pPr>
      <w:r w:rsidRPr="00444A67">
        <w:rPr>
          <w:lang w:val="en-CA"/>
        </w:rPr>
        <w:t>what about other way around</w:t>
      </w:r>
      <w:r>
        <w:rPr>
          <w:lang w:val="en-CA"/>
        </w:rPr>
        <w:t>??</w:t>
      </w:r>
    </w:p>
    <w:p w:rsidR="002A3BE2" w:rsidRPr="00444A67" w:rsidRDefault="002A3BE2" w:rsidP="002A3BE2">
      <w:pPr>
        <w:ind w:left="1800"/>
        <w:rPr>
          <w:lang w:val="en-CA"/>
        </w:rPr>
      </w:pPr>
      <w:r w:rsidRPr="00444A67">
        <w:rPr>
          <w:lang w:val="en-CA"/>
        </w:rPr>
        <w:t xml:space="preserve">can </w:t>
      </w:r>
      <w:r w:rsidR="00C66C98">
        <w:rPr>
          <w:lang w:val="en-CA"/>
        </w:rPr>
        <w:t>criminal conviction</w:t>
      </w:r>
      <w:r w:rsidRPr="00444A67">
        <w:rPr>
          <w:lang w:val="en-CA"/>
        </w:rPr>
        <w:t xml:space="preserve"> for murder be used to issue preclude D in civil action for wrongful death?</w:t>
      </w:r>
    </w:p>
    <w:p w:rsidR="002A3BE2" w:rsidRPr="00444A67" w:rsidRDefault="002A3BE2" w:rsidP="002A3BE2">
      <w:pPr>
        <w:ind w:left="1800"/>
        <w:rPr>
          <w:lang w:val="en-CA"/>
        </w:rPr>
      </w:pPr>
      <w:r w:rsidRPr="00444A67">
        <w:rPr>
          <w:lang w:val="en-CA"/>
        </w:rPr>
        <w:t>YES</w:t>
      </w:r>
    </w:p>
    <w:p w:rsidR="002A3BE2" w:rsidRPr="00444A67" w:rsidRDefault="002A3BE2" w:rsidP="002A3BE2">
      <w:pPr>
        <w:ind w:left="1800"/>
        <w:rPr>
          <w:lang w:val="en-CA"/>
        </w:rPr>
      </w:pPr>
    </w:p>
    <w:p w:rsidR="002A3BE2" w:rsidRPr="00444A67" w:rsidRDefault="002A3BE2" w:rsidP="002A3BE2">
      <w:pPr>
        <w:ind w:firstLine="360"/>
        <w:rPr>
          <w:lang w:val="en-CA"/>
        </w:rPr>
      </w:pPr>
    </w:p>
    <w:p w:rsidR="002A3BE2" w:rsidRPr="00444A67" w:rsidRDefault="002A3BE2" w:rsidP="002A3BE2">
      <w:pPr>
        <w:ind w:firstLine="360"/>
        <w:rPr>
          <w:color w:val="000000"/>
        </w:rPr>
      </w:pPr>
      <w:r w:rsidRPr="00444A67">
        <w:rPr>
          <w:lang w:val="en-CA"/>
        </w:rPr>
        <w:t>P</w:t>
      </w:r>
      <w:r w:rsidRPr="00444A67">
        <w:rPr>
          <w:color w:val="000000"/>
        </w:rPr>
        <w:t xml:space="preserve"> sues D to recover for property damage in small claims ct with a jurisdiction maximum of $500 and which operates informally without pleadings, counsel, or rules of evidence. </w:t>
      </w:r>
      <w:r>
        <w:rPr>
          <w:color w:val="000000"/>
        </w:rPr>
        <w:t xml:space="preserve">There is no right of appeal. </w:t>
      </w:r>
      <w:r w:rsidRPr="00444A67">
        <w:rPr>
          <w:color w:val="000000"/>
        </w:rPr>
        <w:t>D is found negligent. In a subsequent action by D against P for $10,000 for personal injuries arising out of the same accident, is D issue precluded concerning his own negligence?</w:t>
      </w:r>
    </w:p>
    <w:p w:rsidR="002A3BE2" w:rsidRPr="00444A67" w:rsidRDefault="00A60D34" w:rsidP="002A3BE2">
      <w:pPr>
        <w:ind w:firstLine="360"/>
        <w:rPr>
          <w:color w:val="000000"/>
        </w:rPr>
      </w:pPr>
      <w:r>
        <w:rPr>
          <w:color w:val="000000"/>
        </w:rPr>
        <w:t xml:space="preserve">No - </w:t>
      </w:r>
    </w:p>
    <w:p w:rsidR="002A3BE2" w:rsidRDefault="002A3BE2" w:rsidP="002A3BE2">
      <w:pPr>
        <w:ind w:left="1800"/>
      </w:pPr>
      <w:r w:rsidRPr="00785AE1">
        <w:t>(3) A new determination of the issue is warranted by differences in the quality or extensiveness of the procedures followed in the two courts or by factors relating to the allocation of jurisdiction between them;</w:t>
      </w:r>
    </w:p>
    <w:p w:rsidR="00A60D34" w:rsidRDefault="00A60D34" w:rsidP="002A3BE2">
      <w:pPr>
        <w:ind w:left="1800"/>
      </w:pPr>
      <w:r>
        <w:t>and</w:t>
      </w:r>
    </w:p>
    <w:p w:rsidR="002A3BE2" w:rsidRPr="00444A67" w:rsidRDefault="002A3BE2" w:rsidP="002A3BE2">
      <w:pPr>
        <w:ind w:left="1800"/>
        <w:rPr>
          <w:lang w:val="en-CA"/>
        </w:rPr>
      </w:pPr>
      <w:r w:rsidRPr="00785AE1">
        <w:t>(1) The party against whom preclusion is sought could not, as a matter of law, have obtained review of the judgment in the initial action;</w:t>
      </w:r>
    </w:p>
    <w:p w:rsidR="002A3BE2" w:rsidRDefault="002A3BE2" w:rsidP="002A3BE2">
      <w:pPr>
        <w:rPr>
          <w:lang w:val="en-CA"/>
        </w:rPr>
      </w:pPr>
      <w:r>
        <w:rPr>
          <w:lang w:val="en-CA"/>
        </w:rPr>
        <w:t>How about this one:</w:t>
      </w:r>
    </w:p>
    <w:p w:rsidR="002A3BE2" w:rsidRDefault="002A3BE2" w:rsidP="002A3BE2">
      <w:r w:rsidRPr="00785AE1">
        <w:t>- P sues D for negligence</w:t>
      </w:r>
      <w:r w:rsidRPr="00785AE1">
        <w:br/>
        <w:t>- P was also negligent</w:t>
      </w:r>
      <w:r w:rsidRPr="00785AE1">
        <w:br/>
        <w:t>- It is held that P is barred due to contributory negligence (comparative fault is rejected)</w:t>
      </w:r>
      <w:r w:rsidRPr="00785AE1">
        <w:br/>
        <w:t>- P and D get into another accident</w:t>
      </w:r>
      <w:r w:rsidRPr="00785AE1">
        <w:br/>
        <w:t>- P sues D for negligence</w:t>
      </w:r>
      <w:r w:rsidRPr="00785AE1">
        <w:br/>
        <w:t xml:space="preserve">- P was also negligent </w:t>
      </w:r>
      <w:r w:rsidRPr="00785AE1">
        <w:br/>
        <w:t>- Is P precluded to relitigate whether P is barred by contributory negligence or comparative fault applies?</w:t>
      </w:r>
    </w:p>
    <w:p w:rsidR="00C66C98" w:rsidRDefault="00C66C98" w:rsidP="002A3BE2">
      <w:r>
        <w:t>- no – one reason is he could not have anticipate new suit in which the issue arose</w:t>
      </w:r>
    </w:p>
    <w:p w:rsidR="002A3BE2" w:rsidRDefault="002A3BE2" w:rsidP="002A3BE2">
      <w:r w:rsidRPr="00785AE1">
        <w:t xml:space="preserve">(5) There is a clear and convincing need for a new determination of the issue </w:t>
      </w:r>
      <w:r w:rsidRPr="00C66C98">
        <w:rPr>
          <w:b/>
        </w:rPr>
        <w:t>...(b) because it was not sufficiently foreseeable at the time of the initial action that the issue would arise in the context of a subsequent action,</w:t>
      </w:r>
      <w:r w:rsidRPr="00785AE1">
        <w:t xml:space="preserve"> or (c) because the party sought to be precluded, as a result of the conduct of his adversary or other special circumstances, did not have an adequate opportunity or incentive to obtain a full and fair adjudication in the initial action.</w:t>
      </w:r>
    </w:p>
    <w:p w:rsidR="002A3BE2" w:rsidRDefault="00C66C98" w:rsidP="002A3BE2">
      <w:r>
        <w:t>also...</w:t>
      </w:r>
    </w:p>
    <w:p w:rsidR="002A3BE2" w:rsidRPr="00C66C98" w:rsidRDefault="002A3BE2" w:rsidP="002A3BE2">
      <w:r w:rsidRPr="00785AE1">
        <w:t>(2) The issue is one of law and (a) the two actions involve claims that are substantially unrelated</w:t>
      </w:r>
    </w:p>
    <w:p w:rsidR="002A3BE2" w:rsidRPr="00444A67" w:rsidRDefault="00C66C98" w:rsidP="002A3BE2">
      <w:pPr>
        <w:rPr>
          <w:lang w:val="en-CA"/>
        </w:rPr>
      </w:pPr>
      <w:r>
        <w:rPr>
          <w:lang w:val="en-CA"/>
        </w:rPr>
        <w:t>What’s bad about issue preclusion concerning pure issues of law</w:t>
      </w:r>
      <w:r w:rsidR="00A60D34">
        <w:rPr>
          <w:lang w:val="en-CA"/>
        </w:rPr>
        <w:t>?</w:t>
      </w:r>
    </w:p>
    <w:p w:rsidR="002A3BE2" w:rsidRPr="00444A67" w:rsidRDefault="00C66C98" w:rsidP="002A3BE2">
      <w:pPr>
        <w:numPr>
          <w:ilvl w:val="0"/>
          <w:numId w:val="6"/>
        </w:numPr>
        <w:spacing w:after="0" w:line="240" w:lineRule="auto"/>
        <w:rPr>
          <w:lang w:val="en-CA"/>
        </w:rPr>
      </w:pPr>
      <w:r>
        <w:rPr>
          <w:lang w:val="en-CA"/>
        </w:rPr>
        <w:t xml:space="preserve">future cases in which  issue would arise are </w:t>
      </w:r>
      <w:r w:rsidR="002A3BE2" w:rsidRPr="00444A67">
        <w:rPr>
          <w:lang w:val="en-CA"/>
        </w:rPr>
        <w:t>unforeseeable</w:t>
      </w:r>
    </w:p>
    <w:p w:rsidR="002A3BE2" w:rsidRPr="00444A67" w:rsidRDefault="002A3BE2" w:rsidP="002A3BE2">
      <w:pPr>
        <w:numPr>
          <w:ilvl w:val="0"/>
          <w:numId w:val="6"/>
        </w:numPr>
        <w:spacing w:after="0" w:line="240" w:lineRule="auto"/>
        <w:rPr>
          <w:lang w:val="en-CA"/>
        </w:rPr>
      </w:pPr>
      <w:r w:rsidRPr="00444A67">
        <w:rPr>
          <w:lang w:val="en-CA"/>
        </w:rPr>
        <w:lastRenderedPageBreak/>
        <w:t>inequity is too great</w:t>
      </w:r>
      <w:r w:rsidR="00C66C98">
        <w:rPr>
          <w:lang w:val="en-CA"/>
        </w:rPr>
        <w:t xml:space="preserve"> (precluded party is stuck with one version of the law </w:t>
      </w:r>
      <w:r w:rsidR="00A60D34">
        <w:rPr>
          <w:lang w:val="en-CA"/>
        </w:rPr>
        <w:t xml:space="preserve">in perpetuity </w:t>
      </w:r>
      <w:r w:rsidR="00C66C98">
        <w:rPr>
          <w:lang w:val="en-CA"/>
        </w:rPr>
        <w:t>while others are free to relitigate the issue)</w:t>
      </w:r>
    </w:p>
    <w:p w:rsidR="002A3BE2" w:rsidRPr="00444A67" w:rsidRDefault="002A3BE2" w:rsidP="002A3BE2">
      <w:pPr>
        <w:numPr>
          <w:ilvl w:val="0"/>
          <w:numId w:val="6"/>
        </w:numPr>
        <w:spacing w:after="0" w:line="240" w:lineRule="auto"/>
        <w:rPr>
          <w:lang w:val="en-CA"/>
        </w:rPr>
      </w:pPr>
      <w:r w:rsidRPr="00444A67">
        <w:rPr>
          <w:lang w:val="en-CA"/>
        </w:rPr>
        <w:t xml:space="preserve">not that costly to relitigate pure </w:t>
      </w:r>
      <w:r w:rsidR="00C66C98">
        <w:rPr>
          <w:lang w:val="en-CA"/>
        </w:rPr>
        <w:t>issues</w:t>
      </w:r>
      <w:r w:rsidRPr="00444A67">
        <w:rPr>
          <w:lang w:val="en-CA"/>
        </w:rPr>
        <w:t xml:space="preserve"> of law</w:t>
      </w:r>
      <w:r w:rsidR="00A60D34">
        <w:rPr>
          <w:lang w:val="en-CA"/>
        </w:rPr>
        <w:t xml:space="preserve"> (relitigating issues of fact is more costly)</w:t>
      </w:r>
    </w:p>
    <w:p w:rsidR="002A3BE2" w:rsidRPr="00444A67" w:rsidRDefault="002A3BE2" w:rsidP="002A3BE2">
      <w:pPr>
        <w:numPr>
          <w:ilvl w:val="0"/>
          <w:numId w:val="6"/>
        </w:numPr>
        <w:spacing w:after="0" w:line="240" w:lineRule="auto"/>
        <w:rPr>
          <w:lang w:val="en-CA"/>
        </w:rPr>
      </w:pPr>
      <w:r w:rsidRPr="00444A67">
        <w:rPr>
          <w:lang w:val="en-CA"/>
        </w:rPr>
        <w:t xml:space="preserve">and there is always stare decisis </w:t>
      </w:r>
      <w:r w:rsidR="00C66C98">
        <w:rPr>
          <w:lang w:val="en-CA"/>
        </w:rPr>
        <w:t xml:space="preserve">(precedent) </w:t>
      </w:r>
      <w:r w:rsidRPr="00444A67">
        <w:rPr>
          <w:lang w:val="en-CA"/>
        </w:rPr>
        <w:t xml:space="preserve">to rely on </w:t>
      </w:r>
      <w:r w:rsidR="00C66C98">
        <w:rPr>
          <w:lang w:val="en-CA"/>
        </w:rPr>
        <w:t>even if there is no issue preclusion</w:t>
      </w:r>
      <w:r w:rsidR="00A60D34">
        <w:rPr>
          <w:lang w:val="en-CA"/>
        </w:rPr>
        <w:t xml:space="preserve"> concerning pure issues of law</w:t>
      </w:r>
    </w:p>
    <w:p w:rsidR="002A3BE2" w:rsidRPr="00444A67" w:rsidRDefault="002A3BE2" w:rsidP="002A3BE2">
      <w:pPr>
        <w:rPr>
          <w:lang w:val="en-CA"/>
        </w:rPr>
      </w:pPr>
    </w:p>
    <w:p w:rsidR="002A3BE2" w:rsidRDefault="002A3BE2" w:rsidP="002A3BE2"/>
    <w:p w:rsidR="002A3BE2" w:rsidRDefault="002A3BE2" w:rsidP="00797CD1">
      <w:r w:rsidRPr="00444A67">
        <w:rPr>
          <w:lang w:val="en-CA"/>
        </w:rPr>
        <w:tab/>
      </w:r>
      <w:r w:rsidR="00797CD1" w:rsidRPr="00797CD1">
        <w:t xml:space="preserve">African-Americans as a class sue to have a park desegregated. It is before </w:t>
      </w:r>
      <w:r w:rsidR="00797CD1" w:rsidRPr="00797CD1">
        <w:rPr>
          <w:i/>
          <w:iCs/>
        </w:rPr>
        <w:t>Brown</w:t>
      </w:r>
      <w:r w:rsidR="00797CD1" w:rsidRPr="00797CD1">
        <w:t xml:space="preserve"> and they lose. After Brown, they sue to have the park desegregated again. Issue precluded?</w:t>
      </w:r>
    </w:p>
    <w:p w:rsidR="00797CD1" w:rsidRPr="00444A67" w:rsidRDefault="00797CD1" w:rsidP="00797CD1">
      <w:pPr>
        <w:rPr>
          <w:lang w:val="en-CA"/>
        </w:rPr>
      </w:pPr>
      <w:r>
        <w:t>No -</w:t>
      </w:r>
    </w:p>
    <w:p w:rsidR="002A3BE2" w:rsidRDefault="00797CD1" w:rsidP="002A3BE2">
      <w:r w:rsidRPr="00797CD1">
        <w:t>(5) There is a clear and convincing need for a new determination of the issue (a) because of the potential adverse impact of the determination on the public interest or the interests of persons not themselves parties in the initial action</w:t>
      </w:r>
    </w:p>
    <w:p w:rsidR="002A3BE2" w:rsidRPr="00444A67" w:rsidRDefault="002A3BE2" w:rsidP="002A3BE2">
      <w:pPr>
        <w:rPr>
          <w:lang w:val="en-CA"/>
        </w:rPr>
      </w:pPr>
    </w:p>
    <w:p w:rsidR="002A3BE2" w:rsidRDefault="002A3BE2" w:rsidP="002A3BE2">
      <w:r w:rsidRPr="00444A67">
        <w:t xml:space="preserve">Business A sues gov’t. It determined that the widgets it imports do not have to have an import duty. Subsequently the government sues business B where it is determined that the same type of widgets do have an import duty. Subsequently the gov't sues A to make it pay an import duty going forward. Is the government issue precluded? </w:t>
      </w:r>
    </w:p>
    <w:p w:rsidR="00797CD1" w:rsidRPr="00444A67" w:rsidRDefault="00797CD1" w:rsidP="002A3BE2">
      <w:r w:rsidRPr="00444A67">
        <w:t>No</w:t>
      </w:r>
      <w:r>
        <w:t xml:space="preserve"> – otherwise A will be able run B out of business - </w:t>
      </w:r>
    </w:p>
    <w:p w:rsidR="002A3BE2" w:rsidRPr="00A60D34" w:rsidRDefault="00797CD1" w:rsidP="002A3BE2">
      <w:pPr>
        <w:rPr>
          <w:lang w:val="en-CA"/>
        </w:rPr>
      </w:pPr>
      <w:r w:rsidRPr="00797CD1">
        <w:t>(2) The issue is one of law and... (b) a new determination is warranted in order to take account of an intervening change in the applicable legal context or otherwise to avoid inequitable administration of the laws;</w:t>
      </w:r>
    </w:p>
    <w:p w:rsidR="002A3BE2" w:rsidRPr="00444A67" w:rsidRDefault="002A3BE2" w:rsidP="002A3BE2">
      <w:pPr>
        <w:numPr>
          <w:ilvl w:val="0"/>
          <w:numId w:val="6"/>
        </w:numPr>
        <w:spacing w:after="0" w:line="240" w:lineRule="auto"/>
        <w:rPr>
          <w:lang w:val="en-CA"/>
        </w:rPr>
      </w:pPr>
      <w:r w:rsidRPr="00444A67">
        <w:rPr>
          <w:rFonts w:ascii="Verdana" w:hAnsi="Verdana"/>
          <w:color w:val="000000"/>
          <w:sz w:val="19"/>
          <w:szCs w:val="19"/>
        </w:rPr>
        <w:t>Refusal of preclusion is ordinarily justified if the effect of applying preclusion is to give one person a favored position in current administration of a law.</w:t>
      </w:r>
    </w:p>
    <w:p w:rsidR="002A3BE2" w:rsidRPr="00444A67" w:rsidRDefault="002A3BE2" w:rsidP="002A3BE2">
      <w:pPr>
        <w:rPr>
          <w:lang w:val="en-CA"/>
        </w:rPr>
      </w:pPr>
    </w:p>
    <w:p w:rsidR="002A3BE2" w:rsidRPr="00444A67" w:rsidRDefault="002A3BE2" w:rsidP="002A3BE2">
      <w:pPr>
        <w:numPr>
          <w:ilvl w:val="0"/>
          <w:numId w:val="6"/>
        </w:numPr>
        <w:spacing w:after="0" w:line="240" w:lineRule="auto"/>
        <w:rPr>
          <w:lang w:val="en-CA"/>
        </w:rPr>
      </w:pPr>
      <w:r w:rsidRPr="00444A67">
        <w:rPr>
          <w:lang w:val="en-CA"/>
        </w:rPr>
        <w:t>US v Moser</w:t>
      </w:r>
    </w:p>
    <w:p w:rsidR="00797CD1" w:rsidRDefault="00797CD1" w:rsidP="002A3BE2">
      <w:pPr>
        <w:rPr>
          <w:lang w:val="en-CA"/>
        </w:rPr>
      </w:pPr>
    </w:p>
    <w:p w:rsidR="002A3BE2" w:rsidRPr="00444A67" w:rsidRDefault="002A3BE2" w:rsidP="002A3BE2">
      <w:pPr>
        <w:rPr>
          <w:lang w:val="en-CA"/>
        </w:rPr>
      </w:pPr>
      <w:r w:rsidRPr="00444A67">
        <w:rPr>
          <w:lang w:val="en-CA"/>
        </w:rPr>
        <w:t>sued US in Ct Claims for extra pension benefits</w:t>
      </w:r>
    </w:p>
    <w:p w:rsidR="002A3BE2" w:rsidRPr="00444A67" w:rsidRDefault="002A3BE2" w:rsidP="002A3BE2">
      <w:pPr>
        <w:rPr>
          <w:lang w:val="en-CA"/>
        </w:rPr>
      </w:pPr>
      <w:r w:rsidRPr="00444A67">
        <w:rPr>
          <w:lang w:val="en-CA"/>
        </w:rPr>
        <w:t>- issue was wh</w:t>
      </w:r>
      <w:r w:rsidR="00797CD1">
        <w:rPr>
          <w:lang w:val="en-CA"/>
        </w:rPr>
        <w:t>ether he served in Civil W</w:t>
      </w:r>
      <w:r w:rsidRPr="00444A67">
        <w:rPr>
          <w:lang w:val="en-CA"/>
        </w:rPr>
        <w:t>ar when he was a naval cadet</w:t>
      </w:r>
    </w:p>
    <w:p w:rsidR="002A3BE2" w:rsidRPr="00444A67" w:rsidRDefault="00797CD1" w:rsidP="002A3BE2">
      <w:pPr>
        <w:rPr>
          <w:lang w:val="en-CA"/>
        </w:rPr>
      </w:pPr>
      <w:r>
        <w:rPr>
          <w:lang w:val="en-CA"/>
        </w:rPr>
        <w:t xml:space="preserve">- judgment </w:t>
      </w:r>
      <w:r w:rsidR="002A3BE2" w:rsidRPr="00444A67">
        <w:rPr>
          <w:lang w:val="en-CA"/>
        </w:rPr>
        <w:t xml:space="preserve">in his favor </w:t>
      </w:r>
    </w:p>
    <w:p w:rsidR="002A3BE2" w:rsidRPr="00444A67" w:rsidRDefault="002A3BE2" w:rsidP="002A3BE2">
      <w:pPr>
        <w:rPr>
          <w:lang w:val="en-CA"/>
        </w:rPr>
      </w:pPr>
    </w:p>
    <w:p w:rsidR="002A3BE2" w:rsidRPr="00444A67" w:rsidRDefault="002A3BE2" w:rsidP="002A3BE2">
      <w:pPr>
        <w:rPr>
          <w:lang w:val="en-CA"/>
        </w:rPr>
      </w:pPr>
      <w:r w:rsidRPr="00444A67">
        <w:rPr>
          <w:lang w:val="en-CA"/>
        </w:rPr>
        <w:t>- i</w:t>
      </w:r>
      <w:r w:rsidR="00797CD1">
        <w:rPr>
          <w:lang w:val="en-CA"/>
        </w:rPr>
        <w:t>n another action another cadet (J</w:t>
      </w:r>
      <w:r w:rsidRPr="00444A67">
        <w:rPr>
          <w:lang w:val="en-CA"/>
        </w:rPr>
        <w:t>asper</w:t>
      </w:r>
      <w:r w:rsidR="00797CD1">
        <w:rPr>
          <w:lang w:val="en-CA"/>
        </w:rPr>
        <w:t>)</w:t>
      </w:r>
      <w:r w:rsidRPr="00444A67">
        <w:rPr>
          <w:lang w:val="en-CA"/>
        </w:rPr>
        <w:t xml:space="preserve"> lost by ref</w:t>
      </w:r>
      <w:r w:rsidR="00797CD1">
        <w:rPr>
          <w:lang w:val="en-CA"/>
        </w:rPr>
        <w:t>erence</w:t>
      </w:r>
      <w:r w:rsidRPr="00444A67">
        <w:rPr>
          <w:lang w:val="en-CA"/>
        </w:rPr>
        <w:t xml:space="preserve"> to another statute</w:t>
      </w:r>
    </w:p>
    <w:p w:rsidR="002A3BE2" w:rsidRPr="00444A67" w:rsidRDefault="002A3BE2" w:rsidP="002A3BE2">
      <w:pPr>
        <w:rPr>
          <w:lang w:val="en-CA"/>
        </w:rPr>
      </w:pPr>
    </w:p>
    <w:p w:rsidR="002A3BE2" w:rsidRPr="00444A67" w:rsidRDefault="002A3BE2" w:rsidP="002A3BE2">
      <w:pPr>
        <w:rPr>
          <w:lang w:val="en-CA"/>
        </w:rPr>
      </w:pPr>
      <w:r w:rsidRPr="00444A67">
        <w:rPr>
          <w:lang w:val="en-CA"/>
        </w:rPr>
        <w:t xml:space="preserve">- Moser sued </w:t>
      </w:r>
      <w:r w:rsidR="000F50B9">
        <w:rPr>
          <w:lang w:val="en-CA"/>
        </w:rPr>
        <w:t xml:space="preserve">US </w:t>
      </w:r>
      <w:r w:rsidRPr="00444A67">
        <w:rPr>
          <w:lang w:val="en-CA"/>
        </w:rPr>
        <w:t xml:space="preserve">for later benefits </w:t>
      </w:r>
      <w:r w:rsidR="000F50B9">
        <w:rPr>
          <w:lang w:val="en-CA"/>
        </w:rPr>
        <w:t xml:space="preserve">and </w:t>
      </w:r>
      <w:r w:rsidRPr="00444A67">
        <w:rPr>
          <w:lang w:val="en-CA"/>
        </w:rPr>
        <w:t>twice got issue preclusion</w:t>
      </w:r>
    </w:p>
    <w:p w:rsidR="002A3BE2" w:rsidRPr="00444A67" w:rsidRDefault="002A3BE2" w:rsidP="002A3BE2">
      <w:pPr>
        <w:rPr>
          <w:lang w:val="en-CA"/>
        </w:rPr>
      </w:pPr>
      <w:r w:rsidRPr="00444A67">
        <w:rPr>
          <w:lang w:val="en-CA"/>
        </w:rPr>
        <w:t>Fourth action</w:t>
      </w:r>
    </w:p>
    <w:p w:rsidR="002A3BE2" w:rsidRPr="00444A67" w:rsidRDefault="002A3BE2" w:rsidP="002A3BE2">
      <w:pPr>
        <w:numPr>
          <w:ilvl w:val="0"/>
          <w:numId w:val="6"/>
        </w:numPr>
        <w:spacing w:after="0" w:line="240" w:lineRule="auto"/>
        <w:rPr>
          <w:lang w:val="en-CA"/>
        </w:rPr>
      </w:pPr>
      <w:r w:rsidRPr="00444A67">
        <w:rPr>
          <w:lang w:val="en-CA"/>
        </w:rPr>
        <w:t>gov’t seeks to relitigate</w:t>
      </w:r>
    </w:p>
    <w:p w:rsidR="000F50B9" w:rsidRDefault="000F50B9" w:rsidP="002A3BE2">
      <w:pPr>
        <w:rPr>
          <w:lang w:val="en-CA"/>
        </w:rPr>
      </w:pPr>
    </w:p>
    <w:p w:rsidR="002A3BE2" w:rsidRPr="00444A67" w:rsidRDefault="002A3BE2" w:rsidP="002A3BE2">
      <w:pPr>
        <w:rPr>
          <w:lang w:val="en-CA"/>
        </w:rPr>
      </w:pPr>
      <w:r w:rsidRPr="00444A67">
        <w:rPr>
          <w:lang w:val="en-CA"/>
        </w:rPr>
        <w:t>Ct Claims held for Moser</w:t>
      </w:r>
      <w:r w:rsidR="00A60D34">
        <w:rPr>
          <w:lang w:val="en-CA"/>
        </w:rPr>
        <w:t xml:space="preserve"> o</w:t>
      </w:r>
      <w:r w:rsidR="000F50B9">
        <w:rPr>
          <w:lang w:val="en-CA"/>
        </w:rPr>
        <w:t>n basis of issue preclusion</w:t>
      </w:r>
    </w:p>
    <w:p w:rsidR="002A3BE2" w:rsidRPr="00444A67" w:rsidRDefault="002A3BE2" w:rsidP="002A3BE2">
      <w:pPr>
        <w:rPr>
          <w:lang w:val="en-CA"/>
        </w:rPr>
      </w:pPr>
      <w:r w:rsidRPr="00444A67">
        <w:rPr>
          <w:lang w:val="en-CA"/>
        </w:rPr>
        <w:t>appeal</w:t>
      </w:r>
    </w:p>
    <w:p w:rsidR="002A3BE2" w:rsidRPr="00444A67" w:rsidRDefault="002A3BE2" w:rsidP="002A3BE2">
      <w:pPr>
        <w:rPr>
          <w:lang w:val="en-CA"/>
        </w:rPr>
      </w:pPr>
      <w:r w:rsidRPr="00444A67">
        <w:rPr>
          <w:lang w:val="en-CA"/>
        </w:rPr>
        <w:t>- SCt affirmed</w:t>
      </w:r>
    </w:p>
    <w:p w:rsidR="000F50B9" w:rsidRPr="00444A67" w:rsidRDefault="002A3BE2" w:rsidP="002A3BE2">
      <w:pPr>
        <w:rPr>
          <w:lang w:val="en-CA"/>
        </w:rPr>
      </w:pPr>
      <w:r w:rsidRPr="00444A67">
        <w:rPr>
          <w:lang w:val="en-CA"/>
        </w:rPr>
        <w:t>- pur</w:t>
      </w:r>
      <w:r w:rsidR="000F50B9">
        <w:rPr>
          <w:lang w:val="en-CA"/>
        </w:rPr>
        <w:t xml:space="preserve">e questions of law have no issue preclusive </w:t>
      </w:r>
      <w:r w:rsidRPr="00444A67">
        <w:rPr>
          <w:lang w:val="en-CA"/>
        </w:rPr>
        <w:t>effect</w:t>
      </w:r>
      <w:r w:rsidR="00A60D34">
        <w:rPr>
          <w:lang w:val="en-CA"/>
        </w:rPr>
        <w:t xml:space="preserve">, </w:t>
      </w:r>
      <w:r w:rsidR="000F50B9">
        <w:rPr>
          <w:lang w:val="en-CA"/>
        </w:rPr>
        <w:t>but this is not a pure issue of law</w:t>
      </w:r>
    </w:p>
    <w:p w:rsidR="000F50B9" w:rsidRDefault="002A3BE2" w:rsidP="002A3BE2">
      <w:pPr>
        <w:rPr>
          <w:lang w:val="en-CA"/>
        </w:rPr>
      </w:pPr>
      <w:r w:rsidRPr="00444A67">
        <w:rPr>
          <w:lang w:val="en-CA"/>
        </w:rPr>
        <w:t xml:space="preserve">- </w:t>
      </w:r>
      <w:r w:rsidR="000F50B9">
        <w:rPr>
          <w:lang w:val="en-CA"/>
        </w:rPr>
        <w:t>it is a mixed question of law and fact</w:t>
      </w:r>
    </w:p>
    <w:p w:rsidR="000F50B9" w:rsidRDefault="000F50B9" w:rsidP="002A3BE2">
      <w:pPr>
        <w:rPr>
          <w:lang w:val="en-CA"/>
        </w:rPr>
      </w:pPr>
    </w:p>
    <w:p w:rsidR="002A3BE2" w:rsidRPr="00444A67" w:rsidRDefault="002A3BE2" w:rsidP="002A3BE2">
      <w:pPr>
        <w:rPr>
          <w:lang w:val="en-CA"/>
        </w:rPr>
      </w:pPr>
      <w:r w:rsidRPr="00444A67">
        <w:rPr>
          <w:lang w:val="en-CA"/>
        </w:rPr>
        <w:t>Why was this a mixed question</w:t>
      </w:r>
      <w:r w:rsidR="00A60D34">
        <w:rPr>
          <w:lang w:val="en-CA"/>
        </w:rPr>
        <w:t>?</w:t>
      </w:r>
    </w:p>
    <w:p w:rsidR="002A3BE2" w:rsidRPr="00444A67" w:rsidRDefault="002A3BE2" w:rsidP="002A3BE2">
      <w:pPr>
        <w:rPr>
          <w:lang w:val="en-CA"/>
        </w:rPr>
      </w:pPr>
      <w:r w:rsidRPr="00444A67">
        <w:rPr>
          <w:lang w:val="en-CA"/>
        </w:rPr>
        <w:tab/>
        <w:t xml:space="preserve">- bound to his particular rights </w:t>
      </w:r>
      <w:r w:rsidR="000F50B9">
        <w:rPr>
          <w:lang w:val="en-CA"/>
        </w:rPr>
        <w:t>–</w:t>
      </w:r>
      <w:r w:rsidRPr="00444A67">
        <w:rPr>
          <w:lang w:val="en-CA"/>
        </w:rPr>
        <w:t xml:space="preserve"> </w:t>
      </w:r>
      <w:r w:rsidR="000F50B9">
        <w:rPr>
          <w:lang w:val="en-CA"/>
        </w:rPr>
        <w:t xml:space="preserve">whether </w:t>
      </w:r>
      <w:r w:rsidRPr="00444A67">
        <w:rPr>
          <w:lang w:val="en-CA"/>
        </w:rPr>
        <w:t>he served</w:t>
      </w:r>
      <w:r w:rsidR="00A60D34">
        <w:rPr>
          <w:lang w:val="en-CA"/>
        </w:rPr>
        <w:t xml:space="preserve"> in Civil War</w:t>
      </w:r>
    </w:p>
    <w:p w:rsidR="002A3BE2" w:rsidRPr="00444A67" w:rsidRDefault="002A3BE2" w:rsidP="002A3BE2">
      <w:pPr>
        <w:rPr>
          <w:lang w:val="en-CA"/>
        </w:rPr>
      </w:pPr>
      <w:r w:rsidRPr="00444A67">
        <w:rPr>
          <w:lang w:val="en-CA"/>
        </w:rPr>
        <w:t xml:space="preserve">- why important to have issue precl </w:t>
      </w:r>
      <w:r w:rsidR="000F50B9">
        <w:rPr>
          <w:lang w:val="en-CA"/>
        </w:rPr>
        <w:t>concerning mixed questions?</w:t>
      </w:r>
    </w:p>
    <w:p w:rsidR="002A3BE2" w:rsidRPr="00444A67" w:rsidRDefault="002A3BE2" w:rsidP="002A3BE2">
      <w:pPr>
        <w:rPr>
          <w:lang w:val="en-CA"/>
        </w:rPr>
      </w:pPr>
      <w:r w:rsidRPr="00444A67">
        <w:rPr>
          <w:lang w:val="en-CA"/>
        </w:rPr>
        <w:t>- many questions are mixed so value of issue precl would be severely limited otherwise</w:t>
      </w:r>
    </w:p>
    <w:p w:rsidR="002A3BE2" w:rsidRDefault="002A3BE2" w:rsidP="000F50B9">
      <w:pPr>
        <w:rPr>
          <w:lang w:val="en-CA"/>
        </w:rPr>
      </w:pPr>
      <w:r w:rsidRPr="00444A67">
        <w:rPr>
          <w:lang w:val="en-CA"/>
        </w:rPr>
        <w:tab/>
      </w:r>
    </w:p>
    <w:p w:rsidR="000F50B9" w:rsidRDefault="000F50B9" w:rsidP="000F50B9">
      <w:pPr>
        <w:rPr>
          <w:lang w:val="en-CA"/>
        </w:rPr>
      </w:pPr>
      <w:r>
        <w:rPr>
          <w:lang w:val="en-CA"/>
        </w:rPr>
        <w:t>But why isn’t this the inequitable administration of the laws, like the widget example?</w:t>
      </w:r>
    </w:p>
    <w:p w:rsidR="002A3BE2" w:rsidRDefault="000F50B9" w:rsidP="000F50B9">
      <w:pPr>
        <w:pStyle w:val="ListParagraph"/>
        <w:numPr>
          <w:ilvl w:val="0"/>
          <w:numId w:val="6"/>
        </w:numPr>
        <w:rPr>
          <w:lang w:val="en-CA"/>
        </w:rPr>
      </w:pPr>
      <w:r>
        <w:rPr>
          <w:lang w:val="en-CA"/>
        </w:rPr>
        <w:t>Moser doesn’t drive Jasper out of business</w:t>
      </w:r>
    </w:p>
    <w:p w:rsidR="002A3BE2" w:rsidRPr="000F50B9" w:rsidRDefault="000F50B9" w:rsidP="000F50B9">
      <w:pPr>
        <w:pStyle w:val="ListParagraph"/>
        <w:numPr>
          <w:ilvl w:val="0"/>
          <w:numId w:val="6"/>
        </w:numPr>
        <w:rPr>
          <w:lang w:val="en-CA"/>
        </w:rPr>
      </w:pPr>
      <w:r>
        <w:rPr>
          <w:lang w:val="en-CA"/>
        </w:rPr>
        <w:t xml:space="preserve">there is some inequity (Moser gets more money than Jasper on same facts) but that is always true if issue preclusion </w:t>
      </w:r>
    </w:p>
    <w:p w:rsidR="002A3BE2" w:rsidRPr="00444A67" w:rsidRDefault="000F50B9" w:rsidP="002A3BE2">
      <w:pPr>
        <w:numPr>
          <w:ilvl w:val="0"/>
          <w:numId w:val="6"/>
        </w:numPr>
        <w:spacing w:after="0" w:line="240" w:lineRule="auto"/>
        <w:rPr>
          <w:lang w:val="en-CA"/>
        </w:rPr>
      </w:pPr>
      <w:r>
        <w:rPr>
          <w:lang w:val="en-CA"/>
        </w:rPr>
        <w:t xml:space="preserve">plus Moser has strong reliance interests </w:t>
      </w:r>
      <w:r w:rsidR="002A3BE2" w:rsidRPr="00444A67">
        <w:rPr>
          <w:lang w:val="en-CA"/>
        </w:rPr>
        <w:t>on what his benefits are</w:t>
      </w:r>
      <w:r>
        <w:rPr>
          <w:lang w:val="en-CA"/>
        </w:rPr>
        <w:t xml:space="preserve"> – he is retired</w:t>
      </w:r>
    </w:p>
    <w:p w:rsidR="002A3BE2" w:rsidRPr="00444A67" w:rsidRDefault="002A3BE2" w:rsidP="002A3BE2">
      <w:pPr>
        <w:rPr>
          <w:lang w:val="en-CA"/>
        </w:rPr>
      </w:pPr>
    </w:p>
    <w:p w:rsidR="002A3BE2" w:rsidRPr="00076B4E" w:rsidRDefault="002A3BE2" w:rsidP="002A3BE2">
      <w:pPr>
        <w:rPr>
          <w:b/>
          <w:lang w:val="en-CA"/>
        </w:rPr>
      </w:pPr>
      <w:r w:rsidRPr="00076B4E">
        <w:rPr>
          <w:b/>
          <w:lang w:val="en-CA"/>
        </w:rPr>
        <w:fldChar w:fldCharType="begin"/>
      </w:r>
      <w:r w:rsidRPr="00076B4E">
        <w:rPr>
          <w:b/>
          <w:lang w:val="en-CA"/>
        </w:rPr>
        <w:instrText xml:space="preserve"> SEQ CHAPTER \h \r 1</w:instrText>
      </w:r>
      <w:r w:rsidRPr="00076B4E">
        <w:rPr>
          <w:b/>
          <w:lang w:val="en-CA"/>
        </w:rPr>
        <w:fldChar w:fldCharType="end"/>
      </w:r>
      <w:r w:rsidRPr="00076B4E">
        <w:rPr>
          <w:b/>
          <w:bCs/>
          <w:lang w:val="en-CA"/>
        </w:rPr>
        <w:t>Privity</w:t>
      </w:r>
    </w:p>
    <w:p w:rsidR="002A3BE2" w:rsidRPr="008F6FE8" w:rsidRDefault="002A3BE2" w:rsidP="002A3BE2">
      <w:pPr>
        <w:rPr>
          <w:lang w:val="en-CA"/>
        </w:rPr>
      </w:pPr>
    </w:p>
    <w:p w:rsidR="002A3BE2" w:rsidRPr="008F6FE8" w:rsidRDefault="003C0065" w:rsidP="002A3BE2">
      <w:pPr>
        <w:rPr>
          <w:lang w:val="en-CA"/>
        </w:rPr>
      </w:pPr>
      <w:r>
        <w:rPr>
          <w:lang w:val="en-CA"/>
        </w:rPr>
        <w:t>with respect to</w:t>
      </w:r>
      <w:r w:rsidR="002A3BE2" w:rsidRPr="008F6FE8">
        <w:rPr>
          <w:lang w:val="en-CA"/>
        </w:rPr>
        <w:t xml:space="preserve"> both claim and issue precl</w:t>
      </w:r>
      <w:r>
        <w:rPr>
          <w:lang w:val="en-CA"/>
        </w:rPr>
        <w:t>usion</w:t>
      </w:r>
      <w:r w:rsidR="002A3BE2" w:rsidRPr="008F6FE8">
        <w:rPr>
          <w:lang w:val="en-CA"/>
        </w:rPr>
        <w:t>, both a party and his privies can be bound</w:t>
      </w:r>
    </w:p>
    <w:p w:rsidR="002A3BE2" w:rsidRPr="008F6FE8" w:rsidRDefault="002A3BE2" w:rsidP="002A3BE2">
      <w:pPr>
        <w:rPr>
          <w:lang w:val="en-CA"/>
        </w:rPr>
      </w:pPr>
      <w:r w:rsidRPr="008F6FE8">
        <w:rPr>
          <w:lang w:val="en-CA"/>
        </w:rPr>
        <w:t>What is a privy</w:t>
      </w:r>
      <w:r w:rsidR="003C0065">
        <w:rPr>
          <w:lang w:val="en-CA"/>
        </w:rPr>
        <w:t>?</w:t>
      </w:r>
    </w:p>
    <w:p w:rsidR="002A3BE2" w:rsidRPr="008F6FE8" w:rsidRDefault="002A3BE2" w:rsidP="002A3BE2">
      <w:pPr>
        <w:rPr>
          <w:lang w:val="en-CA"/>
        </w:rPr>
      </w:pPr>
    </w:p>
    <w:p w:rsidR="002A3BE2" w:rsidRPr="008F6FE8" w:rsidRDefault="002A3BE2" w:rsidP="002A3BE2">
      <w:pPr>
        <w:rPr>
          <w:lang w:val="en-CA"/>
        </w:rPr>
      </w:pPr>
      <w:r w:rsidRPr="008F6FE8">
        <w:rPr>
          <w:lang w:val="en-CA"/>
        </w:rPr>
        <w:lastRenderedPageBreak/>
        <w:t>- example, Little v Blue Goose</w:t>
      </w:r>
    </w:p>
    <w:p w:rsidR="002A3BE2" w:rsidRPr="008F6FE8" w:rsidRDefault="002A3BE2" w:rsidP="002A3BE2">
      <w:pPr>
        <w:rPr>
          <w:lang w:val="en-CA"/>
        </w:rPr>
      </w:pPr>
      <w:r w:rsidRPr="008F6FE8">
        <w:rPr>
          <w:lang w:val="en-CA"/>
        </w:rPr>
        <w:tab/>
        <w:t>- executor of estate is in privity w/ decedent</w:t>
      </w:r>
    </w:p>
    <w:p w:rsidR="002A3BE2" w:rsidRPr="008F6FE8" w:rsidRDefault="002A3BE2" w:rsidP="002A3BE2">
      <w:pPr>
        <w:rPr>
          <w:lang w:val="en-CA"/>
        </w:rPr>
      </w:pPr>
      <w:r w:rsidRPr="008F6FE8">
        <w:rPr>
          <w:lang w:val="en-CA"/>
        </w:rPr>
        <w:tab/>
      </w:r>
      <w:r w:rsidRPr="008F6FE8">
        <w:rPr>
          <w:lang w:val="en-CA"/>
        </w:rPr>
        <w:tab/>
        <w:t>- party sues, loses, dies, executor cannot sue on same claim</w:t>
      </w:r>
    </w:p>
    <w:p w:rsidR="002A3BE2" w:rsidRPr="008F6FE8" w:rsidRDefault="002A3BE2" w:rsidP="002A3BE2">
      <w:pPr>
        <w:rPr>
          <w:lang w:val="en-CA"/>
        </w:rPr>
      </w:pPr>
      <w:r w:rsidRPr="008F6FE8">
        <w:rPr>
          <w:lang w:val="en-CA"/>
        </w:rPr>
        <w:tab/>
      </w:r>
      <w:r w:rsidRPr="008F6FE8">
        <w:rPr>
          <w:lang w:val="en-CA"/>
        </w:rPr>
        <w:tab/>
        <w:t>- or if wins</w:t>
      </w:r>
      <w:r w:rsidR="003C0065">
        <w:rPr>
          <w:lang w:val="en-CA"/>
        </w:rPr>
        <w:t>,</w:t>
      </w:r>
      <w:r w:rsidRPr="008F6FE8">
        <w:rPr>
          <w:lang w:val="en-CA"/>
        </w:rPr>
        <w:t xml:space="preserve"> </w:t>
      </w:r>
      <w:r w:rsidR="00A60D34">
        <w:rPr>
          <w:lang w:val="en-CA"/>
        </w:rPr>
        <w:t>exec</w:t>
      </w:r>
      <w:r w:rsidR="003C0065">
        <w:rPr>
          <w:lang w:val="en-CA"/>
        </w:rPr>
        <w:t>utor cannot sue concerning same transaction</w:t>
      </w:r>
    </w:p>
    <w:p w:rsidR="00A60D34" w:rsidRDefault="00A60D34" w:rsidP="002A3BE2">
      <w:pPr>
        <w:rPr>
          <w:lang w:val="en-CA"/>
        </w:rPr>
      </w:pPr>
    </w:p>
    <w:p w:rsidR="002A3BE2" w:rsidRPr="008F6FE8" w:rsidRDefault="003C0065" w:rsidP="002A3BE2">
      <w:pPr>
        <w:rPr>
          <w:lang w:val="en-CA"/>
        </w:rPr>
      </w:pPr>
      <w:r>
        <w:rPr>
          <w:lang w:val="en-CA"/>
        </w:rPr>
        <w:t>other examples:</w:t>
      </w:r>
    </w:p>
    <w:p w:rsidR="002A3BE2" w:rsidRPr="008F6FE8" w:rsidRDefault="002A3BE2" w:rsidP="002A3BE2">
      <w:pPr>
        <w:rPr>
          <w:lang w:val="en-CA"/>
        </w:rPr>
      </w:pPr>
      <w:r w:rsidRPr="008F6FE8">
        <w:rPr>
          <w:lang w:val="en-CA"/>
        </w:rPr>
        <w:t>Parent acting as guardian sues, child subsequently bound</w:t>
      </w:r>
    </w:p>
    <w:p w:rsidR="002A3BE2" w:rsidRPr="008F6FE8" w:rsidRDefault="002A3BE2" w:rsidP="002A3BE2">
      <w:pPr>
        <w:rPr>
          <w:lang w:val="en-CA"/>
        </w:rPr>
      </w:pPr>
    </w:p>
    <w:p w:rsidR="002A3BE2" w:rsidRPr="008F6FE8" w:rsidRDefault="002A3BE2" w:rsidP="002A3BE2">
      <w:pPr>
        <w:rPr>
          <w:lang w:val="en-CA"/>
        </w:rPr>
      </w:pPr>
      <w:r w:rsidRPr="008F6FE8">
        <w:rPr>
          <w:lang w:val="en-CA"/>
        </w:rPr>
        <w:t>- Privity is basically conclusory</w:t>
      </w:r>
      <w:r w:rsidR="00A60D34">
        <w:rPr>
          <w:lang w:val="en-CA"/>
        </w:rPr>
        <w:t xml:space="preserve"> – means that there will be preclusion even though the parties are not, strictly speaking, the same</w:t>
      </w:r>
    </w:p>
    <w:p w:rsidR="002A3BE2" w:rsidRPr="008F6FE8" w:rsidRDefault="002A3BE2" w:rsidP="002A3BE2">
      <w:pPr>
        <w:rPr>
          <w:lang w:val="en-CA"/>
        </w:rPr>
      </w:pPr>
      <w:r w:rsidRPr="008F6FE8">
        <w:rPr>
          <w:lang w:val="en-CA"/>
        </w:rPr>
        <w:tab/>
        <w:t>- trustee is in privity with beneficiary of trust when suing in capacity as trustee</w:t>
      </w:r>
    </w:p>
    <w:p w:rsidR="002A3BE2" w:rsidRPr="008F6FE8" w:rsidRDefault="002A3BE2" w:rsidP="002A3BE2">
      <w:pPr>
        <w:rPr>
          <w:lang w:val="en-CA"/>
        </w:rPr>
      </w:pPr>
      <w:r w:rsidRPr="008F6FE8">
        <w:rPr>
          <w:lang w:val="en-CA"/>
        </w:rPr>
        <w:tab/>
      </w:r>
    </w:p>
    <w:p w:rsidR="002A3BE2" w:rsidRPr="008F6FE8" w:rsidRDefault="002A3BE2" w:rsidP="002A3BE2">
      <w:pPr>
        <w:spacing w:after="0"/>
        <w:rPr>
          <w:lang w:val="en-CA"/>
        </w:rPr>
      </w:pPr>
      <w:r w:rsidRPr="008F6FE8">
        <w:rPr>
          <w:lang w:val="en-CA"/>
        </w:rPr>
        <w:t>P sues D to determine whether P has an easement to D’s property</w:t>
      </w:r>
    </w:p>
    <w:p w:rsidR="002A3BE2" w:rsidRPr="008F6FE8" w:rsidRDefault="002A3BE2" w:rsidP="002A3BE2">
      <w:pPr>
        <w:spacing w:after="0"/>
        <w:rPr>
          <w:lang w:val="en-CA"/>
        </w:rPr>
      </w:pPr>
      <w:r w:rsidRPr="008F6FE8">
        <w:rPr>
          <w:lang w:val="en-CA"/>
        </w:rPr>
        <w:t>P wins</w:t>
      </w:r>
    </w:p>
    <w:p w:rsidR="002A3BE2" w:rsidRPr="008F6FE8" w:rsidRDefault="002A3BE2" w:rsidP="002A3BE2">
      <w:pPr>
        <w:spacing w:after="0"/>
        <w:rPr>
          <w:lang w:val="en-CA"/>
        </w:rPr>
      </w:pPr>
      <w:r w:rsidRPr="008F6FE8">
        <w:rPr>
          <w:lang w:val="en-CA"/>
        </w:rPr>
        <w:t>D sells the property to X</w:t>
      </w:r>
    </w:p>
    <w:p w:rsidR="002A3BE2" w:rsidRPr="008F6FE8" w:rsidRDefault="002A3BE2" w:rsidP="002A3BE2">
      <w:pPr>
        <w:spacing w:after="0"/>
        <w:rPr>
          <w:lang w:val="en-CA"/>
        </w:rPr>
      </w:pPr>
      <w:r w:rsidRPr="008F6FE8">
        <w:rPr>
          <w:lang w:val="en-CA"/>
        </w:rPr>
        <w:t>X finds P on his property and sues P in ejectment</w:t>
      </w:r>
    </w:p>
    <w:p w:rsidR="002A3BE2" w:rsidRPr="008F6FE8" w:rsidRDefault="002A3BE2" w:rsidP="002A3BE2">
      <w:pPr>
        <w:spacing w:after="0"/>
        <w:rPr>
          <w:lang w:val="en-CA"/>
        </w:rPr>
      </w:pPr>
      <w:r w:rsidRPr="008F6FE8">
        <w:rPr>
          <w:lang w:val="en-CA"/>
        </w:rPr>
        <w:t>P defends on the ground of the easement</w:t>
      </w:r>
    </w:p>
    <w:p w:rsidR="002A3BE2" w:rsidRPr="008F6FE8" w:rsidRDefault="002A3BE2" w:rsidP="002A3BE2">
      <w:pPr>
        <w:spacing w:after="0"/>
        <w:rPr>
          <w:lang w:val="en-CA"/>
        </w:rPr>
      </w:pPr>
      <w:r w:rsidRPr="008F6FE8">
        <w:rPr>
          <w:lang w:val="en-CA"/>
        </w:rPr>
        <w:t>Is X issue precluded?</w:t>
      </w:r>
    </w:p>
    <w:p w:rsidR="002A3BE2" w:rsidRPr="008F6FE8" w:rsidRDefault="003C0065" w:rsidP="002A3BE2">
      <w:pPr>
        <w:spacing w:after="0"/>
        <w:rPr>
          <w:lang w:val="en-CA"/>
        </w:rPr>
      </w:pPr>
      <w:r>
        <w:rPr>
          <w:lang w:val="en-CA"/>
        </w:rPr>
        <w:t>Yes</w:t>
      </w:r>
    </w:p>
    <w:p w:rsidR="002A3BE2" w:rsidRPr="008F6FE8" w:rsidRDefault="002A3BE2" w:rsidP="002A3BE2">
      <w:pPr>
        <w:rPr>
          <w:lang w:val="en-CA"/>
        </w:rPr>
      </w:pPr>
      <w:r w:rsidRPr="008F6FE8">
        <w:rPr>
          <w:lang w:val="en-CA"/>
        </w:rPr>
        <w:t>- successor in interest</w:t>
      </w:r>
      <w:r w:rsidR="00A60D34">
        <w:rPr>
          <w:lang w:val="en-CA"/>
        </w:rPr>
        <w:t xml:space="preserve"> – otherwise scope of the rights of property would be put into doubt every time property is sold</w:t>
      </w:r>
    </w:p>
    <w:p w:rsidR="002A3BE2" w:rsidRPr="008F6FE8" w:rsidRDefault="002A3BE2" w:rsidP="002A3BE2"/>
    <w:p w:rsidR="002A3BE2" w:rsidRPr="008F6FE8" w:rsidRDefault="002A3BE2" w:rsidP="002A3BE2">
      <w:pPr>
        <w:numPr>
          <w:ilvl w:val="0"/>
          <w:numId w:val="9"/>
        </w:numPr>
        <w:autoSpaceDE w:val="0"/>
        <w:autoSpaceDN w:val="0"/>
        <w:adjustRightInd w:val="0"/>
        <w:spacing w:after="0" w:line="240" w:lineRule="auto"/>
      </w:pPr>
      <w:r w:rsidRPr="008F6FE8">
        <w:t>Other situation</w:t>
      </w:r>
      <w:r w:rsidR="003C0065">
        <w:t xml:space="preserve"> where there is privity</w:t>
      </w:r>
    </w:p>
    <w:p w:rsidR="002A3BE2" w:rsidRPr="008F6FE8" w:rsidRDefault="002A3BE2" w:rsidP="002A3BE2">
      <w:pPr>
        <w:numPr>
          <w:ilvl w:val="2"/>
          <w:numId w:val="9"/>
        </w:numPr>
        <w:autoSpaceDE w:val="0"/>
        <w:autoSpaceDN w:val="0"/>
        <w:adjustRightInd w:val="0"/>
        <w:spacing w:after="0" w:line="240" w:lineRule="auto"/>
      </w:pPr>
      <w:r w:rsidRPr="008F6FE8">
        <w:t xml:space="preserve">P sues </w:t>
      </w:r>
      <w:r w:rsidR="002A1687">
        <w:t>cl</w:t>
      </w:r>
      <w:r w:rsidR="003C0065">
        <w:t>ose corporation (corp with small number of shareholders)</w:t>
      </w:r>
    </w:p>
    <w:p w:rsidR="002A3BE2" w:rsidRPr="008F6FE8" w:rsidRDefault="003C0065" w:rsidP="002A3BE2">
      <w:pPr>
        <w:numPr>
          <w:ilvl w:val="2"/>
          <w:numId w:val="9"/>
        </w:numPr>
        <w:autoSpaceDE w:val="0"/>
        <w:autoSpaceDN w:val="0"/>
        <w:adjustRightInd w:val="0"/>
        <w:spacing w:after="0" w:line="240" w:lineRule="auto"/>
      </w:pPr>
      <w:r>
        <w:t>Majority</w:t>
      </w:r>
      <w:r w:rsidR="002A3BE2" w:rsidRPr="008F6FE8">
        <w:t xml:space="preserve"> shareholder controls litigation</w:t>
      </w:r>
    </w:p>
    <w:p w:rsidR="002A3BE2" w:rsidRPr="008F6FE8" w:rsidRDefault="002A3BE2" w:rsidP="002A3BE2">
      <w:pPr>
        <w:numPr>
          <w:ilvl w:val="2"/>
          <w:numId w:val="9"/>
        </w:numPr>
        <w:autoSpaceDE w:val="0"/>
        <w:autoSpaceDN w:val="0"/>
        <w:adjustRightInd w:val="0"/>
        <w:spacing w:after="0" w:line="240" w:lineRule="auto"/>
      </w:pPr>
      <w:r w:rsidRPr="008F6FE8">
        <w:t>Corp loses</w:t>
      </w:r>
    </w:p>
    <w:p w:rsidR="002A3BE2" w:rsidRPr="008F6FE8" w:rsidRDefault="003C0065" w:rsidP="002A3BE2">
      <w:pPr>
        <w:numPr>
          <w:ilvl w:val="2"/>
          <w:numId w:val="9"/>
        </w:numPr>
        <w:autoSpaceDE w:val="0"/>
        <w:autoSpaceDN w:val="0"/>
        <w:adjustRightInd w:val="0"/>
        <w:spacing w:after="0" w:line="240" w:lineRule="auto"/>
      </w:pPr>
      <w:r>
        <w:t>subsequently there is litigation betwe</w:t>
      </w:r>
      <w:r w:rsidR="002A1687">
        <w:t>e</w:t>
      </w:r>
      <w:r>
        <w:t>n</w:t>
      </w:r>
      <w:r w:rsidR="002A3BE2" w:rsidRPr="008F6FE8">
        <w:t xml:space="preserve"> P and main shareholder</w:t>
      </w:r>
    </w:p>
    <w:p w:rsidR="002A3BE2" w:rsidRPr="008F6FE8" w:rsidRDefault="002A3BE2" w:rsidP="002A3BE2">
      <w:pPr>
        <w:numPr>
          <w:ilvl w:val="3"/>
          <w:numId w:val="9"/>
        </w:numPr>
        <w:autoSpaceDE w:val="0"/>
        <w:autoSpaceDN w:val="0"/>
        <w:adjustRightInd w:val="0"/>
        <w:spacing w:after="0" w:line="240" w:lineRule="auto"/>
      </w:pPr>
      <w:r w:rsidRPr="008F6FE8">
        <w:t>Shareholder issue precluded</w:t>
      </w:r>
    </w:p>
    <w:p w:rsidR="002A1687" w:rsidRDefault="002A1687" w:rsidP="002A1687">
      <w:pPr>
        <w:autoSpaceDE w:val="0"/>
        <w:autoSpaceDN w:val="0"/>
        <w:adjustRightInd w:val="0"/>
        <w:spacing w:after="0" w:line="240" w:lineRule="auto"/>
        <w:ind w:left="720"/>
      </w:pPr>
    </w:p>
    <w:p w:rsidR="002A1687" w:rsidRDefault="002A1687" w:rsidP="002A1687">
      <w:pPr>
        <w:autoSpaceDE w:val="0"/>
        <w:autoSpaceDN w:val="0"/>
        <w:adjustRightInd w:val="0"/>
        <w:spacing w:after="0" w:line="240" w:lineRule="auto"/>
        <w:ind w:left="720"/>
      </w:pPr>
    </w:p>
    <w:p w:rsidR="002A1687" w:rsidRDefault="002A1687" w:rsidP="002A1687">
      <w:pPr>
        <w:autoSpaceDE w:val="0"/>
        <w:autoSpaceDN w:val="0"/>
        <w:adjustRightInd w:val="0"/>
        <w:spacing w:after="0" w:line="240" w:lineRule="auto"/>
        <w:ind w:left="720"/>
      </w:pPr>
    </w:p>
    <w:p w:rsidR="002A3BE2" w:rsidRPr="008F6FE8" w:rsidRDefault="002A1687" w:rsidP="002A1687">
      <w:pPr>
        <w:autoSpaceDE w:val="0"/>
        <w:autoSpaceDN w:val="0"/>
        <w:adjustRightInd w:val="0"/>
        <w:spacing w:after="0" w:line="240" w:lineRule="auto"/>
        <w:ind w:left="720"/>
      </w:pPr>
      <w:r>
        <w:t>But controlling litigation is often not enough</w:t>
      </w:r>
    </w:p>
    <w:p w:rsidR="002A3BE2" w:rsidRPr="008F6FE8" w:rsidRDefault="002A3BE2" w:rsidP="002A3BE2">
      <w:pPr>
        <w:numPr>
          <w:ilvl w:val="1"/>
          <w:numId w:val="9"/>
        </w:numPr>
        <w:autoSpaceDE w:val="0"/>
        <w:autoSpaceDN w:val="0"/>
        <w:adjustRightInd w:val="0"/>
        <w:spacing w:after="0" w:line="240" w:lineRule="auto"/>
      </w:pPr>
      <w:r w:rsidRPr="008F6FE8">
        <w:t>P as guardian of X sues D</w:t>
      </w:r>
    </w:p>
    <w:p w:rsidR="002A3BE2" w:rsidRPr="008F6FE8" w:rsidRDefault="002A3BE2" w:rsidP="002A3BE2">
      <w:pPr>
        <w:numPr>
          <w:ilvl w:val="1"/>
          <w:numId w:val="9"/>
        </w:numPr>
        <w:autoSpaceDE w:val="0"/>
        <w:autoSpaceDN w:val="0"/>
        <w:adjustRightInd w:val="0"/>
        <w:spacing w:after="0" w:line="240" w:lineRule="auto"/>
      </w:pPr>
      <w:r w:rsidRPr="008F6FE8">
        <w:t>Loses</w:t>
      </w:r>
    </w:p>
    <w:p w:rsidR="002A3BE2" w:rsidRPr="008F6FE8" w:rsidRDefault="002A1687" w:rsidP="002A3BE2">
      <w:pPr>
        <w:numPr>
          <w:ilvl w:val="1"/>
          <w:numId w:val="9"/>
        </w:numPr>
        <w:autoSpaceDE w:val="0"/>
        <w:autoSpaceDN w:val="0"/>
        <w:adjustRightInd w:val="0"/>
        <w:spacing w:after="0" w:line="240" w:lineRule="auto"/>
      </w:pPr>
      <w:r>
        <w:t xml:space="preserve">P sues in individual </w:t>
      </w:r>
      <w:r w:rsidR="002A3BE2" w:rsidRPr="008F6FE8">
        <w:t>capacity</w:t>
      </w:r>
    </w:p>
    <w:p w:rsidR="002A3BE2" w:rsidRPr="008F6FE8" w:rsidRDefault="002A3BE2" w:rsidP="002A3BE2">
      <w:pPr>
        <w:numPr>
          <w:ilvl w:val="2"/>
          <w:numId w:val="9"/>
        </w:numPr>
        <w:autoSpaceDE w:val="0"/>
        <w:autoSpaceDN w:val="0"/>
        <w:adjustRightInd w:val="0"/>
        <w:spacing w:after="0" w:line="240" w:lineRule="auto"/>
      </w:pPr>
      <w:r w:rsidRPr="008F6FE8">
        <w:lastRenderedPageBreak/>
        <w:t>Issue precluded?</w:t>
      </w:r>
    </w:p>
    <w:p w:rsidR="002A3BE2" w:rsidRDefault="002A1687" w:rsidP="002A3BE2">
      <w:pPr>
        <w:numPr>
          <w:ilvl w:val="1"/>
          <w:numId w:val="9"/>
        </w:numPr>
        <w:autoSpaceDE w:val="0"/>
        <w:autoSpaceDN w:val="0"/>
        <w:adjustRightInd w:val="0"/>
        <w:spacing w:after="0" w:line="240" w:lineRule="auto"/>
      </w:pPr>
      <w:r>
        <w:t xml:space="preserve">usually no, because interest of parent and child are different </w:t>
      </w:r>
    </w:p>
    <w:p w:rsidR="002A3BE2" w:rsidRDefault="002A1687" w:rsidP="002A3BE2">
      <w:pPr>
        <w:numPr>
          <w:ilvl w:val="1"/>
          <w:numId w:val="9"/>
        </w:numPr>
        <w:autoSpaceDE w:val="0"/>
        <w:autoSpaceDN w:val="0"/>
        <w:adjustRightInd w:val="0"/>
        <w:spacing w:after="0" w:line="240" w:lineRule="auto"/>
      </w:pPr>
      <w:r>
        <w:t>if you issue preclude the parent, he will not be motivated to advance arguments that will be to child’s benefit</w:t>
      </w:r>
      <w:r w:rsidR="00A60D34">
        <w:t>, if they will harm him</w:t>
      </w:r>
    </w:p>
    <w:p w:rsidR="002A1687" w:rsidRPr="008F6FE8" w:rsidRDefault="002A1687" w:rsidP="002A1687">
      <w:pPr>
        <w:autoSpaceDE w:val="0"/>
        <w:autoSpaceDN w:val="0"/>
        <w:adjustRightInd w:val="0"/>
        <w:spacing w:after="0" w:line="240" w:lineRule="auto"/>
        <w:ind w:left="1440"/>
      </w:pPr>
    </w:p>
    <w:p w:rsidR="002A3BE2" w:rsidRPr="008F6FE8" w:rsidRDefault="002A3BE2" w:rsidP="002A3BE2">
      <w:pPr>
        <w:autoSpaceDE w:val="0"/>
        <w:autoSpaceDN w:val="0"/>
        <w:adjustRightInd w:val="0"/>
      </w:pPr>
      <w:r w:rsidRPr="008F6FE8">
        <w:t>so in general parent/child, spouses not in privity</w:t>
      </w:r>
    </w:p>
    <w:p w:rsidR="002A3BE2" w:rsidRPr="008F6FE8" w:rsidRDefault="002A1687" w:rsidP="002A1687">
      <w:pPr>
        <w:pStyle w:val="ListParagraph"/>
        <w:numPr>
          <w:ilvl w:val="0"/>
          <w:numId w:val="9"/>
        </w:numPr>
        <w:autoSpaceDE w:val="0"/>
        <w:autoSpaceDN w:val="0"/>
        <w:adjustRightInd w:val="0"/>
      </w:pPr>
      <w:r>
        <w:t>privity in shareholder case because interests of majority shareholder and interests of corporation overlap so well (although there can be cases where that is not so)</w:t>
      </w:r>
    </w:p>
    <w:p w:rsidR="002A3BE2" w:rsidRPr="008F6FE8" w:rsidRDefault="002A3BE2" w:rsidP="002A3BE2">
      <w:pPr>
        <w:rPr>
          <w:lang w:val="en-CA"/>
        </w:rPr>
      </w:pPr>
    </w:p>
    <w:p w:rsidR="002A3BE2" w:rsidRPr="008F6FE8" w:rsidRDefault="002A3BE2" w:rsidP="002A3BE2">
      <w:pPr>
        <w:rPr>
          <w:lang w:val="en-CA"/>
        </w:rPr>
      </w:pPr>
      <w:r w:rsidRPr="008F6FE8">
        <w:rPr>
          <w:lang w:val="en-CA"/>
        </w:rPr>
        <w:t>Mutuality of estoppel</w:t>
      </w:r>
      <w:r w:rsidR="002A1687">
        <w:rPr>
          <w:lang w:val="en-CA"/>
        </w:rPr>
        <w:t xml:space="preserve"> – this used to be required - </w:t>
      </w:r>
      <w:r w:rsidR="002A1687" w:rsidRPr="008F6FE8">
        <w:rPr>
          <w:lang w:val="en-CA"/>
        </w:rPr>
        <w:t>Some states still require mutuality eg Ga &amp; Ohio</w:t>
      </w:r>
    </w:p>
    <w:p w:rsidR="002A3BE2" w:rsidRDefault="002A3BE2" w:rsidP="002A3BE2">
      <w:pPr>
        <w:rPr>
          <w:lang w:val="en-CA"/>
        </w:rPr>
      </w:pPr>
      <w:r w:rsidRPr="008F6FE8">
        <w:rPr>
          <w:lang w:val="en-CA"/>
        </w:rPr>
        <w:tab/>
        <w:t xml:space="preserve">- </w:t>
      </w:r>
      <w:r w:rsidR="002A1687">
        <w:rPr>
          <w:lang w:val="en-CA"/>
        </w:rPr>
        <w:t>person invoking issue preclusion</w:t>
      </w:r>
      <w:r w:rsidRPr="008F6FE8">
        <w:rPr>
          <w:lang w:val="en-CA"/>
        </w:rPr>
        <w:t xml:space="preserve"> </w:t>
      </w:r>
      <w:r w:rsidR="002A1687">
        <w:rPr>
          <w:lang w:val="en-CA"/>
        </w:rPr>
        <w:t xml:space="preserve">in second suit </w:t>
      </w:r>
      <w:r w:rsidRPr="008F6FE8">
        <w:rPr>
          <w:lang w:val="en-CA"/>
        </w:rPr>
        <w:t xml:space="preserve">had to </w:t>
      </w:r>
      <w:r w:rsidR="002A1687">
        <w:rPr>
          <w:lang w:val="en-CA"/>
        </w:rPr>
        <w:t xml:space="preserve">also have been a party or in privity with a party in first suit </w:t>
      </w:r>
    </w:p>
    <w:p w:rsidR="002A1687" w:rsidRPr="008F6FE8" w:rsidRDefault="002A1687" w:rsidP="002A3BE2">
      <w:pPr>
        <w:rPr>
          <w:lang w:val="en-CA"/>
        </w:rPr>
      </w:pPr>
    </w:p>
    <w:p w:rsidR="002A3BE2" w:rsidRPr="008F6FE8" w:rsidRDefault="002A3BE2" w:rsidP="002A3BE2">
      <w:pPr>
        <w:rPr>
          <w:lang w:val="en-CA"/>
        </w:rPr>
      </w:pPr>
      <w:r w:rsidRPr="008F6FE8">
        <w:rPr>
          <w:lang w:val="en-CA"/>
        </w:rPr>
        <w:t>P, D, and X got into an accident</w:t>
      </w:r>
    </w:p>
    <w:p w:rsidR="002A3BE2" w:rsidRPr="008F6FE8" w:rsidRDefault="002A3BE2" w:rsidP="002A3BE2">
      <w:pPr>
        <w:rPr>
          <w:lang w:val="en-CA"/>
        </w:rPr>
      </w:pPr>
      <w:r w:rsidRPr="008F6FE8">
        <w:rPr>
          <w:lang w:val="en-CA"/>
        </w:rPr>
        <w:t>P sues D for negligence, it is determined that P was contributorily negligent</w:t>
      </w:r>
    </w:p>
    <w:p w:rsidR="002A3BE2" w:rsidRPr="008F6FE8" w:rsidRDefault="002A3BE2" w:rsidP="002A3BE2">
      <w:pPr>
        <w:rPr>
          <w:lang w:val="en-CA"/>
        </w:rPr>
      </w:pPr>
      <w:r w:rsidRPr="008F6FE8">
        <w:rPr>
          <w:lang w:val="en-CA"/>
        </w:rPr>
        <w:t>P then sues X for negligence</w:t>
      </w:r>
    </w:p>
    <w:p w:rsidR="002A1687" w:rsidRDefault="00A60D34" w:rsidP="002A3BE2">
      <w:pPr>
        <w:rPr>
          <w:lang w:val="en-CA"/>
        </w:rPr>
      </w:pPr>
      <w:r>
        <w:rPr>
          <w:lang w:val="en-CA"/>
        </w:rPr>
        <w:t xml:space="preserve">under privity rule, </w:t>
      </w:r>
      <w:r w:rsidR="002A1687">
        <w:rPr>
          <w:lang w:val="en-CA"/>
        </w:rPr>
        <w:t>X could not issue preclude P, because X was not a party or in privity with a party in P v. D</w:t>
      </w:r>
    </w:p>
    <w:p w:rsidR="002A1687" w:rsidRDefault="002A1687" w:rsidP="002A3BE2">
      <w:pPr>
        <w:rPr>
          <w:lang w:val="en-CA"/>
        </w:rPr>
      </w:pPr>
    </w:p>
    <w:p w:rsidR="002A1687" w:rsidRDefault="002A1687" w:rsidP="002A3BE2">
      <w:pPr>
        <w:rPr>
          <w:lang w:val="en-CA"/>
        </w:rPr>
      </w:pPr>
      <w:r>
        <w:rPr>
          <w:lang w:val="en-CA"/>
        </w:rPr>
        <w:t>The idea is that X cannot take advantage of issue precl, because he would not have been disadvantaged by issue precl had the issue been decided the other way – e.g.</w:t>
      </w:r>
    </w:p>
    <w:p w:rsidR="002A1687" w:rsidRPr="008F6FE8" w:rsidRDefault="002A1687" w:rsidP="002A3BE2">
      <w:pPr>
        <w:rPr>
          <w:lang w:val="en-CA"/>
        </w:rPr>
      </w:pPr>
      <w:r w:rsidRPr="002A1687">
        <w:rPr>
          <w:lang w:val="en-CA"/>
        </w:rPr>
        <w:br/>
        <w:t xml:space="preserve">- it had been determined that P was </w:t>
      </w:r>
      <w:r w:rsidRPr="002A1687">
        <w:rPr>
          <w:i/>
          <w:iCs/>
          <w:lang w:val="en-CA"/>
        </w:rPr>
        <w:t>not</w:t>
      </w:r>
      <w:r w:rsidRPr="002A1687">
        <w:rPr>
          <w:lang w:val="en-CA"/>
        </w:rPr>
        <w:t xml:space="preserve"> contributorily negligent</w:t>
      </w:r>
      <w:r w:rsidRPr="002A1687">
        <w:rPr>
          <w:b/>
          <w:bCs/>
        </w:rPr>
        <w:br/>
        <w:t xml:space="preserve">- </w:t>
      </w:r>
      <w:r w:rsidRPr="002A1687">
        <w:rPr>
          <w:lang w:val="en-CA"/>
        </w:rPr>
        <w:t>P then sues X for negligence</w:t>
      </w:r>
      <w:r w:rsidRPr="002A1687">
        <w:rPr>
          <w:lang w:val="en-CA"/>
        </w:rPr>
        <w:br/>
        <w:t>- P clearly cannot issue preclude X from relitigating P’s contributory negligence</w:t>
      </w:r>
    </w:p>
    <w:p w:rsidR="002A3BE2" w:rsidRPr="008F6FE8" w:rsidRDefault="002A3BE2" w:rsidP="002A3BE2">
      <w:pPr>
        <w:rPr>
          <w:lang w:val="en-CA"/>
        </w:rPr>
      </w:pPr>
    </w:p>
    <w:p w:rsidR="002A3BE2" w:rsidRPr="008F6FE8" w:rsidRDefault="002A3BE2" w:rsidP="002A3BE2">
      <w:pPr>
        <w:rPr>
          <w:lang w:val="en-CA"/>
        </w:rPr>
      </w:pPr>
      <w:r w:rsidRPr="008F6FE8">
        <w:rPr>
          <w:lang w:val="en-CA"/>
        </w:rPr>
        <w:t>But this exception tended to exist anyway</w:t>
      </w:r>
      <w:r w:rsidR="00A60D34">
        <w:rPr>
          <w:lang w:val="en-CA"/>
        </w:rPr>
        <w:t xml:space="preserve"> even in </w:t>
      </w:r>
      <w:r w:rsidR="002A1687">
        <w:rPr>
          <w:lang w:val="en-CA"/>
        </w:rPr>
        <w:t>mutuality jurisdictions</w:t>
      </w:r>
    </w:p>
    <w:p w:rsidR="002A3BE2" w:rsidRPr="008F6FE8" w:rsidRDefault="002A3BE2" w:rsidP="002A3BE2">
      <w:pPr>
        <w:numPr>
          <w:ilvl w:val="0"/>
          <w:numId w:val="8"/>
        </w:numPr>
        <w:spacing w:after="0" w:line="240" w:lineRule="auto"/>
        <w:rPr>
          <w:lang w:val="en-CA"/>
        </w:rPr>
      </w:pPr>
      <w:r w:rsidRPr="008F6FE8">
        <w:t>P sues employee for battery as a result of a scuffle when the employee tried to stop P from shoplifting. The employee wins. P then sues the employer on a theory of respondeat superior. What happens if the employer cannot take advantage of nonmutual issue preclusion and so P could win against the employer?</w:t>
      </w:r>
    </w:p>
    <w:p w:rsidR="002A3BE2" w:rsidRPr="008F6FE8" w:rsidRDefault="002A3BE2" w:rsidP="002A3BE2">
      <w:pPr>
        <w:numPr>
          <w:ilvl w:val="0"/>
          <w:numId w:val="8"/>
        </w:numPr>
        <w:spacing w:after="0" w:line="240" w:lineRule="auto"/>
        <w:rPr>
          <w:lang w:val="en-CA"/>
        </w:rPr>
      </w:pPr>
    </w:p>
    <w:p w:rsidR="002A3BE2" w:rsidRDefault="002A3BE2" w:rsidP="002A3BE2">
      <w:pPr>
        <w:numPr>
          <w:ilvl w:val="0"/>
          <w:numId w:val="8"/>
        </w:numPr>
        <w:spacing w:after="0" w:line="240" w:lineRule="auto"/>
        <w:rPr>
          <w:lang w:val="en-CA"/>
        </w:rPr>
      </w:pPr>
      <w:r w:rsidRPr="008F6FE8">
        <w:rPr>
          <w:lang w:val="en-CA"/>
        </w:rPr>
        <w:tab/>
        <w:t>could employer recover from employee? – either answer bad</w:t>
      </w:r>
    </w:p>
    <w:p w:rsidR="002A1687" w:rsidRDefault="002A1687" w:rsidP="002A1687">
      <w:pPr>
        <w:numPr>
          <w:ilvl w:val="0"/>
          <w:numId w:val="8"/>
        </w:numPr>
        <w:spacing w:after="0" w:line="240" w:lineRule="auto"/>
        <w:rPr>
          <w:lang w:val="en-CA"/>
        </w:rPr>
      </w:pPr>
      <w:r>
        <w:rPr>
          <w:lang w:val="en-CA"/>
        </w:rPr>
        <w:lastRenderedPageBreak/>
        <w:t>if employer could, then the employee is required to relitigate on an issue that he won on concerning the very same event</w:t>
      </w:r>
    </w:p>
    <w:p w:rsidR="002A1687" w:rsidRPr="008F6FE8" w:rsidRDefault="002A1687" w:rsidP="002A1687">
      <w:pPr>
        <w:numPr>
          <w:ilvl w:val="0"/>
          <w:numId w:val="8"/>
        </w:numPr>
        <w:spacing w:after="0" w:line="240" w:lineRule="auto"/>
        <w:rPr>
          <w:lang w:val="en-CA"/>
        </w:rPr>
      </w:pPr>
      <w:r>
        <w:rPr>
          <w:lang w:val="en-CA"/>
        </w:rPr>
        <w:t>if the employer can’t then the employer is liable under respondeat superior without the ability to ge</w:t>
      </w:r>
      <w:r w:rsidR="00A60D34">
        <w:rPr>
          <w:lang w:val="en-CA"/>
        </w:rPr>
        <w:t>t indemnification from the empl</w:t>
      </w:r>
      <w:bookmarkStart w:id="0" w:name="_GoBack"/>
      <w:bookmarkEnd w:id="0"/>
      <w:r>
        <w:rPr>
          <w:lang w:val="en-CA"/>
        </w:rPr>
        <w:t>oyee</w:t>
      </w:r>
    </w:p>
    <w:p w:rsidR="002A3BE2" w:rsidRDefault="002A3BE2" w:rsidP="002A3BE2"/>
    <w:p w:rsidR="00B84BC0" w:rsidRDefault="00B84BC0"/>
    <w:sectPr w:rsidR="00B8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8434F"/>
    <w:multiLevelType w:val="hybridMultilevel"/>
    <w:tmpl w:val="C632FC0C"/>
    <w:lvl w:ilvl="0" w:tplc="E520815C">
      <w:start w:val="1"/>
      <w:numFmt w:val="bullet"/>
      <w:lvlText w:val="•"/>
      <w:lvlJc w:val="left"/>
      <w:pPr>
        <w:tabs>
          <w:tab w:val="num" w:pos="720"/>
        </w:tabs>
        <w:ind w:left="720" w:hanging="360"/>
      </w:pPr>
      <w:rPr>
        <w:rFonts w:ascii="Times New Roman" w:hAnsi="Times New Roman" w:hint="default"/>
      </w:rPr>
    </w:lvl>
    <w:lvl w:ilvl="1" w:tplc="4FDC2434" w:tentative="1">
      <w:start w:val="1"/>
      <w:numFmt w:val="bullet"/>
      <w:lvlText w:val="•"/>
      <w:lvlJc w:val="left"/>
      <w:pPr>
        <w:tabs>
          <w:tab w:val="num" w:pos="1440"/>
        </w:tabs>
        <w:ind w:left="1440" w:hanging="360"/>
      </w:pPr>
      <w:rPr>
        <w:rFonts w:ascii="Times New Roman" w:hAnsi="Times New Roman" w:hint="default"/>
      </w:rPr>
    </w:lvl>
    <w:lvl w:ilvl="2" w:tplc="4D342B10" w:tentative="1">
      <w:start w:val="1"/>
      <w:numFmt w:val="bullet"/>
      <w:lvlText w:val="•"/>
      <w:lvlJc w:val="left"/>
      <w:pPr>
        <w:tabs>
          <w:tab w:val="num" w:pos="2160"/>
        </w:tabs>
        <w:ind w:left="2160" w:hanging="360"/>
      </w:pPr>
      <w:rPr>
        <w:rFonts w:ascii="Times New Roman" w:hAnsi="Times New Roman" w:hint="default"/>
      </w:rPr>
    </w:lvl>
    <w:lvl w:ilvl="3" w:tplc="4BFEDBD4" w:tentative="1">
      <w:start w:val="1"/>
      <w:numFmt w:val="bullet"/>
      <w:lvlText w:val="•"/>
      <w:lvlJc w:val="left"/>
      <w:pPr>
        <w:tabs>
          <w:tab w:val="num" w:pos="2880"/>
        </w:tabs>
        <w:ind w:left="2880" w:hanging="360"/>
      </w:pPr>
      <w:rPr>
        <w:rFonts w:ascii="Times New Roman" w:hAnsi="Times New Roman" w:hint="default"/>
      </w:rPr>
    </w:lvl>
    <w:lvl w:ilvl="4" w:tplc="081A2CF0" w:tentative="1">
      <w:start w:val="1"/>
      <w:numFmt w:val="bullet"/>
      <w:lvlText w:val="•"/>
      <w:lvlJc w:val="left"/>
      <w:pPr>
        <w:tabs>
          <w:tab w:val="num" w:pos="3600"/>
        </w:tabs>
        <w:ind w:left="3600" w:hanging="360"/>
      </w:pPr>
      <w:rPr>
        <w:rFonts w:ascii="Times New Roman" w:hAnsi="Times New Roman" w:hint="default"/>
      </w:rPr>
    </w:lvl>
    <w:lvl w:ilvl="5" w:tplc="786C379A" w:tentative="1">
      <w:start w:val="1"/>
      <w:numFmt w:val="bullet"/>
      <w:lvlText w:val="•"/>
      <w:lvlJc w:val="left"/>
      <w:pPr>
        <w:tabs>
          <w:tab w:val="num" w:pos="4320"/>
        </w:tabs>
        <w:ind w:left="4320" w:hanging="360"/>
      </w:pPr>
      <w:rPr>
        <w:rFonts w:ascii="Times New Roman" w:hAnsi="Times New Roman" w:hint="default"/>
      </w:rPr>
    </w:lvl>
    <w:lvl w:ilvl="6" w:tplc="70D06A48" w:tentative="1">
      <w:start w:val="1"/>
      <w:numFmt w:val="bullet"/>
      <w:lvlText w:val="•"/>
      <w:lvlJc w:val="left"/>
      <w:pPr>
        <w:tabs>
          <w:tab w:val="num" w:pos="5040"/>
        </w:tabs>
        <w:ind w:left="5040" w:hanging="360"/>
      </w:pPr>
      <w:rPr>
        <w:rFonts w:ascii="Times New Roman" w:hAnsi="Times New Roman" w:hint="default"/>
      </w:rPr>
    </w:lvl>
    <w:lvl w:ilvl="7" w:tplc="DFBCC8C0" w:tentative="1">
      <w:start w:val="1"/>
      <w:numFmt w:val="bullet"/>
      <w:lvlText w:val="•"/>
      <w:lvlJc w:val="left"/>
      <w:pPr>
        <w:tabs>
          <w:tab w:val="num" w:pos="5760"/>
        </w:tabs>
        <w:ind w:left="5760" w:hanging="360"/>
      </w:pPr>
      <w:rPr>
        <w:rFonts w:ascii="Times New Roman" w:hAnsi="Times New Roman" w:hint="default"/>
      </w:rPr>
    </w:lvl>
    <w:lvl w:ilvl="8" w:tplc="015C84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535768"/>
    <w:multiLevelType w:val="hybridMultilevel"/>
    <w:tmpl w:val="C46878D4"/>
    <w:lvl w:ilvl="0" w:tplc="8C02AD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32BB5"/>
    <w:multiLevelType w:val="hybridMultilevel"/>
    <w:tmpl w:val="F266D4CC"/>
    <w:lvl w:ilvl="0" w:tplc="3514CBF8">
      <w:start w:val="1"/>
      <w:numFmt w:val="bullet"/>
      <w:lvlText w:val="•"/>
      <w:lvlJc w:val="left"/>
      <w:pPr>
        <w:tabs>
          <w:tab w:val="num" w:pos="720"/>
        </w:tabs>
        <w:ind w:left="720" w:hanging="360"/>
      </w:pPr>
      <w:rPr>
        <w:rFonts w:ascii="Times New Roman" w:hAnsi="Times New Roman" w:hint="default"/>
      </w:rPr>
    </w:lvl>
    <w:lvl w:ilvl="1" w:tplc="7792A052">
      <w:start w:val="126"/>
      <w:numFmt w:val="bullet"/>
      <w:lvlText w:val="–"/>
      <w:lvlJc w:val="left"/>
      <w:pPr>
        <w:tabs>
          <w:tab w:val="num" w:pos="1440"/>
        </w:tabs>
        <w:ind w:left="1440" w:hanging="360"/>
      </w:pPr>
      <w:rPr>
        <w:rFonts w:ascii="Times New Roman" w:hAnsi="Times New Roman" w:hint="default"/>
      </w:rPr>
    </w:lvl>
    <w:lvl w:ilvl="2" w:tplc="D160ECBA" w:tentative="1">
      <w:start w:val="1"/>
      <w:numFmt w:val="bullet"/>
      <w:lvlText w:val="•"/>
      <w:lvlJc w:val="left"/>
      <w:pPr>
        <w:tabs>
          <w:tab w:val="num" w:pos="2160"/>
        </w:tabs>
        <w:ind w:left="2160" w:hanging="360"/>
      </w:pPr>
      <w:rPr>
        <w:rFonts w:ascii="Times New Roman" w:hAnsi="Times New Roman" w:hint="default"/>
      </w:rPr>
    </w:lvl>
    <w:lvl w:ilvl="3" w:tplc="5F5E098C" w:tentative="1">
      <w:start w:val="1"/>
      <w:numFmt w:val="bullet"/>
      <w:lvlText w:val="•"/>
      <w:lvlJc w:val="left"/>
      <w:pPr>
        <w:tabs>
          <w:tab w:val="num" w:pos="2880"/>
        </w:tabs>
        <w:ind w:left="2880" w:hanging="360"/>
      </w:pPr>
      <w:rPr>
        <w:rFonts w:ascii="Times New Roman" w:hAnsi="Times New Roman" w:hint="default"/>
      </w:rPr>
    </w:lvl>
    <w:lvl w:ilvl="4" w:tplc="A9B6469A" w:tentative="1">
      <w:start w:val="1"/>
      <w:numFmt w:val="bullet"/>
      <w:lvlText w:val="•"/>
      <w:lvlJc w:val="left"/>
      <w:pPr>
        <w:tabs>
          <w:tab w:val="num" w:pos="3600"/>
        </w:tabs>
        <w:ind w:left="3600" w:hanging="360"/>
      </w:pPr>
      <w:rPr>
        <w:rFonts w:ascii="Times New Roman" w:hAnsi="Times New Roman" w:hint="default"/>
      </w:rPr>
    </w:lvl>
    <w:lvl w:ilvl="5" w:tplc="15326A74" w:tentative="1">
      <w:start w:val="1"/>
      <w:numFmt w:val="bullet"/>
      <w:lvlText w:val="•"/>
      <w:lvlJc w:val="left"/>
      <w:pPr>
        <w:tabs>
          <w:tab w:val="num" w:pos="4320"/>
        </w:tabs>
        <w:ind w:left="4320" w:hanging="360"/>
      </w:pPr>
      <w:rPr>
        <w:rFonts w:ascii="Times New Roman" w:hAnsi="Times New Roman" w:hint="default"/>
      </w:rPr>
    </w:lvl>
    <w:lvl w:ilvl="6" w:tplc="516649F6" w:tentative="1">
      <w:start w:val="1"/>
      <w:numFmt w:val="bullet"/>
      <w:lvlText w:val="•"/>
      <w:lvlJc w:val="left"/>
      <w:pPr>
        <w:tabs>
          <w:tab w:val="num" w:pos="5040"/>
        </w:tabs>
        <w:ind w:left="5040" w:hanging="360"/>
      </w:pPr>
      <w:rPr>
        <w:rFonts w:ascii="Times New Roman" w:hAnsi="Times New Roman" w:hint="default"/>
      </w:rPr>
    </w:lvl>
    <w:lvl w:ilvl="7" w:tplc="B35EC4EE" w:tentative="1">
      <w:start w:val="1"/>
      <w:numFmt w:val="bullet"/>
      <w:lvlText w:val="•"/>
      <w:lvlJc w:val="left"/>
      <w:pPr>
        <w:tabs>
          <w:tab w:val="num" w:pos="5760"/>
        </w:tabs>
        <w:ind w:left="5760" w:hanging="360"/>
      </w:pPr>
      <w:rPr>
        <w:rFonts w:ascii="Times New Roman" w:hAnsi="Times New Roman" w:hint="default"/>
      </w:rPr>
    </w:lvl>
    <w:lvl w:ilvl="8" w:tplc="8DAA43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A25E91"/>
    <w:multiLevelType w:val="hybridMultilevel"/>
    <w:tmpl w:val="125CB6D4"/>
    <w:lvl w:ilvl="0" w:tplc="1DEEA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547C82"/>
    <w:multiLevelType w:val="hybridMultilevel"/>
    <w:tmpl w:val="D78A57B4"/>
    <w:lvl w:ilvl="0" w:tplc="03CE5E06">
      <w:start w:val="1"/>
      <w:numFmt w:val="bullet"/>
      <w:lvlText w:val="•"/>
      <w:lvlJc w:val="left"/>
      <w:pPr>
        <w:tabs>
          <w:tab w:val="num" w:pos="720"/>
        </w:tabs>
        <w:ind w:left="720" w:hanging="360"/>
      </w:pPr>
      <w:rPr>
        <w:rFonts w:ascii="Times New Roman" w:hAnsi="Times New Roman" w:hint="default"/>
      </w:rPr>
    </w:lvl>
    <w:lvl w:ilvl="1" w:tplc="6F1E4AFE">
      <w:start w:val="126"/>
      <w:numFmt w:val="bullet"/>
      <w:lvlText w:val="–"/>
      <w:lvlJc w:val="left"/>
      <w:pPr>
        <w:tabs>
          <w:tab w:val="num" w:pos="1440"/>
        </w:tabs>
        <w:ind w:left="1440" w:hanging="360"/>
      </w:pPr>
      <w:rPr>
        <w:rFonts w:ascii="Times New Roman" w:hAnsi="Times New Roman" w:hint="default"/>
      </w:rPr>
    </w:lvl>
    <w:lvl w:ilvl="2" w:tplc="4B8EDC42" w:tentative="1">
      <w:start w:val="1"/>
      <w:numFmt w:val="bullet"/>
      <w:lvlText w:val="•"/>
      <w:lvlJc w:val="left"/>
      <w:pPr>
        <w:tabs>
          <w:tab w:val="num" w:pos="2160"/>
        </w:tabs>
        <w:ind w:left="2160" w:hanging="360"/>
      </w:pPr>
      <w:rPr>
        <w:rFonts w:ascii="Times New Roman" w:hAnsi="Times New Roman" w:hint="default"/>
      </w:rPr>
    </w:lvl>
    <w:lvl w:ilvl="3" w:tplc="6F3A9A18" w:tentative="1">
      <w:start w:val="1"/>
      <w:numFmt w:val="bullet"/>
      <w:lvlText w:val="•"/>
      <w:lvlJc w:val="left"/>
      <w:pPr>
        <w:tabs>
          <w:tab w:val="num" w:pos="2880"/>
        </w:tabs>
        <w:ind w:left="2880" w:hanging="360"/>
      </w:pPr>
      <w:rPr>
        <w:rFonts w:ascii="Times New Roman" w:hAnsi="Times New Roman" w:hint="default"/>
      </w:rPr>
    </w:lvl>
    <w:lvl w:ilvl="4" w:tplc="F3603C6C" w:tentative="1">
      <w:start w:val="1"/>
      <w:numFmt w:val="bullet"/>
      <w:lvlText w:val="•"/>
      <w:lvlJc w:val="left"/>
      <w:pPr>
        <w:tabs>
          <w:tab w:val="num" w:pos="3600"/>
        </w:tabs>
        <w:ind w:left="3600" w:hanging="360"/>
      </w:pPr>
      <w:rPr>
        <w:rFonts w:ascii="Times New Roman" w:hAnsi="Times New Roman" w:hint="default"/>
      </w:rPr>
    </w:lvl>
    <w:lvl w:ilvl="5" w:tplc="6A4C5F28" w:tentative="1">
      <w:start w:val="1"/>
      <w:numFmt w:val="bullet"/>
      <w:lvlText w:val="•"/>
      <w:lvlJc w:val="left"/>
      <w:pPr>
        <w:tabs>
          <w:tab w:val="num" w:pos="4320"/>
        </w:tabs>
        <w:ind w:left="4320" w:hanging="360"/>
      </w:pPr>
      <w:rPr>
        <w:rFonts w:ascii="Times New Roman" w:hAnsi="Times New Roman" w:hint="default"/>
      </w:rPr>
    </w:lvl>
    <w:lvl w:ilvl="6" w:tplc="E6B6767A" w:tentative="1">
      <w:start w:val="1"/>
      <w:numFmt w:val="bullet"/>
      <w:lvlText w:val="•"/>
      <w:lvlJc w:val="left"/>
      <w:pPr>
        <w:tabs>
          <w:tab w:val="num" w:pos="5040"/>
        </w:tabs>
        <w:ind w:left="5040" w:hanging="360"/>
      </w:pPr>
      <w:rPr>
        <w:rFonts w:ascii="Times New Roman" w:hAnsi="Times New Roman" w:hint="default"/>
      </w:rPr>
    </w:lvl>
    <w:lvl w:ilvl="7" w:tplc="9C12EFE2" w:tentative="1">
      <w:start w:val="1"/>
      <w:numFmt w:val="bullet"/>
      <w:lvlText w:val="•"/>
      <w:lvlJc w:val="left"/>
      <w:pPr>
        <w:tabs>
          <w:tab w:val="num" w:pos="5760"/>
        </w:tabs>
        <w:ind w:left="5760" w:hanging="360"/>
      </w:pPr>
      <w:rPr>
        <w:rFonts w:ascii="Times New Roman" w:hAnsi="Times New Roman" w:hint="default"/>
      </w:rPr>
    </w:lvl>
    <w:lvl w:ilvl="8" w:tplc="7726775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1A02950"/>
    <w:multiLevelType w:val="hybridMultilevel"/>
    <w:tmpl w:val="C4DA58AC"/>
    <w:lvl w:ilvl="0" w:tplc="91A00F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A6ADA"/>
    <w:multiLevelType w:val="hybridMultilevel"/>
    <w:tmpl w:val="2A0EAB24"/>
    <w:lvl w:ilvl="0" w:tplc="D1F093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913240"/>
    <w:multiLevelType w:val="hybridMultilevel"/>
    <w:tmpl w:val="E586FF6A"/>
    <w:lvl w:ilvl="0" w:tplc="6004E0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2"/>
    <w:rsid w:val="000F50B9"/>
    <w:rsid w:val="002A1687"/>
    <w:rsid w:val="002A3BE2"/>
    <w:rsid w:val="003C0065"/>
    <w:rsid w:val="005475A3"/>
    <w:rsid w:val="007649B8"/>
    <w:rsid w:val="00797CD1"/>
    <w:rsid w:val="00A60D34"/>
    <w:rsid w:val="00B84BC0"/>
    <w:rsid w:val="00C6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FB2EF-36BA-4B29-9E1C-B6B05080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E2"/>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3BE2"/>
    <w:pPr>
      <w:ind w:left="720"/>
      <w:contextualSpacing/>
    </w:pPr>
  </w:style>
  <w:style w:type="paragraph" w:styleId="NormalWeb">
    <w:name w:val="Normal (Web)"/>
    <w:basedOn w:val="Normal"/>
    <w:uiPriority w:val="99"/>
    <w:unhideWhenUsed/>
    <w:rsid w:val="002A3BE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A3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B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1</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7</cp:revision>
  <cp:lastPrinted>2014-11-05T14:20:00Z</cp:lastPrinted>
  <dcterms:created xsi:type="dcterms:W3CDTF">2014-11-08T16:22:00Z</dcterms:created>
  <dcterms:modified xsi:type="dcterms:W3CDTF">2014-11-08T22:59:00Z</dcterms:modified>
</cp:coreProperties>
</file>