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BB" w:rsidRPr="005C035D" w:rsidRDefault="003E11C4" w:rsidP="00BB0BBB">
      <w:pPr>
        <w:rPr>
          <w:sz w:val="24"/>
          <w:lang w:val="en-CA"/>
        </w:rPr>
      </w:pPr>
      <w:proofErr w:type="spellStart"/>
      <w:r w:rsidRPr="005C035D">
        <w:rPr>
          <w:sz w:val="24"/>
          <w:lang w:val="en-CA"/>
        </w:rPr>
        <w:t>Lect</w:t>
      </w:r>
      <w:proofErr w:type="spellEnd"/>
      <w:r w:rsidRPr="005C035D">
        <w:rPr>
          <w:sz w:val="24"/>
          <w:lang w:val="en-CA"/>
        </w:rPr>
        <w:t xml:space="preserve"> 29</w:t>
      </w:r>
    </w:p>
    <w:p w:rsidR="00BB0BBB" w:rsidRPr="005C035D" w:rsidRDefault="00BB0BBB" w:rsidP="00BB0BBB">
      <w:pPr>
        <w:rPr>
          <w:sz w:val="24"/>
          <w:lang w:val="en-CA"/>
        </w:rPr>
      </w:pPr>
    </w:p>
    <w:p w:rsidR="00BB0BBB" w:rsidRPr="005C035D" w:rsidRDefault="00BB0BBB" w:rsidP="00BB0BBB">
      <w:pPr>
        <w:rPr>
          <w:sz w:val="24"/>
          <w:szCs w:val="18"/>
        </w:rPr>
      </w:pPr>
      <w:r w:rsidRPr="005C035D">
        <w:rPr>
          <w:bCs/>
          <w:sz w:val="24"/>
          <w:szCs w:val="18"/>
        </w:rPr>
        <w:t>28 U.S.C. § 1367. - Supplemental jurisdiction</w:t>
      </w:r>
      <w:r w:rsidRPr="005C035D">
        <w:rPr>
          <w:sz w:val="24"/>
          <w:szCs w:val="18"/>
        </w:rPr>
        <w:t xml:space="preserve"> </w:t>
      </w:r>
    </w:p>
    <w:p w:rsidR="00BB0BBB" w:rsidRPr="005C035D" w:rsidRDefault="00BB0BBB" w:rsidP="00BB0BBB">
      <w:pPr>
        <w:pStyle w:val="NormalWeb"/>
        <w:rPr>
          <w:szCs w:val="18"/>
        </w:rPr>
      </w:pPr>
      <w:r w:rsidRPr="005C035D">
        <w:rPr>
          <w:szCs w:val="18"/>
        </w:rPr>
        <w:t xml:space="preserve">(a)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 </w:t>
      </w:r>
    </w:p>
    <w:p w:rsidR="00BB0BBB" w:rsidRPr="005C035D" w:rsidRDefault="00BB0BBB" w:rsidP="00BB0BBB">
      <w:pPr>
        <w:pStyle w:val="NormalWeb"/>
        <w:rPr>
          <w:szCs w:val="18"/>
        </w:rPr>
      </w:pPr>
      <w:r w:rsidRPr="005C035D">
        <w:rPr>
          <w:szCs w:val="18"/>
        </w:rPr>
        <w:t xml:space="preserve">(b) 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 </w:t>
      </w:r>
    </w:p>
    <w:p w:rsidR="00BB0BBB" w:rsidRPr="005C035D" w:rsidRDefault="00BB0BBB" w:rsidP="00BB0BBB">
      <w:pPr>
        <w:rPr>
          <w:sz w:val="24"/>
          <w:lang w:val="en-CA"/>
        </w:rPr>
      </w:pPr>
    </w:p>
    <w:p w:rsidR="00BB0BBB" w:rsidRPr="005C035D" w:rsidRDefault="004060A6" w:rsidP="00BB0BBB">
      <w:pPr>
        <w:rPr>
          <w:sz w:val="24"/>
        </w:rPr>
      </w:pPr>
      <w:r w:rsidRPr="005C035D">
        <w:rPr>
          <w:sz w:val="24"/>
        </w:rPr>
        <w:t>P (Cal) sues D</w:t>
      </w:r>
      <w:r w:rsidR="00BB0BBB" w:rsidRPr="005C035D">
        <w:rPr>
          <w:sz w:val="24"/>
        </w:rPr>
        <w:t xml:space="preserve"> (Cal) under federal securities law and joins a state law action for a battery occurring a few w</w:t>
      </w:r>
      <w:r w:rsidR="003E11C4" w:rsidRPr="005C035D">
        <w:rPr>
          <w:sz w:val="24"/>
        </w:rPr>
        <w:t>eeks before the fraud</w:t>
      </w:r>
      <w:r w:rsidR="00BB0BBB" w:rsidRPr="005C035D">
        <w:rPr>
          <w:sz w:val="24"/>
        </w:rPr>
        <w:t>.</w:t>
      </w:r>
    </w:p>
    <w:p w:rsidR="00BB0BBB" w:rsidRPr="005C035D" w:rsidRDefault="00BB0BBB" w:rsidP="00BB0BBB">
      <w:pPr>
        <w:rPr>
          <w:sz w:val="24"/>
          <w:lang w:val="en-CA"/>
        </w:rPr>
      </w:pPr>
      <w:r w:rsidRPr="005C035D">
        <w:rPr>
          <w:sz w:val="24"/>
          <w:lang w:val="en-CA"/>
        </w:rPr>
        <w:t>OK under joinder Rules?</w:t>
      </w:r>
    </w:p>
    <w:p w:rsidR="00BB0BBB" w:rsidRPr="005C035D" w:rsidRDefault="00BB0BBB" w:rsidP="00BB0BBB">
      <w:pPr>
        <w:rPr>
          <w:sz w:val="24"/>
          <w:lang w:val="en-CA"/>
        </w:rPr>
      </w:pPr>
      <w:r w:rsidRPr="005C035D">
        <w:rPr>
          <w:sz w:val="24"/>
          <w:lang w:val="en-CA"/>
        </w:rPr>
        <w:t>Yes under 18(a)</w:t>
      </w:r>
    </w:p>
    <w:p w:rsidR="00BB0BBB" w:rsidRPr="005C035D" w:rsidRDefault="00BB0BBB" w:rsidP="00BB0BBB">
      <w:pPr>
        <w:rPr>
          <w:sz w:val="24"/>
          <w:lang w:val="en-CA"/>
        </w:rPr>
      </w:pPr>
      <w:r w:rsidRPr="005C035D">
        <w:rPr>
          <w:sz w:val="24"/>
          <w:lang w:val="en-CA"/>
        </w:rPr>
        <w:t xml:space="preserve">- </w:t>
      </w:r>
      <w:proofErr w:type="spellStart"/>
      <w:proofErr w:type="gramStart"/>
      <w:r w:rsidRPr="005C035D">
        <w:rPr>
          <w:sz w:val="24"/>
          <w:lang w:val="en-CA"/>
        </w:rPr>
        <w:t>suppl</w:t>
      </w:r>
      <w:proofErr w:type="spellEnd"/>
      <w:proofErr w:type="gramEnd"/>
      <w:r w:rsidRPr="005C035D">
        <w:rPr>
          <w:sz w:val="24"/>
          <w:lang w:val="en-CA"/>
        </w:rPr>
        <w:t xml:space="preserve"> </w:t>
      </w:r>
      <w:proofErr w:type="spellStart"/>
      <w:r w:rsidRPr="005C035D">
        <w:rPr>
          <w:sz w:val="24"/>
          <w:lang w:val="en-CA"/>
        </w:rPr>
        <w:t>jur</w:t>
      </w:r>
      <w:proofErr w:type="spellEnd"/>
      <w:r w:rsidRPr="005C035D">
        <w:rPr>
          <w:sz w:val="24"/>
          <w:lang w:val="en-CA"/>
        </w:rPr>
        <w:t>?</w:t>
      </w:r>
    </w:p>
    <w:p w:rsidR="00BB0BBB" w:rsidRPr="005C035D" w:rsidRDefault="00BB0BBB" w:rsidP="00BB0BBB">
      <w:pPr>
        <w:rPr>
          <w:sz w:val="24"/>
          <w:lang w:val="en-CA"/>
        </w:rPr>
      </w:pPr>
      <w:r w:rsidRPr="005C035D">
        <w:rPr>
          <w:sz w:val="24"/>
          <w:lang w:val="en-CA"/>
        </w:rPr>
        <w:tab/>
        <w:t xml:space="preserve">- NO not part of same </w:t>
      </w:r>
      <w:proofErr w:type="spellStart"/>
      <w:r w:rsidRPr="005C035D">
        <w:rPr>
          <w:sz w:val="24"/>
          <w:lang w:val="en-CA"/>
        </w:rPr>
        <w:t>const’l</w:t>
      </w:r>
      <w:proofErr w:type="spellEnd"/>
      <w:r w:rsidRPr="005C035D">
        <w:rPr>
          <w:sz w:val="24"/>
          <w:lang w:val="en-CA"/>
        </w:rPr>
        <w:t xml:space="preserve"> case or controversy</w:t>
      </w:r>
    </w:p>
    <w:p w:rsidR="00BB0BBB" w:rsidRPr="005C035D" w:rsidRDefault="00BB0BBB" w:rsidP="00BB0BBB">
      <w:pPr>
        <w:rPr>
          <w:sz w:val="24"/>
          <w:lang w:val="en-CA"/>
        </w:rPr>
      </w:pPr>
    </w:p>
    <w:p w:rsidR="004060A6" w:rsidRPr="005C035D" w:rsidRDefault="004060A6" w:rsidP="00BB0BBB">
      <w:pPr>
        <w:rPr>
          <w:sz w:val="24"/>
        </w:rPr>
      </w:pPr>
      <w:r w:rsidRPr="005C035D">
        <w:rPr>
          <w:sz w:val="24"/>
        </w:rPr>
        <w:t>P (Cal) sues D (NY) for $50K and under federal securities law joins a state law action for a battery for $30K occurring a few weeks before the fraud.</w:t>
      </w:r>
    </w:p>
    <w:p w:rsidR="004060A6" w:rsidRPr="005C035D" w:rsidRDefault="004060A6" w:rsidP="004060A6">
      <w:pPr>
        <w:pStyle w:val="ListParagraph"/>
        <w:numPr>
          <w:ilvl w:val="0"/>
          <w:numId w:val="6"/>
        </w:numPr>
        <w:rPr>
          <w:sz w:val="24"/>
        </w:rPr>
      </w:pPr>
      <w:proofErr w:type="gramStart"/>
      <w:r w:rsidRPr="005C035D">
        <w:rPr>
          <w:sz w:val="24"/>
        </w:rPr>
        <w:t>no</w:t>
      </w:r>
      <w:proofErr w:type="gramEnd"/>
      <w:r w:rsidRPr="005C035D">
        <w:rPr>
          <w:sz w:val="24"/>
        </w:rPr>
        <w:t xml:space="preserve"> suppl. </w:t>
      </w:r>
      <w:proofErr w:type="spellStart"/>
      <w:r w:rsidRPr="005C035D">
        <w:rPr>
          <w:sz w:val="24"/>
        </w:rPr>
        <w:t>jur</w:t>
      </w:r>
      <w:proofErr w:type="spellEnd"/>
      <w:r w:rsidRPr="005C035D">
        <w:rPr>
          <w:sz w:val="24"/>
        </w:rPr>
        <w:t>. for battery action – not same constitutional case or controversy</w:t>
      </w:r>
    </w:p>
    <w:p w:rsidR="004060A6" w:rsidRPr="005C035D" w:rsidRDefault="004060A6" w:rsidP="004060A6">
      <w:pPr>
        <w:pStyle w:val="ListParagraph"/>
        <w:numPr>
          <w:ilvl w:val="0"/>
          <w:numId w:val="6"/>
        </w:numPr>
        <w:rPr>
          <w:sz w:val="24"/>
        </w:rPr>
      </w:pPr>
      <w:r w:rsidRPr="005C035D">
        <w:rPr>
          <w:sz w:val="24"/>
        </w:rPr>
        <w:t xml:space="preserve">BUT it has its own source of SMJ as a diversity case – can </w:t>
      </w:r>
      <w:r w:rsidR="003E11C4" w:rsidRPr="005C035D">
        <w:rPr>
          <w:sz w:val="24"/>
        </w:rPr>
        <w:t>get</w:t>
      </w:r>
      <w:r w:rsidRPr="005C035D">
        <w:rPr>
          <w:sz w:val="24"/>
        </w:rPr>
        <w:t xml:space="preserve"> above jurisdictional minimum through aggregation</w:t>
      </w:r>
      <w:r w:rsidR="003E11C4" w:rsidRPr="005C035D">
        <w:rPr>
          <w:sz w:val="24"/>
        </w:rPr>
        <w:t xml:space="preserve"> with the federal action</w:t>
      </w:r>
    </w:p>
    <w:p w:rsidR="004060A6" w:rsidRPr="005C035D" w:rsidRDefault="004060A6" w:rsidP="00BB0BBB">
      <w:pPr>
        <w:rPr>
          <w:sz w:val="24"/>
          <w:lang w:val="en-CA"/>
        </w:rPr>
      </w:pPr>
    </w:p>
    <w:p w:rsidR="00BB0BBB" w:rsidRPr="005C035D" w:rsidRDefault="00BB0BBB" w:rsidP="00BB0BBB">
      <w:pPr>
        <w:rPr>
          <w:sz w:val="24"/>
          <w:lang w:val="en-CA"/>
        </w:rPr>
      </w:pPr>
      <w:r w:rsidRPr="005C035D">
        <w:rPr>
          <w:sz w:val="24"/>
        </w:rPr>
        <w:lastRenderedPageBreak/>
        <w:t>P (Cal) sues D (Cal) under federal securities laws. D joins an action against P for battery, asking for $100k.</w:t>
      </w:r>
      <w:r w:rsidRPr="005C035D">
        <w:rPr>
          <w:sz w:val="24"/>
          <w:lang w:val="en-CA"/>
        </w:rPr>
        <w:tab/>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 allowed under joinder rules?</w:t>
      </w:r>
    </w:p>
    <w:p w:rsidR="00BB0BBB" w:rsidRPr="005C035D" w:rsidRDefault="00BB0BBB" w:rsidP="00BB0BBB">
      <w:pPr>
        <w:rPr>
          <w:sz w:val="24"/>
          <w:lang w:val="en-CA"/>
        </w:rPr>
      </w:pPr>
      <w:r w:rsidRPr="005C035D">
        <w:rPr>
          <w:sz w:val="24"/>
          <w:lang w:val="en-CA"/>
        </w:rPr>
        <w:tab/>
      </w:r>
      <w:r w:rsidRPr="005C035D">
        <w:rPr>
          <w:sz w:val="24"/>
          <w:lang w:val="en-CA"/>
        </w:rPr>
        <w:tab/>
        <w:t xml:space="preserve">- YES permissive CC under 13(b) </w:t>
      </w:r>
    </w:p>
    <w:p w:rsidR="00BB0BBB" w:rsidRPr="005C035D" w:rsidRDefault="00BB0BBB" w:rsidP="00BB0BBB">
      <w:pPr>
        <w:rPr>
          <w:sz w:val="24"/>
          <w:lang w:val="en-CA"/>
        </w:rPr>
      </w:pPr>
      <w:r w:rsidRPr="005C035D">
        <w:rPr>
          <w:sz w:val="24"/>
          <w:lang w:val="en-CA"/>
        </w:rPr>
        <w:tab/>
        <w:t xml:space="preserve">- Is there </w:t>
      </w:r>
      <w:proofErr w:type="spellStart"/>
      <w:r w:rsidRPr="005C035D">
        <w:rPr>
          <w:sz w:val="24"/>
          <w:lang w:val="en-CA"/>
        </w:rPr>
        <w:t>suppl</w:t>
      </w:r>
      <w:proofErr w:type="spellEnd"/>
      <w:r w:rsidRPr="005C035D">
        <w:rPr>
          <w:sz w:val="24"/>
          <w:lang w:val="en-CA"/>
        </w:rPr>
        <w:t xml:space="preserve"> </w:t>
      </w:r>
      <w:proofErr w:type="spellStart"/>
      <w:r w:rsidRPr="005C035D">
        <w:rPr>
          <w:sz w:val="24"/>
          <w:lang w:val="en-CA"/>
        </w:rPr>
        <w:t>jurisd</w:t>
      </w:r>
      <w:proofErr w:type="spellEnd"/>
      <w:r w:rsidRPr="005C035D">
        <w:rPr>
          <w:sz w:val="24"/>
          <w:lang w:val="en-CA"/>
        </w:rPr>
        <w:t>?</w:t>
      </w:r>
    </w:p>
    <w:p w:rsidR="00BB0BBB" w:rsidRPr="005C035D" w:rsidRDefault="00BB0BBB" w:rsidP="00BB0BBB">
      <w:pPr>
        <w:rPr>
          <w:sz w:val="24"/>
          <w:lang w:val="en-CA"/>
        </w:rPr>
      </w:pPr>
      <w:r w:rsidRPr="005C035D">
        <w:rPr>
          <w:sz w:val="24"/>
          <w:lang w:val="en-CA"/>
        </w:rPr>
        <w:tab/>
        <w:t xml:space="preserve">- NO </w:t>
      </w:r>
      <w:r w:rsidR="004060A6" w:rsidRPr="005C035D">
        <w:rPr>
          <w:sz w:val="24"/>
          <w:lang w:val="en-CA"/>
        </w:rPr>
        <w:t xml:space="preserve">- </w:t>
      </w:r>
      <w:r w:rsidRPr="005C035D">
        <w:rPr>
          <w:sz w:val="24"/>
          <w:lang w:val="en-CA"/>
        </w:rPr>
        <w:t xml:space="preserve">not part of same </w:t>
      </w:r>
      <w:proofErr w:type="spellStart"/>
      <w:r w:rsidRPr="005C035D">
        <w:rPr>
          <w:sz w:val="24"/>
          <w:lang w:val="en-CA"/>
        </w:rPr>
        <w:t>const’al</w:t>
      </w:r>
      <w:proofErr w:type="spellEnd"/>
      <w:r w:rsidRPr="005C035D">
        <w:rPr>
          <w:sz w:val="24"/>
          <w:lang w:val="en-CA"/>
        </w:rPr>
        <w:t xml:space="preserve"> case or controversy</w:t>
      </w:r>
    </w:p>
    <w:p w:rsidR="00BB0BBB" w:rsidRPr="005C035D" w:rsidRDefault="00BB0BBB" w:rsidP="00BB0BBB">
      <w:pPr>
        <w:rPr>
          <w:sz w:val="24"/>
          <w:lang w:val="en-CA"/>
        </w:rPr>
      </w:pPr>
      <w:r w:rsidRPr="005C035D">
        <w:rPr>
          <w:sz w:val="24"/>
          <w:lang w:val="en-CA"/>
        </w:rPr>
        <w:tab/>
      </w:r>
      <w:r w:rsidRPr="005C035D">
        <w:rPr>
          <w:sz w:val="24"/>
          <w:lang w:val="en-CA"/>
        </w:rPr>
        <w:tab/>
      </w:r>
    </w:p>
    <w:p w:rsidR="00BB0BBB" w:rsidRPr="005C035D" w:rsidRDefault="00BB0BBB" w:rsidP="00BB0BBB">
      <w:pPr>
        <w:rPr>
          <w:sz w:val="24"/>
          <w:lang w:val="en-CA"/>
        </w:rPr>
      </w:pPr>
      <w:r w:rsidRPr="005C035D">
        <w:rPr>
          <w:sz w:val="24"/>
        </w:rPr>
        <w:t>P (Cal) sues D (Ore) for state law breach of contract, asking for $100K. D joins an action against P for battery, asking for $25k</w:t>
      </w:r>
      <w:r w:rsidRPr="005C035D">
        <w:rPr>
          <w:sz w:val="24"/>
          <w:szCs w:val="36"/>
        </w:rPr>
        <w:t>.</w:t>
      </w:r>
      <w:r w:rsidR="004060A6" w:rsidRPr="005C035D">
        <w:rPr>
          <w:sz w:val="24"/>
          <w:lang w:val="en-CA"/>
        </w:rPr>
        <w:tab/>
      </w:r>
    </w:p>
    <w:p w:rsidR="00BB0BBB" w:rsidRPr="005C035D" w:rsidRDefault="00BB0BBB" w:rsidP="00BB0BBB">
      <w:pPr>
        <w:rPr>
          <w:sz w:val="24"/>
          <w:lang w:val="en-CA"/>
        </w:rPr>
      </w:pPr>
    </w:p>
    <w:p w:rsidR="00BB0BBB" w:rsidRPr="005C035D" w:rsidRDefault="00BB0BBB" w:rsidP="00BB0BBB">
      <w:pPr>
        <w:rPr>
          <w:sz w:val="24"/>
          <w:lang w:val="en-CA"/>
        </w:rPr>
      </w:pPr>
      <w:proofErr w:type="gramStart"/>
      <w:r w:rsidRPr="005C035D">
        <w:rPr>
          <w:sz w:val="24"/>
          <w:lang w:val="en-CA"/>
        </w:rPr>
        <w:t>no</w:t>
      </w:r>
      <w:proofErr w:type="gramEnd"/>
      <w:r w:rsidR="003E11C4" w:rsidRPr="005C035D">
        <w:rPr>
          <w:sz w:val="24"/>
          <w:lang w:val="en-CA"/>
        </w:rPr>
        <w:t xml:space="preserve"> </w:t>
      </w:r>
      <w:proofErr w:type="spellStart"/>
      <w:r w:rsidR="003E11C4" w:rsidRPr="005C035D">
        <w:rPr>
          <w:sz w:val="24"/>
          <w:lang w:val="en-CA"/>
        </w:rPr>
        <w:t>suppl</w:t>
      </w:r>
      <w:proofErr w:type="spellEnd"/>
      <w:r w:rsidR="003E11C4" w:rsidRPr="005C035D">
        <w:rPr>
          <w:sz w:val="24"/>
          <w:lang w:val="en-CA"/>
        </w:rPr>
        <w:t xml:space="preserve"> </w:t>
      </w:r>
      <w:proofErr w:type="spellStart"/>
      <w:r w:rsidR="003E11C4" w:rsidRPr="005C035D">
        <w:rPr>
          <w:sz w:val="24"/>
          <w:lang w:val="en-CA"/>
        </w:rPr>
        <w:t>jur</w:t>
      </w:r>
      <w:proofErr w:type="spellEnd"/>
      <w:r w:rsidRPr="005C035D">
        <w:rPr>
          <w:sz w:val="24"/>
          <w:lang w:val="en-CA"/>
        </w:rPr>
        <w:t xml:space="preserve"> – </w:t>
      </w:r>
      <w:r w:rsidR="004060A6" w:rsidRPr="005C035D">
        <w:rPr>
          <w:sz w:val="24"/>
          <w:lang w:val="en-CA"/>
        </w:rPr>
        <w:t xml:space="preserve">not part of same </w:t>
      </w:r>
      <w:proofErr w:type="spellStart"/>
      <w:r w:rsidR="004060A6" w:rsidRPr="005C035D">
        <w:rPr>
          <w:sz w:val="24"/>
          <w:lang w:val="en-CA"/>
        </w:rPr>
        <w:t>const’l</w:t>
      </w:r>
      <w:proofErr w:type="spellEnd"/>
      <w:r w:rsidR="004060A6" w:rsidRPr="005C035D">
        <w:rPr>
          <w:sz w:val="24"/>
          <w:lang w:val="en-CA"/>
        </w:rPr>
        <w:t xml:space="preserve"> case or controversy</w:t>
      </w:r>
    </w:p>
    <w:p w:rsidR="00BB0BBB" w:rsidRPr="005C035D" w:rsidRDefault="004060A6" w:rsidP="00BB0BBB">
      <w:pPr>
        <w:rPr>
          <w:sz w:val="24"/>
          <w:lang w:val="en-CA"/>
        </w:rPr>
      </w:pPr>
      <w:proofErr w:type="gramStart"/>
      <w:r w:rsidRPr="005C035D">
        <w:rPr>
          <w:sz w:val="24"/>
          <w:lang w:val="en-CA"/>
        </w:rPr>
        <w:t>and</w:t>
      </w:r>
      <w:proofErr w:type="gramEnd"/>
      <w:r w:rsidRPr="005C035D">
        <w:rPr>
          <w:sz w:val="24"/>
          <w:lang w:val="en-CA"/>
        </w:rPr>
        <w:t xml:space="preserve"> does not have its own source of SMJ – cannot aggregate with P’s action to get a counterclaim above the jurisdictional minimum (we discussed this before)</w:t>
      </w:r>
    </w:p>
    <w:p w:rsidR="004060A6" w:rsidRPr="005C035D" w:rsidRDefault="004060A6" w:rsidP="00BB0BBB">
      <w:pPr>
        <w:rPr>
          <w:sz w:val="24"/>
        </w:rPr>
      </w:pPr>
    </w:p>
    <w:p w:rsidR="00BB0BBB" w:rsidRPr="005C035D" w:rsidRDefault="00BB0BBB" w:rsidP="00BB0BBB">
      <w:pPr>
        <w:rPr>
          <w:sz w:val="24"/>
        </w:rPr>
      </w:pPr>
      <w:r w:rsidRPr="005C035D">
        <w:rPr>
          <w:sz w:val="24"/>
        </w:rPr>
        <w:t xml:space="preserve"> P (NY) sues D (NJ) for battery asking for $100K. D impleads X (NY) a joint </w:t>
      </w:r>
      <w:proofErr w:type="spellStart"/>
      <w:r w:rsidRPr="005C035D">
        <w:rPr>
          <w:sz w:val="24"/>
        </w:rPr>
        <w:t>tortfeasor</w:t>
      </w:r>
      <w:proofErr w:type="spellEnd"/>
      <w:r w:rsidRPr="005C035D">
        <w:rPr>
          <w:sz w:val="24"/>
        </w:rPr>
        <w:t xml:space="preserve"> for contribution. </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ab/>
      </w:r>
      <w:r w:rsidRPr="005C035D">
        <w:rPr>
          <w:sz w:val="24"/>
          <w:lang w:val="en-CA"/>
        </w:rPr>
        <w:tab/>
        <w:t xml:space="preserve">- </w:t>
      </w:r>
      <w:proofErr w:type="spellStart"/>
      <w:proofErr w:type="gramStart"/>
      <w:r w:rsidR="003E11C4" w:rsidRPr="005C035D">
        <w:rPr>
          <w:sz w:val="24"/>
          <w:lang w:val="en-CA"/>
        </w:rPr>
        <w:t>suppl</w:t>
      </w:r>
      <w:proofErr w:type="spellEnd"/>
      <w:proofErr w:type="gramEnd"/>
      <w:r w:rsidR="003E11C4" w:rsidRPr="005C035D">
        <w:rPr>
          <w:sz w:val="24"/>
          <w:lang w:val="en-CA"/>
        </w:rPr>
        <w:t xml:space="preserve"> </w:t>
      </w:r>
      <w:proofErr w:type="spellStart"/>
      <w:r w:rsidR="003E11C4" w:rsidRPr="005C035D">
        <w:rPr>
          <w:sz w:val="24"/>
          <w:lang w:val="en-CA"/>
        </w:rPr>
        <w:t>jur</w:t>
      </w:r>
      <w:proofErr w:type="spellEnd"/>
      <w:r w:rsidRPr="005C035D">
        <w:rPr>
          <w:sz w:val="24"/>
          <w:lang w:val="en-CA"/>
        </w:rPr>
        <w:t>?</w:t>
      </w:r>
    </w:p>
    <w:p w:rsidR="00BB0BBB" w:rsidRPr="005C035D" w:rsidRDefault="00BB0BBB" w:rsidP="00BB0BBB">
      <w:pPr>
        <w:rPr>
          <w:sz w:val="24"/>
          <w:lang w:val="en-CA"/>
        </w:rPr>
      </w:pPr>
      <w:r w:rsidRPr="005C035D">
        <w:rPr>
          <w:sz w:val="24"/>
          <w:lang w:val="en-CA"/>
        </w:rPr>
        <w:tab/>
      </w:r>
      <w:r w:rsidRPr="005C035D">
        <w:rPr>
          <w:sz w:val="24"/>
          <w:lang w:val="en-CA"/>
        </w:rPr>
        <w:tab/>
      </w:r>
      <w:r w:rsidRPr="005C035D">
        <w:rPr>
          <w:sz w:val="24"/>
          <w:lang w:val="en-CA"/>
        </w:rPr>
        <w:tab/>
        <w:t xml:space="preserve">- Yes </w:t>
      </w:r>
      <w:r w:rsidR="004060A6" w:rsidRPr="005C035D">
        <w:rPr>
          <w:sz w:val="24"/>
          <w:lang w:val="en-CA"/>
        </w:rPr>
        <w:t>–</w:t>
      </w:r>
      <w:r w:rsidRPr="005C035D">
        <w:rPr>
          <w:sz w:val="24"/>
          <w:lang w:val="en-CA"/>
        </w:rPr>
        <w:t xml:space="preserve"> </w:t>
      </w:r>
      <w:r w:rsidR="004060A6" w:rsidRPr="005C035D">
        <w:rPr>
          <w:sz w:val="24"/>
          <w:lang w:val="en-CA"/>
        </w:rPr>
        <w:t xml:space="preserve">same </w:t>
      </w:r>
      <w:proofErr w:type="spellStart"/>
      <w:r w:rsidR="004060A6" w:rsidRPr="005C035D">
        <w:rPr>
          <w:sz w:val="24"/>
          <w:lang w:val="en-CA"/>
        </w:rPr>
        <w:t>cont’l</w:t>
      </w:r>
      <w:proofErr w:type="spellEnd"/>
      <w:r w:rsidR="004060A6" w:rsidRPr="005C035D">
        <w:rPr>
          <w:sz w:val="24"/>
          <w:lang w:val="en-CA"/>
        </w:rPr>
        <w:t xml:space="preserve"> case or controversy as P v. D. Because P v. D is solely a diversity case, we must worry about the exceptions to suppl. </w:t>
      </w:r>
      <w:proofErr w:type="spellStart"/>
      <w:r w:rsidR="004060A6" w:rsidRPr="005C035D">
        <w:rPr>
          <w:sz w:val="24"/>
          <w:lang w:val="en-CA"/>
        </w:rPr>
        <w:t>jur</w:t>
      </w:r>
      <w:proofErr w:type="spellEnd"/>
      <w:r w:rsidR="004060A6" w:rsidRPr="005C035D">
        <w:rPr>
          <w:sz w:val="24"/>
          <w:lang w:val="en-CA"/>
        </w:rPr>
        <w:t xml:space="preserve">. </w:t>
      </w:r>
      <w:proofErr w:type="gramStart"/>
      <w:r w:rsidR="004060A6" w:rsidRPr="005C035D">
        <w:rPr>
          <w:sz w:val="24"/>
          <w:lang w:val="en-CA"/>
        </w:rPr>
        <w:t>in</w:t>
      </w:r>
      <w:proofErr w:type="gramEnd"/>
      <w:r w:rsidR="004060A6" w:rsidRPr="005C035D">
        <w:rPr>
          <w:sz w:val="24"/>
          <w:lang w:val="en-CA"/>
        </w:rPr>
        <w:t xml:space="preserve"> 1367(b) but they do not apply - </w:t>
      </w:r>
      <w:r w:rsidRPr="005C035D">
        <w:rPr>
          <w:sz w:val="24"/>
          <w:lang w:val="en-CA"/>
        </w:rPr>
        <w:t xml:space="preserve">this is not a claim by a plaintiff </w:t>
      </w:r>
      <w:r w:rsidR="004060A6" w:rsidRPr="005C035D">
        <w:rPr>
          <w:sz w:val="24"/>
          <w:lang w:val="en-CA"/>
        </w:rPr>
        <w:t>and all the exceptions concern claims by plaintiffs</w:t>
      </w:r>
    </w:p>
    <w:p w:rsidR="00BB0BBB" w:rsidRPr="005C035D" w:rsidRDefault="00BB0BBB" w:rsidP="00BB0BBB">
      <w:pPr>
        <w:rPr>
          <w:sz w:val="24"/>
        </w:rPr>
      </w:pPr>
    </w:p>
    <w:p w:rsidR="00BB0BBB" w:rsidRPr="005C035D" w:rsidRDefault="003E11C4" w:rsidP="00BB0BBB">
      <w:pPr>
        <w:rPr>
          <w:sz w:val="24"/>
          <w:lang w:val="en-CA"/>
        </w:rPr>
      </w:pPr>
      <w:r w:rsidRPr="005C035D">
        <w:rPr>
          <w:sz w:val="24"/>
          <w:lang w:val="en-CA"/>
        </w:rPr>
        <w:tab/>
        <w:t>- X brings 14(a) claim</w:t>
      </w:r>
      <w:r w:rsidR="00BB0BBB" w:rsidRPr="005C035D">
        <w:rPr>
          <w:sz w:val="24"/>
          <w:lang w:val="en-CA"/>
        </w:rPr>
        <w:t xml:space="preserve"> against P from damages from same accident</w:t>
      </w:r>
    </w:p>
    <w:p w:rsidR="00BB0BBB" w:rsidRPr="005C035D" w:rsidRDefault="00BB0BBB" w:rsidP="00BB0BBB">
      <w:pPr>
        <w:rPr>
          <w:sz w:val="24"/>
          <w:lang w:val="en-CA"/>
        </w:rPr>
      </w:pPr>
      <w:r w:rsidRPr="005C035D">
        <w:rPr>
          <w:sz w:val="24"/>
          <w:lang w:val="en-CA"/>
        </w:rPr>
        <w:tab/>
      </w:r>
      <w:r w:rsidRPr="005C035D">
        <w:rPr>
          <w:sz w:val="24"/>
          <w:lang w:val="en-CA"/>
        </w:rPr>
        <w:tab/>
      </w:r>
      <w:r w:rsidRPr="005C035D">
        <w:rPr>
          <w:sz w:val="24"/>
          <w:lang w:val="en-CA"/>
        </w:rPr>
        <w:tab/>
        <w:t xml:space="preserve">- X claim </w:t>
      </w:r>
      <w:r w:rsidR="003E11C4" w:rsidRPr="005C035D">
        <w:rPr>
          <w:sz w:val="24"/>
          <w:lang w:val="en-CA"/>
        </w:rPr>
        <w:t xml:space="preserve">against P </w:t>
      </w:r>
      <w:r w:rsidRPr="005C035D">
        <w:rPr>
          <w:sz w:val="24"/>
          <w:lang w:val="en-CA"/>
        </w:rPr>
        <w:t xml:space="preserve">has </w:t>
      </w:r>
      <w:proofErr w:type="spellStart"/>
      <w:r w:rsidRPr="005C035D">
        <w:rPr>
          <w:sz w:val="24"/>
          <w:lang w:val="en-CA"/>
        </w:rPr>
        <w:t>suppl</w:t>
      </w:r>
      <w:proofErr w:type="spellEnd"/>
      <w:r w:rsidRPr="005C035D">
        <w:rPr>
          <w:sz w:val="24"/>
          <w:lang w:val="en-CA"/>
        </w:rPr>
        <w:t xml:space="preserve"> </w:t>
      </w:r>
      <w:proofErr w:type="spellStart"/>
      <w:r w:rsidRPr="005C035D">
        <w:rPr>
          <w:sz w:val="24"/>
          <w:lang w:val="en-CA"/>
        </w:rPr>
        <w:t>jurisd</w:t>
      </w:r>
      <w:proofErr w:type="spellEnd"/>
      <w:r w:rsidRPr="005C035D">
        <w:rPr>
          <w:sz w:val="24"/>
          <w:lang w:val="en-CA"/>
        </w:rPr>
        <w:t xml:space="preserve"> – same </w:t>
      </w:r>
      <w:proofErr w:type="spellStart"/>
      <w:r w:rsidRPr="005C035D">
        <w:rPr>
          <w:sz w:val="24"/>
          <w:lang w:val="en-CA"/>
        </w:rPr>
        <w:t>const’l</w:t>
      </w:r>
      <w:proofErr w:type="spellEnd"/>
      <w:r w:rsidRPr="005C035D">
        <w:rPr>
          <w:sz w:val="24"/>
          <w:lang w:val="en-CA"/>
        </w:rPr>
        <w:t xml:space="preserve"> case or controversy and not in exceptions of 1367b</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lastRenderedPageBreak/>
        <w:t xml:space="preserve">P brings compulsory CC against X </w:t>
      </w:r>
    </w:p>
    <w:p w:rsidR="004060A6" w:rsidRPr="005C035D" w:rsidRDefault="003E11C4" w:rsidP="00BB0BBB">
      <w:pPr>
        <w:rPr>
          <w:sz w:val="24"/>
          <w:lang w:val="en-CA"/>
        </w:rPr>
      </w:pPr>
      <w:r w:rsidRPr="005C035D">
        <w:rPr>
          <w:sz w:val="24"/>
          <w:lang w:val="en-CA"/>
        </w:rPr>
        <w:tab/>
      </w:r>
      <w:r w:rsidRPr="005C035D">
        <w:rPr>
          <w:sz w:val="24"/>
          <w:lang w:val="en-CA"/>
        </w:rPr>
        <w:tab/>
      </w:r>
      <w:r w:rsidR="004060A6" w:rsidRPr="005C035D">
        <w:rPr>
          <w:sz w:val="24"/>
          <w:lang w:val="en-CA"/>
        </w:rPr>
        <w:t xml:space="preserve">- </w:t>
      </w:r>
      <w:proofErr w:type="gramStart"/>
      <w:r w:rsidR="004060A6" w:rsidRPr="005C035D">
        <w:rPr>
          <w:sz w:val="24"/>
          <w:lang w:val="en-CA"/>
        </w:rPr>
        <w:t>arguably</w:t>
      </w:r>
      <w:proofErr w:type="gramEnd"/>
      <w:r w:rsidR="004060A6" w:rsidRPr="005C035D">
        <w:rPr>
          <w:sz w:val="24"/>
          <w:lang w:val="en-CA"/>
        </w:rPr>
        <w:t xml:space="preserve"> no suppl. </w:t>
      </w:r>
      <w:proofErr w:type="spellStart"/>
      <w:r w:rsidR="004060A6" w:rsidRPr="005C035D">
        <w:rPr>
          <w:sz w:val="24"/>
          <w:lang w:val="en-CA"/>
        </w:rPr>
        <w:t>jur</w:t>
      </w:r>
      <w:proofErr w:type="spellEnd"/>
      <w:r w:rsidR="004060A6" w:rsidRPr="005C035D">
        <w:rPr>
          <w:sz w:val="24"/>
          <w:lang w:val="en-CA"/>
        </w:rPr>
        <w:t xml:space="preserve">.: it is part of the same </w:t>
      </w:r>
      <w:proofErr w:type="spellStart"/>
      <w:r w:rsidR="004060A6" w:rsidRPr="005C035D">
        <w:rPr>
          <w:sz w:val="24"/>
          <w:lang w:val="en-CA"/>
        </w:rPr>
        <w:t>const’l</w:t>
      </w:r>
      <w:proofErr w:type="spellEnd"/>
      <w:r w:rsidR="004060A6" w:rsidRPr="005C035D">
        <w:rPr>
          <w:sz w:val="24"/>
          <w:lang w:val="en-CA"/>
        </w:rPr>
        <w:t xml:space="preserve"> case or controversy but it looks like the exceptions in 1367(b) apply</w:t>
      </w:r>
    </w:p>
    <w:p w:rsidR="00BB0BBB" w:rsidRPr="005C035D" w:rsidRDefault="00BB0BBB" w:rsidP="00BB0BBB">
      <w:pPr>
        <w:rPr>
          <w:sz w:val="24"/>
          <w:lang w:val="en-CA"/>
        </w:rPr>
      </w:pPr>
      <w:r w:rsidRPr="005C035D">
        <w:rPr>
          <w:sz w:val="24"/>
          <w:lang w:val="en-CA"/>
        </w:rPr>
        <w:tab/>
      </w:r>
      <w:r w:rsidRPr="005C035D">
        <w:rPr>
          <w:sz w:val="24"/>
          <w:lang w:val="en-CA"/>
        </w:rPr>
        <w:tab/>
      </w:r>
      <w:r w:rsidRPr="005C035D">
        <w:rPr>
          <w:sz w:val="24"/>
          <w:lang w:val="en-CA"/>
        </w:rPr>
        <w:tab/>
        <w:t xml:space="preserve">- </w:t>
      </w:r>
      <w:proofErr w:type="gramStart"/>
      <w:r w:rsidR="004060A6" w:rsidRPr="005C035D">
        <w:rPr>
          <w:sz w:val="24"/>
          <w:lang w:val="en-CA"/>
        </w:rPr>
        <w:t>it</w:t>
      </w:r>
      <w:proofErr w:type="gramEnd"/>
      <w:r w:rsidR="004060A6" w:rsidRPr="005C035D">
        <w:rPr>
          <w:sz w:val="24"/>
          <w:lang w:val="en-CA"/>
        </w:rPr>
        <w:t xml:space="preserve"> is a claim by a plaintiff against someone made a party under R. 14 </w:t>
      </w:r>
      <w:r w:rsidR="003E11C4" w:rsidRPr="005C035D">
        <w:rPr>
          <w:sz w:val="24"/>
          <w:lang w:val="en-CA"/>
        </w:rPr>
        <w:t>and the requirements of 1332 are not satisfied</w:t>
      </w:r>
    </w:p>
    <w:p w:rsidR="00BB0BBB" w:rsidRPr="005C035D" w:rsidRDefault="004060A6" w:rsidP="00BB0BBB">
      <w:pPr>
        <w:rPr>
          <w:sz w:val="24"/>
          <w:lang w:val="en-CA"/>
        </w:rPr>
      </w:pPr>
      <w:r w:rsidRPr="005C035D">
        <w:rPr>
          <w:sz w:val="24"/>
          <w:lang w:val="en-CA"/>
        </w:rPr>
        <w:tab/>
      </w:r>
      <w:r w:rsidRPr="005C035D">
        <w:rPr>
          <w:sz w:val="24"/>
          <w:lang w:val="en-CA"/>
        </w:rPr>
        <w:tab/>
      </w:r>
      <w:r w:rsidRPr="005C035D">
        <w:rPr>
          <w:sz w:val="24"/>
          <w:lang w:val="en-CA"/>
        </w:rPr>
        <w:tab/>
        <w:t xml:space="preserve">- could say claim by a counterclaim plaintiff or a claim by a third party defendant, since P </w:t>
      </w:r>
      <w:r w:rsidR="003E11C4" w:rsidRPr="005C035D">
        <w:rPr>
          <w:sz w:val="24"/>
          <w:lang w:val="en-CA"/>
        </w:rPr>
        <w:t>fits those descriptions too</w:t>
      </w:r>
    </w:p>
    <w:p w:rsidR="00BB0BBB" w:rsidRPr="005C035D" w:rsidRDefault="006E781E" w:rsidP="00BB0BBB">
      <w:pPr>
        <w:rPr>
          <w:sz w:val="24"/>
          <w:lang w:val="en-CA"/>
        </w:rPr>
      </w:pPr>
      <w:r w:rsidRPr="005C035D">
        <w:rPr>
          <w:sz w:val="24"/>
          <w:lang w:val="en-CA"/>
        </w:rPr>
        <w:t xml:space="preserve">- </w:t>
      </w:r>
      <w:proofErr w:type="gramStart"/>
      <w:r w:rsidRPr="005C035D">
        <w:rPr>
          <w:sz w:val="24"/>
          <w:lang w:val="en-CA"/>
        </w:rPr>
        <w:t>federal</w:t>
      </w:r>
      <w:proofErr w:type="gramEnd"/>
      <w:r w:rsidRPr="005C035D">
        <w:rPr>
          <w:sz w:val="24"/>
          <w:lang w:val="en-CA"/>
        </w:rPr>
        <w:t xml:space="preserve"> courts are split here, but if there is no suppl. </w:t>
      </w:r>
      <w:proofErr w:type="spellStart"/>
      <w:r w:rsidRPr="005C035D">
        <w:rPr>
          <w:sz w:val="24"/>
          <w:lang w:val="en-CA"/>
        </w:rPr>
        <w:t>jur</w:t>
      </w:r>
      <w:proofErr w:type="spellEnd"/>
      <w:r w:rsidRPr="005C035D">
        <w:rPr>
          <w:sz w:val="24"/>
          <w:lang w:val="en-CA"/>
        </w:rPr>
        <w:t xml:space="preserve">. </w:t>
      </w:r>
      <w:proofErr w:type="gramStart"/>
      <w:r w:rsidRPr="005C035D">
        <w:rPr>
          <w:sz w:val="24"/>
          <w:lang w:val="en-CA"/>
        </w:rPr>
        <w:t>then</w:t>
      </w:r>
      <w:proofErr w:type="gramEnd"/>
      <w:r w:rsidRPr="005C035D">
        <w:rPr>
          <w:sz w:val="24"/>
          <w:lang w:val="en-CA"/>
        </w:rPr>
        <w:t xml:space="preserve"> 1367 has failed – there is no suppl. </w:t>
      </w:r>
      <w:proofErr w:type="spellStart"/>
      <w:r w:rsidRPr="005C035D">
        <w:rPr>
          <w:sz w:val="24"/>
          <w:lang w:val="en-CA"/>
        </w:rPr>
        <w:t>jur</w:t>
      </w:r>
      <w:proofErr w:type="spellEnd"/>
      <w:r w:rsidRPr="005C035D">
        <w:rPr>
          <w:sz w:val="24"/>
          <w:lang w:val="en-CA"/>
        </w:rPr>
        <w:t xml:space="preserve"> for an action where we have no worry about P using suppl. </w:t>
      </w:r>
      <w:proofErr w:type="spellStart"/>
      <w:r w:rsidRPr="005C035D">
        <w:rPr>
          <w:sz w:val="24"/>
          <w:lang w:val="en-CA"/>
        </w:rPr>
        <w:t>jur</w:t>
      </w:r>
      <w:proofErr w:type="spellEnd"/>
      <w:r w:rsidRPr="005C035D">
        <w:rPr>
          <w:sz w:val="24"/>
          <w:lang w:val="en-CA"/>
        </w:rPr>
        <w:t xml:space="preserve"> to circumvent the requirements of diversity</w:t>
      </w:r>
    </w:p>
    <w:p w:rsidR="006E781E" w:rsidRPr="005C035D" w:rsidRDefault="006E781E" w:rsidP="00BB0BBB">
      <w:pPr>
        <w:rPr>
          <w:sz w:val="24"/>
        </w:rPr>
      </w:pPr>
    </w:p>
    <w:p w:rsidR="00BB0BBB" w:rsidRPr="005C035D" w:rsidRDefault="00BB0BBB" w:rsidP="00BB0BBB">
      <w:pPr>
        <w:rPr>
          <w:sz w:val="24"/>
        </w:rPr>
      </w:pPr>
      <w:r w:rsidRPr="005C035D">
        <w:rPr>
          <w:sz w:val="24"/>
        </w:rPr>
        <w:t xml:space="preserve"> P (NY) sues D1 (NJ) for state law battery asking $100k and D2 (of NJ) asking $25K.</w:t>
      </w:r>
    </w:p>
    <w:p w:rsidR="00BB0BBB" w:rsidRPr="005C035D" w:rsidRDefault="00BB0BBB" w:rsidP="00BB0BBB">
      <w:pPr>
        <w:rPr>
          <w:sz w:val="24"/>
          <w:lang w:val="en-CA"/>
        </w:rPr>
      </w:pPr>
      <w:r w:rsidRPr="005C035D">
        <w:rPr>
          <w:sz w:val="24"/>
          <w:lang w:val="en-CA"/>
        </w:rPr>
        <w:tab/>
        <w:t>- allowed under rules?</w:t>
      </w:r>
    </w:p>
    <w:p w:rsidR="00BB0BBB" w:rsidRPr="005C035D" w:rsidRDefault="00BB0BBB" w:rsidP="00BB0BBB">
      <w:pPr>
        <w:rPr>
          <w:sz w:val="24"/>
          <w:lang w:val="en-CA"/>
        </w:rPr>
      </w:pPr>
      <w:r w:rsidRPr="005C035D">
        <w:rPr>
          <w:sz w:val="24"/>
          <w:lang w:val="en-CA"/>
        </w:rPr>
        <w:tab/>
        <w:t>- YES 20</w:t>
      </w:r>
    </w:p>
    <w:p w:rsidR="00BB0BBB" w:rsidRPr="005C035D" w:rsidRDefault="00BB0BBB" w:rsidP="00BB0BBB">
      <w:pPr>
        <w:rPr>
          <w:sz w:val="24"/>
          <w:lang w:val="en-CA"/>
        </w:rPr>
      </w:pPr>
      <w:r w:rsidRPr="005C035D">
        <w:rPr>
          <w:sz w:val="24"/>
          <w:lang w:val="en-CA"/>
        </w:rPr>
        <w:tab/>
        <w:t xml:space="preserve">- </w:t>
      </w:r>
      <w:proofErr w:type="spellStart"/>
      <w:proofErr w:type="gramStart"/>
      <w:r w:rsidR="006E781E" w:rsidRPr="005C035D">
        <w:rPr>
          <w:sz w:val="24"/>
          <w:lang w:val="en-CA"/>
        </w:rPr>
        <w:t>suppl</w:t>
      </w:r>
      <w:proofErr w:type="spellEnd"/>
      <w:proofErr w:type="gramEnd"/>
      <w:r w:rsidR="006E781E" w:rsidRPr="005C035D">
        <w:rPr>
          <w:sz w:val="24"/>
          <w:lang w:val="en-CA"/>
        </w:rPr>
        <w:t xml:space="preserve"> </w:t>
      </w:r>
      <w:proofErr w:type="spellStart"/>
      <w:r w:rsidR="006E781E" w:rsidRPr="005C035D">
        <w:rPr>
          <w:sz w:val="24"/>
          <w:lang w:val="en-CA"/>
        </w:rPr>
        <w:t>jur</w:t>
      </w:r>
      <w:proofErr w:type="spellEnd"/>
      <w:r w:rsidRPr="005C035D">
        <w:rPr>
          <w:sz w:val="24"/>
          <w:lang w:val="en-CA"/>
        </w:rPr>
        <w:t>? NO</w:t>
      </w:r>
    </w:p>
    <w:p w:rsidR="00BB0BBB" w:rsidRPr="005C035D" w:rsidRDefault="00BB0BBB" w:rsidP="00BB0BBB">
      <w:pPr>
        <w:rPr>
          <w:sz w:val="24"/>
          <w:lang w:val="en-CA"/>
        </w:rPr>
      </w:pPr>
      <w:r w:rsidRPr="005C035D">
        <w:rPr>
          <w:sz w:val="24"/>
          <w:lang w:val="en-CA"/>
        </w:rPr>
        <w:tab/>
      </w:r>
      <w:r w:rsidRPr="005C035D">
        <w:rPr>
          <w:sz w:val="24"/>
          <w:lang w:val="en-CA"/>
        </w:rPr>
        <w:tab/>
        <w:t xml:space="preserve">- </w:t>
      </w:r>
      <w:proofErr w:type="gramStart"/>
      <w:r w:rsidR="00727B1D" w:rsidRPr="005C035D">
        <w:rPr>
          <w:sz w:val="24"/>
          <w:lang w:val="en-CA"/>
        </w:rPr>
        <w:t>exception</w:t>
      </w:r>
      <w:proofErr w:type="gramEnd"/>
      <w:r w:rsidR="00727B1D" w:rsidRPr="005C035D">
        <w:rPr>
          <w:sz w:val="24"/>
          <w:lang w:val="en-CA"/>
        </w:rPr>
        <w:t xml:space="preserve"> in 1367b applies - </w:t>
      </w:r>
      <w:r w:rsidRPr="005C035D">
        <w:rPr>
          <w:sz w:val="24"/>
          <w:lang w:val="en-CA"/>
        </w:rPr>
        <w:t>claim by a P against a D made a party under R20</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ab/>
      </w:r>
    </w:p>
    <w:p w:rsidR="00BB0BBB" w:rsidRPr="005C035D" w:rsidRDefault="00BB0BBB" w:rsidP="00BB0BBB">
      <w:pPr>
        <w:rPr>
          <w:sz w:val="24"/>
        </w:rPr>
      </w:pPr>
      <w:r w:rsidRPr="005C035D">
        <w:rPr>
          <w:sz w:val="24"/>
        </w:rPr>
        <w:t xml:space="preserve">Ortega (a citizen of Puerto Rico) sues Star-Kist (a citizen of Delaware and PA) under Puerto Rican law for damages to her finger from opening a tuna can. Her damages are above the amount in controversy. Her parents (also citizens of Puerto Rico) join under R </w:t>
      </w:r>
      <w:proofErr w:type="gramStart"/>
      <w:r w:rsidRPr="005C035D">
        <w:rPr>
          <w:sz w:val="24"/>
        </w:rPr>
        <w:t>20  asking</w:t>
      </w:r>
      <w:proofErr w:type="gramEnd"/>
      <w:r w:rsidRPr="005C035D">
        <w:rPr>
          <w:sz w:val="24"/>
        </w:rPr>
        <w:t xml:space="preserve"> for emotional distress and medical expenses. Their damages are below the amount in controversy.</w:t>
      </w:r>
    </w:p>
    <w:p w:rsidR="00BB0BBB" w:rsidRPr="005C035D" w:rsidRDefault="00727B1D" w:rsidP="00BB0BBB">
      <w:pPr>
        <w:rPr>
          <w:sz w:val="24"/>
        </w:rPr>
      </w:pPr>
      <w:r w:rsidRPr="005C035D">
        <w:rPr>
          <w:sz w:val="24"/>
        </w:rPr>
        <w:t xml:space="preserve">Is there suppl. </w:t>
      </w:r>
      <w:proofErr w:type="spellStart"/>
      <w:r w:rsidRPr="005C035D">
        <w:rPr>
          <w:sz w:val="24"/>
        </w:rPr>
        <w:t>jur</w:t>
      </w:r>
      <w:proofErr w:type="spellEnd"/>
      <w:r w:rsidRPr="005C035D">
        <w:rPr>
          <w:sz w:val="24"/>
        </w:rPr>
        <w:t xml:space="preserve">. </w:t>
      </w:r>
      <w:proofErr w:type="gramStart"/>
      <w:r w:rsidRPr="005C035D">
        <w:rPr>
          <w:sz w:val="24"/>
        </w:rPr>
        <w:t>for</w:t>
      </w:r>
      <w:proofErr w:type="gramEnd"/>
      <w:r w:rsidRPr="005C035D">
        <w:rPr>
          <w:sz w:val="24"/>
        </w:rPr>
        <w:t xml:space="preserve"> the parents’ claim</w:t>
      </w:r>
      <w:r w:rsidR="005C035D" w:rsidRPr="005C035D">
        <w:rPr>
          <w:sz w:val="24"/>
        </w:rPr>
        <w:t>?</w:t>
      </w:r>
    </w:p>
    <w:p w:rsidR="00727B1D" w:rsidRPr="005C035D" w:rsidRDefault="00727B1D" w:rsidP="00BB0BBB">
      <w:pPr>
        <w:rPr>
          <w:sz w:val="24"/>
        </w:rPr>
      </w:pPr>
      <w:r w:rsidRPr="005C035D">
        <w:rPr>
          <w:sz w:val="24"/>
        </w:rPr>
        <w:t xml:space="preserve">Justice Kennedy’s majority opinion in </w:t>
      </w:r>
      <w:proofErr w:type="spellStart"/>
      <w:r w:rsidRPr="005C035D">
        <w:rPr>
          <w:sz w:val="24"/>
        </w:rPr>
        <w:t>Allapattah</w:t>
      </w:r>
      <w:proofErr w:type="spellEnd"/>
      <w:r w:rsidRPr="005C035D">
        <w:rPr>
          <w:sz w:val="24"/>
        </w:rPr>
        <w:t xml:space="preserve"> - YES</w:t>
      </w:r>
    </w:p>
    <w:p w:rsidR="00BB0BBB" w:rsidRPr="005C035D" w:rsidRDefault="00BB0BBB" w:rsidP="00BB0BBB">
      <w:pPr>
        <w:rPr>
          <w:sz w:val="24"/>
          <w:lang w:val="en-CA"/>
        </w:rPr>
      </w:pPr>
      <w:r w:rsidRPr="005C035D">
        <w:rPr>
          <w:sz w:val="24"/>
          <w:lang w:val="en-CA"/>
        </w:rPr>
        <w:tab/>
      </w:r>
      <w:r w:rsidR="00727B1D" w:rsidRPr="005C035D">
        <w:rPr>
          <w:sz w:val="24"/>
          <w:lang w:val="en-CA"/>
        </w:rPr>
        <w:t xml:space="preserve">- </w:t>
      </w:r>
      <w:proofErr w:type="gramStart"/>
      <w:r w:rsidR="00727B1D" w:rsidRPr="005C035D">
        <w:rPr>
          <w:sz w:val="24"/>
          <w:lang w:val="en-CA"/>
        </w:rPr>
        <w:t>this</w:t>
      </w:r>
      <w:proofErr w:type="gramEnd"/>
      <w:r w:rsidR="00727B1D" w:rsidRPr="005C035D">
        <w:rPr>
          <w:sz w:val="24"/>
          <w:lang w:val="en-CA"/>
        </w:rPr>
        <w:t xml:space="preserve"> does not fall under any of the exceptions in 1367(b)</w:t>
      </w:r>
    </w:p>
    <w:p w:rsidR="00BB0BBB" w:rsidRPr="005C035D" w:rsidRDefault="00BB0BBB" w:rsidP="00BB0BBB">
      <w:pPr>
        <w:pStyle w:val="NormalWeb"/>
        <w:rPr>
          <w:szCs w:val="18"/>
        </w:rPr>
      </w:pPr>
      <w:r w:rsidRPr="005C035D">
        <w:rPr>
          <w:lang w:val="en-CA"/>
        </w:rPr>
        <w:tab/>
        <w:t xml:space="preserve">- </w:t>
      </w:r>
      <w:r w:rsidRPr="005C035D">
        <w:rPr>
          <w:szCs w:val="18"/>
        </w:rPr>
        <w:t xml:space="preserve">(a) over claims by plaintiffs against persons made parties under Rule 14, 19, 20, or 24 of the Federal Rules of Civil Procedure, or over claims by persons proposed to be joined as plaintiffs under Rule 19 of such rules, or seeking to intervene as plaintiffs under Rule 24 of such </w:t>
      </w:r>
      <w:r w:rsidRPr="005C035D">
        <w:rPr>
          <w:szCs w:val="18"/>
        </w:rPr>
        <w:lastRenderedPageBreak/>
        <w:t xml:space="preserve">rules, when exercising supplemental jurisdiction over such claims would be inconsistent with the jurisdictional requirements of section 1332. </w:t>
      </w:r>
    </w:p>
    <w:p w:rsidR="005C035D" w:rsidRPr="005C035D" w:rsidRDefault="005C035D" w:rsidP="00BB0BBB">
      <w:pPr>
        <w:pStyle w:val="NormalWeb"/>
        <w:rPr>
          <w:szCs w:val="18"/>
        </w:rPr>
      </w:pPr>
      <w:r w:rsidRPr="005C035D">
        <w:rPr>
          <w:szCs w:val="18"/>
        </w:rPr>
        <w:t xml:space="preserve">- </w:t>
      </w:r>
      <w:proofErr w:type="gramStart"/>
      <w:r w:rsidRPr="005C035D">
        <w:rPr>
          <w:szCs w:val="18"/>
        </w:rPr>
        <w:t>it</w:t>
      </w:r>
      <w:proofErr w:type="gramEnd"/>
      <w:r w:rsidRPr="005C035D">
        <w:rPr>
          <w:szCs w:val="18"/>
        </w:rPr>
        <w:t xml:space="preserve"> is not a claim by a P against someone made a party under 14, 19, 20 or 24 (why, because D is in the suit without any joinder rule)</w:t>
      </w:r>
    </w:p>
    <w:p w:rsidR="005C035D" w:rsidRPr="005C035D" w:rsidRDefault="005C035D" w:rsidP="00BB0BBB">
      <w:pPr>
        <w:pStyle w:val="NormalWeb"/>
        <w:rPr>
          <w:szCs w:val="18"/>
        </w:rPr>
      </w:pPr>
      <w:r w:rsidRPr="005C035D">
        <w:rPr>
          <w:szCs w:val="18"/>
        </w:rPr>
        <w:t>- it is not a claim</w:t>
      </w:r>
      <w:r w:rsidRPr="005C035D">
        <w:rPr>
          <w:szCs w:val="18"/>
        </w:rPr>
        <w:t xml:space="preserve"> by persons proposed to be joined as plaintiffs under Rule 19 of such rules, or seeking to intervene as plaintiffs under Rule 24 of such rules</w:t>
      </w:r>
    </w:p>
    <w:p w:rsidR="005C035D" w:rsidRPr="005C035D" w:rsidRDefault="005C035D" w:rsidP="00BB0BBB">
      <w:pPr>
        <w:pStyle w:val="NormalWeb"/>
        <w:rPr>
          <w:b/>
          <w:szCs w:val="18"/>
        </w:rPr>
      </w:pPr>
      <w:r w:rsidRPr="005C035D">
        <w:rPr>
          <w:szCs w:val="18"/>
        </w:rPr>
        <w:t xml:space="preserve">- </w:t>
      </w:r>
      <w:proofErr w:type="gramStart"/>
      <w:r w:rsidRPr="005C035D">
        <w:rPr>
          <w:szCs w:val="18"/>
        </w:rPr>
        <w:t>it</w:t>
      </w:r>
      <w:proofErr w:type="gramEnd"/>
      <w:r w:rsidRPr="005C035D">
        <w:rPr>
          <w:szCs w:val="18"/>
        </w:rPr>
        <w:t xml:space="preserve"> is a claim by a plaintiff joined </w:t>
      </w:r>
      <w:r w:rsidRPr="005C035D">
        <w:rPr>
          <w:b/>
          <w:szCs w:val="18"/>
        </w:rPr>
        <w:t>under R 20</w:t>
      </w:r>
    </w:p>
    <w:p w:rsidR="00BB0BBB" w:rsidRPr="005C035D" w:rsidRDefault="00BB0BBB" w:rsidP="00BB0BBB">
      <w:pPr>
        <w:numPr>
          <w:ilvl w:val="0"/>
          <w:numId w:val="2"/>
        </w:numPr>
        <w:spacing w:after="0" w:line="240" w:lineRule="auto"/>
        <w:rPr>
          <w:sz w:val="24"/>
          <w:lang w:val="en-CA"/>
        </w:rPr>
      </w:pPr>
      <w:r w:rsidRPr="005C035D">
        <w:rPr>
          <w:sz w:val="24"/>
          <w:lang w:val="en-CA"/>
        </w:rPr>
        <w:t xml:space="preserve">theory of </w:t>
      </w:r>
      <w:r w:rsidR="00727B1D" w:rsidRPr="005C035D">
        <w:rPr>
          <w:sz w:val="24"/>
          <w:lang w:val="en-CA"/>
        </w:rPr>
        <w:t>statutory interpretation</w:t>
      </w:r>
    </w:p>
    <w:p w:rsidR="00727B1D" w:rsidRPr="005C035D" w:rsidRDefault="00BB0BBB" w:rsidP="00BB0BBB">
      <w:pPr>
        <w:numPr>
          <w:ilvl w:val="1"/>
          <w:numId w:val="2"/>
        </w:numPr>
        <w:spacing w:after="0" w:line="240" w:lineRule="auto"/>
        <w:rPr>
          <w:sz w:val="24"/>
          <w:lang w:val="en-CA"/>
        </w:rPr>
      </w:pPr>
      <w:r w:rsidRPr="005C035D">
        <w:rPr>
          <w:sz w:val="24"/>
          <w:lang w:val="en-CA"/>
        </w:rPr>
        <w:t xml:space="preserve">statute is clear – not ambiguous – so </w:t>
      </w:r>
      <w:r w:rsidR="00727B1D" w:rsidRPr="005C035D">
        <w:rPr>
          <w:sz w:val="24"/>
          <w:lang w:val="en-CA"/>
        </w:rPr>
        <w:t>must follow its plain language</w:t>
      </w:r>
    </w:p>
    <w:p w:rsidR="00BB0BBB" w:rsidRPr="005C035D" w:rsidRDefault="00BB0BBB" w:rsidP="00BB0BBB">
      <w:pPr>
        <w:numPr>
          <w:ilvl w:val="1"/>
          <w:numId w:val="2"/>
        </w:numPr>
        <w:spacing w:after="0" w:line="240" w:lineRule="auto"/>
        <w:rPr>
          <w:sz w:val="24"/>
          <w:lang w:val="en-CA"/>
        </w:rPr>
      </w:pPr>
      <w:r w:rsidRPr="005C035D">
        <w:rPr>
          <w:sz w:val="24"/>
          <w:lang w:val="en-CA"/>
        </w:rPr>
        <w:t>Congress must change</w:t>
      </w:r>
      <w:r w:rsidR="00727B1D" w:rsidRPr="005C035D">
        <w:rPr>
          <w:sz w:val="24"/>
          <w:lang w:val="en-CA"/>
        </w:rPr>
        <w:t xml:space="preserve"> it if it doesn’t like it</w:t>
      </w:r>
    </w:p>
    <w:p w:rsidR="00727B1D" w:rsidRPr="005C035D" w:rsidRDefault="00727B1D" w:rsidP="00BB0BBB">
      <w:pPr>
        <w:numPr>
          <w:ilvl w:val="1"/>
          <w:numId w:val="2"/>
        </w:numPr>
        <w:spacing w:after="0" w:line="240" w:lineRule="auto"/>
        <w:rPr>
          <w:sz w:val="24"/>
          <w:lang w:val="en-CA"/>
        </w:rPr>
      </w:pPr>
      <w:r w:rsidRPr="005C035D">
        <w:rPr>
          <w:sz w:val="24"/>
          <w:lang w:val="en-CA"/>
        </w:rPr>
        <w:t>But the legislative history strongly suggests that 1367 was m</w:t>
      </w:r>
      <w:r w:rsidR="005C035D" w:rsidRPr="005C035D">
        <w:rPr>
          <w:sz w:val="24"/>
          <w:lang w:val="en-CA"/>
        </w:rPr>
        <w:t xml:space="preserve">eant only to abrogate Finley and </w:t>
      </w:r>
      <w:proofErr w:type="spellStart"/>
      <w:r w:rsidRPr="005C035D">
        <w:rPr>
          <w:sz w:val="24"/>
          <w:lang w:val="en-CA"/>
        </w:rPr>
        <w:t>Aldinger</w:t>
      </w:r>
      <w:proofErr w:type="spellEnd"/>
      <w:r w:rsidRPr="005C035D">
        <w:rPr>
          <w:sz w:val="24"/>
          <w:lang w:val="en-CA"/>
        </w:rPr>
        <w:t xml:space="preserve"> – here it does much more</w:t>
      </w:r>
    </w:p>
    <w:p w:rsidR="00BB0BBB" w:rsidRPr="005C035D" w:rsidRDefault="00BB0BBB" w:rsidP="00BB0BBB">
      <w:pPr>
        <w:numPr>
          <w:ilvl w:val="1"/>
          <w:numId w:val="2"/>
        </w:numPr>
        <w:spacing w:after="0" w:line="240" w:lineRule="auto"/>
        <w:rPr>
          <w:sz w:val="24"/>
          <w:lang w:val="en-CA"/>
        </w:rPr>
      </w:pPr>
      <w:proofErr w:type="gramStart"/>
      <w:r w:rsidRPr="005C035D">
        <w:rPr>
          <w:sz w:val="24"/>
          <w:lang w:val="en-CA"/>
        </w:rPr>
        <w:t>what</w:t>
      </w:r>
      <w:proofErr w:type="gramEnd"/>
      <w:r w:rsidRPr="005C035D">
        <w:rPr>
          <w:sz w:val="24"/>
          <w:lang w:val="en-CA"/>
        </w:rPr>
        <w:t xml:space="preserve"> is</w:t>
      </w:r>
      <w:r w:rsidR="00727B1D" w:rsidRPr="005C035D">
        <w:rPr>
          <w:sz w:val="24"/>
          <w:lang w:val="en-CA"/>
        </w:rPr>
        <w:t xml:space="preserve"> problem with relying on legislative </w:t>
      </w:r>
      <w:r w:rsidRPr="005C035D">
        <w:rPr>
          <w:sz w:val="24"/>
          <w:lang w:val="en-CA"/>
        </w:rPr>
        <w:t>history</w:t>
      </w:r>
      <w:r w:rsidR="005C035D" w:rsidRPr="005C035D">
        <w:rPr>
          <w:sz w:val="24"/>
          <w:lang w:val="en-CA"/>
        </w:rPr>
        <w:t>?</w:t>
      </w:r>
    </w:p>
    <w:p w:rsidR="00727B1D" w:rsidRPr="005C035D" w:rsidRDefault="00727B1D" w:rsidP="00727B1D">
      <w:pPr>
        <w:numPr>
          <w:ilvl w:val="2"/>
          <w:numId w:val="2"/>
        </w:numPr>
        <w:tabs>
          <w:tab w:val="clear" w:pos="2160"/>
          <w:tab w:val="num" w:pos="2340"/>
        </w:tabs>
        <w:spacing w:after="0" w:line="240" w:lineRule="auto"/>
        <w:ind w:left="2340"/>
        <w:rPr>
          <w:sz w:val="24"/>
          <w:lang w:val="en-CA"/>
        </w:rPr>
      </w:pPr>
      <w:r w:rsidRPr="005C035D">
        <w:rPr>
          <w:sz w:val="24"/>
          <w:lang w:val="en-CA"/>
        </w:rPr>
        <w:t xml:space="preserve">individuals </w:t>
      </w:r>
      <w:r w:rsidR="00BB0BBB" w:rsidRPr="005C035D">
        <w:rPr>
          <w:sz w:val="24"/>
          <w:lang w:val="en-CA"/>
        </w:rPr>
        <w:t>can add bits in self-serving way</w:t>
      </w:r>
    </w:p>
    <w:p w:rsidR="00BB0BBB" w:rsidRPr="005C035D" w:rsidRDefault="00BB0BBB" w:rsidP="00BB0BBB">
      <w:pPr>
        <w:rPr>
          <w:sz w:val="24"/>
          <w:lang w:val="en-CA"/>
        </w:rPr>
      </w:pPr>
    </w:p>
    <w:p w:rsidR="005C035D" w:rsidRPr="005C035D" w:rsidRDefault="005C035D" w:rsidP="00BB0BBB">
      <w:pPr>
        <w:rPr>
          <w:sz w:val="24"/>
        </w:rPr>
      </w:pPr>
      <w:r w:rsidRPr="005C035D">
        <w:rPr>
          <w:sz w:val="24"/>
        </w:rPr>
        <w:t xml:space="preserve">P1 (NY) sues D (NJ) under state law battery for $100k. D makes a motion to join P2 (NY), who has a claim against D for $25K, as a </w:t>
      </w:r>
      <w:r w:rsidRPr="005C035D">
        <w:rPr>
          <w:i/>
          <w:iCs/>
          <w:sz w:val="24"/>
        </w:rPr>
        <w:t xml:space="preserve">necessary </w:t>
      </w:r>
      <w:r w:rsidRPr="005C035D">
        <w:rPr>
          <w:sz w:val="24"/>
        </w:rPr>
        <w:t>party</w:t>
      </w:r>
    </w:p>
    <w:p w:rsidR="005C035D" w:rsidRPr="005C035D" w:rsidRDefault="005C035D" w:rsidP="005C035D">
      <w:pPr>
        <w:pStyle w:val="ListParagraph"/>
        <w:numPr>
          <w:ilvl w:val="0"/>
          <w:numId w:val="2"/>
        </w:numPr>
        <w:rPr>
          <w:sz w:val="24"/>
        </w:rPr>
      </w:pPr>
      <w:r>
        <w:rPr>
          <w:sz w:val="24"/>
        </w:rPr>
        <w:t xml:space="preserve">Here there is no suppl. </w:t>
      </w:r>
      <w:proofErr w:type="spellStart"/>
      <w:r>
        <w:rPr>
          <w:sz w:val="24"/>
        </w:rPr>
        <w:t>jur</w:t>
      </w:r>
      <w:proofErr w:type="spellEnd"/>
      <w:r>
        <w:rPr>
          <w:sz w:val="24"/>
        </w:rPr>
        <w:t>., because P2 v. D is a claim</w:t>
      </w:r>
      <w:r w:rsidRPr="005C035D">
        <w:rPr>
          <w:sz w:val="24"/>
          <w:szCs w:val="18"/>
        </w:rPr>
        <w:t xml:space="preserve"> by </w:t>
      </w:r>
      <w:r>
        <w:rPr>
          <w:sz w:val="24"/>
          <w:szCs w:val="18"/>
        </w:rPr>
        <w:t>a person</w:t>
      </w:r>
      <w:r w:rsidRPr="005C035D">
        <w:rPr>
          <w:sz w:val="24"/>
          <w:szCs w:val="18"/>
        </w:rPr>
        <w:t xml:space="preserve"> proposed to be joined as </w:t>
      </w:r>
      <w:r>
        <w:rPr>
          <w:sz w:val="24"/>
          <w:szCs w:val="18"/>
        </w:rPr>
        <w:t xml:space="preserve">a plaintiff </w:t>
      </w:r>
      <w:r w:rsidRPr="005C035D">
        <w:rPr>
          <w:sz w:val="24"/>
          <w:szCs w:val="18"/>
        </w:rPr>
        <w:t xml:space="preserve">under Rule 19 </w:t>
      </w:r>
    </w:p>
    <w:p w:rsidR="005C035D" w:rsidRPr="005C035D" w:rsidRDefault="005C035D" w:rsidP="005C035D">
      <w:pPr>
        <w:pStyle w:val="ListParagraph"/>
        <w:numPr>
          <w:ilvl w:val="0"/>
          <w:numId w:val="2"/>
        </w:numPr>
        <w:rPr>
          <w:sz w:val="24"/>
        </w:rPr>
      </w:pPr>
      <w:proofErr w:type="gramStart"/>
      <w:r>
        <w:rPr>
          <w:sz w:val="24"/>
          <w:szCs w:val="18"/>
        </w:rPr>
        <w:t>so</w:t>
      </w:r>
      <w:proofErr w:type="gramEnd"/>
      <w:r>
        <w:rPr>
          <w:sz w:val="24"/>
          <w:szCs w:val="18"/>
        </w:rPr>
        <w:t xml:space="preserve">, if the party does not have to be joined (is joined under R 20) there is supplemental </w:t>
      </w:r>
      <w:proofErr w:type="spellStart"/>
      <w:r>
        <w:rPr>
          <w:sz w:val="24"/>
          <w:szCs w:val="18"/>
        </w:rPr>
        <w:t>jur</w:t>
      </w:r>
      <w:proofErr w:type="spellEnd"/>
      <w:r>
        <w:rPr>
          <w:sz w:val="24"/>
          <w:szCs w:val="18"/>
        </w:rPr>
        <w:t>, but if they need to be joined (under R 19) there isn’t? Green: that’s crazy</w:t>
      </w:r>
    </w:p>
    <w:p w:rsidR="00BB0BBB" w:rsidRPr="005C035D" w:rsidRDefault="00BB0BBB" w:rsidP="00BB0BBB">
      <w:pPr>
        <w:rPr>
          <w:sz w:val="24"/>
        </w:rPr>
      </w:pPr>
      <w:r w:rsidRPr="005C035D">
        <w:rPr>
          <w:sz w:val="24"/>
        </w:rPr>
        <w:t xml:space="preserve"> </w:t>
      </w:r>
      <w:proofErr w:type="gramStart"/>
      <w:r w:rsidRPr="005C035D">
        <w:rPr>
          <w:sz w:val="24"/>
        </w:rPr>
        <w:t>P1(</w:t>
      </w:r>
      <w:proofErr w:type="gramEnd"/>
      <w:r w:rsidRPr="005C035D">
        <w:rPr>
          <w:sz w:val="24"/>
        </w:rPr>
        <w:t>NY) sues D (NJ) for $100k and joins with P2 (NJ) who sues D for $100K.</w:t>
      </w:r>
    </w:p>
    <w:p w:rsidR="00BB0BBB" w:rsidRPr="005C035D" w:rsidRDefault="00BB0BBB" w:rsidP="00BB0BBB">
      <w:pPr>
        <w:rPr>
          <w:sz w:val="24"/>
          <w:lang w:val="en-CA"/>
        </w:rPr>
      </w:pPr>
      <w:r w:rsidRPr="005C035D">
        <w:rPr>
          <w:sz w:val="24"/>
          <w:lang w:val="en-CA"/>
        </w:rPr>
        <w:tab/>
      </w:r>
      <w:proofErr w:type="gramStart"/>
      <w:r w:rsidRPr="005C035D">
        <w:rPr>
          <w:sz w:val="24"/>
          <w:lang w:val="en-CA"/>
        </w:rPr>
        <w:t>does</w:t>
      </w:r>
      <w:proofErr w:type="gramEnd"/>
      <w:r w:rsidRPr="005C035D">
        <w:rPr>
          <w:sz w:val="24"/>
          <w:lang w:val="en-CA"/>
        </w:rPr>
        <w:t xml:space="preserve"> that have </w:t>
      </w:r>
      <w:r w:rsidR="00727B1D" w:rsidRPr="005C035D">
        <w:rPr>
          <w:sz w:val="24"/>
          <w:lang w:val="en-CA"/>
        </w:rPr>
        <w:t xml:space="preserve">suppl. </w:t>
      </w:r>
      <w:proofErr w:type="spellStart"/>
      <w:r w:rsidR="00727B1D" w:rsidRPr="005C035D">
        <w:rPr>
          <w:sz w:val="24"/>
          <w:lang w:val="en-CA"/>
        </w:rPr>
        <w:t>jur</w:t>
      </w:r>
      <w:proofErr w:type="spellEnd"/>
      <w:r w:rsidR="00727B1D" w:rsidRPr="005C035D">
        <w:rPr>
          <w:sz w:val="24"/>
          <w:lang w:val="en-CA"/>
        </w:rPr>
        <w:t>.</w:t>
      </w:r>
      <w:r w:rsidRPr="005C035D">
        <w:rPr>
          <w:sz w:val="24"/>
          <w:lang w:val="en-CA"/>
        </w:rPr>
        <w:t xml:space="preserve"> </w:t>
      </w:r>
      <w:proofErr w:type="gramStart"/>
      <w:r w:rsidRPr="005C035D">
        <w:rPr>
          <w:sz w:val="24"/>
          <w:lang w:val="en-CA"/>
        </w:rPr>
        <w:t>too</w:t>
      </w:r>
      <w:proofErr w:type="gramEnd"/>
      <w:r w:rsidRPr="005C035D">
        <w:rPr>
          <w:sz w:val="24"/>
          <w:lang w:val="en-CA"/>
        </w:rPr>
        <w:t>?</w:t>
      </w:r>
    </w:p>
    <w:p w:rsidR="00BB0BBB" w:rsidRPr="005C035D" w:rsidRDefault="00727B1D" w:rsidP="00BB0BBB">
      <w:pPr>
        <w:numPr>
          <w:ilvl w:val="0"/>
          <w:numId w:val="2"/>
        </w:numPr>
        <w:spacing w:after="0" w:line="240" w:lineRule="auto"/>
        <w:rPr>
          <w:sz w:val="24"/>
          <w:lang w:val="en-CA"/>
        </w:rPr>
      </w:pPr>
      <w:r w:rsidRPr="005C035D">
        <w:rPr>
          <w:sz w:val="24"/>
          <w:lang w:val="en-CA"/>
        </w:rPr>
        <w:t>NO</w:t>
      </w:r>
    </w:p>
    <w:p w:rsidR="00BB0BBB" w:rsidRPr="005C035D" w:rsidRDefault="00BB0BBB" w:rsidP="00BB0BBB">
      <w:pPr>
        <w:numPr>
          <w:ilvl w:val="1"/>
          <w:numId w:val="2"/>
        </w:numPr>
        <w:spacing w:after="0" w:line="240" w:lineRule="auto"/>
        <w:rPr>
          <w:sz w:val="24"/>
          <w:lang w:val="en-CA"/>
        </w:rPr>
      </w:pPr>
      <w:r w:rsidRPr="005C035D">
        <w:rPr>
          <w:sz w:val="24"/>
          <w:lang w:val="en-CA"/>
        </w:rPr>
        <w:t>How does Kennedy solve this problem?</w:t>
      </w:r>
    </w:p>
    <w:p w:rsidR="00BB0BBB" w:rsidRPr="005C035D" w:rsidRDefault="00BB0BBB" w:rsidP="00BB0BBB">
      <w:pPr>
        <w:numPr>
          <w:ilvl w:val="1"/>
          <w:numId w:val="2"/>
        </w:numPr>
        <w:spacing w:after="0" w:line="240" w:lineRule="auto"/>
        <w:rPr>
          <w:sz w:val="24"/>
          <w:lang w:val="en-CA"/>
        </w:rPr>
      </w:pPr>
      <w:r w:rsidRPr="005C035D">
        <w:rPr>
          <w:sz w:val="24"/>
          <w:lang w:val="en-CA"/>
        </w:rPr>
        <w:t xml:space="preserve">Claims that </w:t>
      </w:r>
      <w:r w:rsidR="00727B1D" w:rsidRPr="005C035D">
        <w:rPr>
          <w:sz w:val="24"/>
          <w:lang w:val="en-CA"/>
        </w:rPr>
        <w:t xml:space="preserve">P1 v. D </w:t>
      </w:r>
      <w:r w:rsidRPr="005C035D">
        <w:rPr>
          <w:sz w:val="24"/>
          <w:lang w:val="en-CA"/>
        </w:rPr>
        <w:t xml:space="preserve"> is not a “</w:t>
      </w:r>
      <w:r w:rsidRPr="005C035D">
        <w:rPr>
          <w:sz w:val="24"/>
          <w:szCs w:val="18"/>
        </w:rPr>
        <w:t>civil action of which the district courts have original jurisdiction”</w:t>
      </w:r>
    </w:p>
    <w:p w:rsidR="00727B1D" w:rsidRPr="005C035D" w:rsidRDefault="00727B1D" w:rsidP="00727B1D">
      <w:pPr>
        <w:numPr>
          <w:ilvl w:val="2"/>
          <w:numId w:val="2"/>
        </w:numPr>
        <w:spacing w:after="0" w:line="240" w:lineRule="auto"/>
        <w:rPr>
          <w:sz w:val="24"/>
          <w:lang w:val="en-CA"/>
        </w:rPr>
      </w:pPr>
      <w:r w:rsidRPr="005C035D">
        <w:rPr>
          <w:sz w:val="24"/>
          <w:szCs w:val="18"/>
        </w:rPr>
        <w:t>P1 v. D is contaminated by the lack of diversity in P2 v. D</w:t>
      </w:r>
    </w:p>
    <w:p w:rsidR="00BB0BBB" w:rsidRPr="005C035D" w:rsidRDefault="00BB0BBB" w:rsidP="00BB0BBB">
      <w:pPr>
        <w:numPr>
          <w:ilvl w:val="2"/>
          <w:numId w:val="2"/>
        </w:numPr>
        <w:tabs>
          <w:tab w:val="clear" w:pos="2160"/>
          <w:tab w:val="num" w:pos="2340"/>
        </w:tabs>
        <w:spacing w:after="0" w:line="240" w:lineRule="auto"/>
        <w:ind w:left="2340"/>
        <w:rPr>
          <w:sz w:val="24"/>
          <w:lang w:val="en-CA"/>
        </w:rPr>
      </w:pPr>
      <w:r w:rsidRPr="005C035D">
        <w:rPr>
          <w:sz w:val="24"/>
          <w:lang w:val="en-CA"/>
        </w:rPr>
        <w:t>Don’t even get to</w:t>
      </w:r>
      <w:r w:rsidR="005C035D">
        <w:rPr>
          <w:sz w:val="24"/>
          <w:lang w:val="en-CA"/>
        </w:rPr>
        <w:t xml:space="preserve"> exceptions in</w:t>
      </w:r>
      <w:r w:rsidRPr="005C035D">
        <w:rPr>
          <w:sz w:val="24"/>
          <w:lang w:val="en-CA"/>
        </w:rPr>
        <w:t xml:space="preserve"> 1367(b)</w:t>
      </w:r>
    </w:p>
    <w:p w:rsidR="00727B1D" w:rsidRPr="005C035D" w:rsidRDefault="00BB0BBB" w:rsidP="00BB0BBB">
      <w:pPr>
        <w:numPr>
          <w:ilvl w:val="1"/>
          <w:numId w:val="2"/>
        </w:numPr>
        <w:spacing w:after="0" w:line="240" w:lineRule="auto"/>
        <w:rPr>
          <w:sz w:val="24"/>
          <w:lang w:val="en-CA"/>
        </w:rPr>
      </w:pPr>
      <w:r w:rsidRPr="005C035D">
        <w:rPr>
          <w:sz w:val="24"/>
          <w:lang w:val="en-CA"/>
        </w:rPr>
        <w:t>Probl</w:t>
      </w:r>
      <w:r w:rsidR="00727B1D" w:rsidRPr="005C035D">
        <w:rPr>
          <w:sz w:val="24"/>
          <w:lang w:val="en-CA"/>
        </w:rPr>
        <w:t xml:space="preserve">em – why isn’t the case where the P2 v. D is between diverse parties but below the jurisdictional minimum not </w:t>
      </w:r>
      <w:r w:rsidRPr="005C035D">
        <w:rPr>
          <w:sz w:val="24"/>
          <w:lang w:val="en-CA"/>
        </w:rPr>
        <w:t xml:space="preserve">also one where </w:t>
      </w:r>
      <w:r w:rsidR="005C035D">
        <w:rPr>
          <w:sz w:val="24"/>
          <w:lang w:val="en-CA"/>
        </w:rPr>
        <w:t>P1 v. D</w:t>
      </w:r>
      <w:r w:rsidR="00727B1D" w:rsidRPr="005C035D">
        <w:rPr>
          <w:sz w:val="24"/>
          <w:lang w:val="en-CA"/>
        </w:rPr>
        <w:t xml:space="preserve"> is </w:t>
      </w:r>
      <w:r w:rsidR="005C035D">
        <w:rPr>
          <w:sz w:val="24"/>
          <w:lang w:val="en-CA"/>
        </w:rPr>
        <w:t>contaminated?</w:t>
      </w:r>
    </w:p>
    <w:p w:rsidR="00727B1D" w:rsidRPr="005C035D" w:rsidRDefault="00727B1D" w:rsidP="00BB0BBB">
      <w:pPr>
        <w:numPr>
          <w:ilvl w:val="1"/>
          <w:numId w:val="2"/>
        </w:numPr>
        <w:spacing w:after="0" w:line="240" w:lineRule="auto"/>
        <w:rPr>
          <w:sz w:val="24"/>
          <w:lang w:val="en-CA"/>
        </w:rPr>
      </w:pPr>
      <w:r w:rsidRPr="005C035D">
        <w:rPr>
          <w:sz w:val="24"/>
          <w:lang w:val="en-CA"/>
        </w:rPr>
        <w:t>Green – Kennedy’s opinion seems incoherent – does not take the plain meaning approach to statutory interpretation seriously</w:t>
      </w:r>
    </w:p>
    <w:p w:rsidR="00727B1D" w:rsidRPr="005C035D" w:rsidRDefault="00727B1D" w:rsidP="00BB0BBB">
      <w:pPr>
        <w:rPr>
          <w:sz w:val="24"/>
          <w:lang w:val="en-CA"/>
        </w:rPr>
      </w:pPr>
    </w:p>
    <w:p w:rsidR="00727B1D" w:rsidRPr="005C035D" w:rsidRDefault="00727B1D" w:rsidP="00BB0BBB">
      <w:pPr>
        <w:rPr>
          <w:sz w:val="24"/>
        </w:rPr>
      </w:pPr>
      <w:r w:rsidRPr="005C035D">
        <w:rPr>
          <w:sz w:val="24"/>
          <w:lang w:val="en-CA"/>
        </w:rPr>
        <w:lastRenderedPageBreak/>
        <w:t xml:space="preserve">What about: </w:t>
      </w:r>
      <w:proofErr w:type="gramStart"/>
      <w:r w:rsidRPr="005C035D">
        <w:rPr>
          <w:sz w:val="24"/>
        </w:rPr>
        <w:t>P1(</w:t>
      </w:r>
      <w:proofErr w:type="gramEnd"/>
      <w:r w:rsidRPr="005C035D">
        <w:rPr>
          <w:sz w:val="24"/>
        </w:rPr>
        <w:t xml:space="preserve">NY) sues D1 (NJ) for $100k. P1 joins with P2 (NY) who sues </w:t>
      </w:r>
      <w:proofErr w:type="gramStart"/>
      <w:r w:rsidRPr="005C035D">
        <w:rPr>
          <w:sz w:val="24"/>
        </w:rPr>
        <w:t>D2(</w:t>
      </w:r>
      <w:proofErr w:type="gramEnd"/>
      <w:r w:rsidRPr="005C035D">
        <w:rPr>
          <w:sz w:val="24"/>
        </w:rPr>
        <w:t>NJ) for $25k.</w:t>
      </w:r>
    </w:p>
    <w:p w:rsidR="00727B1D" w:rsidRPr="005C035D" w:rsidRDefault="00727B1D" w:rsidP="00BB0BBB">
      <w:pPr>
        <w:rPr>
          <w:sz w:val="24"/>
        </w:rPr>
      </w:pPr>
      <w:proofErr w:type="gramStart"/>
      <w:r w:rsidRPr="005C035D">
        <w:rPr>
          <w:sz w:val="24"/>
        </w:rPr>
        <w:t>here</w:t>
      </w:r>
      <w:proofErr w:type="gramEnd"/>
      <w:r w:rsidRPr="005C035D">
        <w:rPr>
          <w:sz w:val="24"/>
        </w:rPr>
        <w:t xml:space="preserve"> </w:t>
      </w:r>
      <w:proofErr w:type="spellStart"/>
      <w:r w:rsidRPr="005C035D">
        <w:rPr>
          <w:sz w:val="24"/>
        </w:rPr>
        <w:t>Allapattah</w:t>
      </w:r>
      <w:proofErr w:type="spellEnd"/>
      <w:r w:rsidRPr="005C035D">
        <w:rPr>
          <w:sz w:val="24"/>
        </w:rPr>
        <w:t xml:space="preserve"> does not give P2 v. D2 suppl. </w:t>
      </w:r>
      <w:proofErr w:type="spellStart"/>
      <w:r w:rsidRPr="005C035D">
        <w:rPr>
          <w:sz w:val="24"/>
        </w:rPr>
        <w:t>jur</w:t>
      </w:r>
      <w:proofErr w:type="spellEnd"/>
      <w:r w:rsidRPr="005C035D">
        <w:rPr>
          <w:sz w:val="24"/>
        </w:rPr>
        <w:t xml:space="preserve">. </w:t>
      </w:r>
      <w:proofErr w:type="gramStart"/>
      <w:r w:rsidRPr="005C035D">
        <w:rPr>
          <w:sz w:val="24"/>
        </w:rPr>
        <w:t>because</w:t>
      </w:r>
      <w:proofErr w:type="gramEnd"/>
      <w:r w:rsidRPr="005C035D">
        <w:rPr>
          <w:sz w:val="24"/>
        </w:rPr>
        <w:t xml:space="preserve"> it is a claim by a plaintiff against someone made a party under R. 20</w:t>
      </w:r>
    </w:p>
    <w:p w:rsidR="00727B1D" w:rsidRPr="005C035D" w:rsidRDefault="00727B1D" w:rsidP="00BB0BBB">
      <w:pPr>
        <w:rPr>
          <w:sz w:val="24"/>
        </w:rPr>
      </w:pPr>
      <w:proofErr w:type="gramStart"/>
      <w:r w:rsidRPr="005C035D">
        <w:rPr>
          <w:sz w:val="24"/>
        </w:rPr>
        <w:t>recap</w:t>
      </w:r>
      <w:proofErr w:type="gramEnd"/>
      <w:r w:rsidRPr="005C035D">
        <w:rPr>
          <w:sz w:val="24"/>
        </w:rPr>
        <w:t xml:space="preserve"> of supplemental jurisdiction for diversity cases with co-plaintiffs and co-defendants…</w:t>
      </w:r>
    </w:p>
    <w:p w:rsidR="005B2242" w:rsidRPr="005C035D" w:rsidRDefault="005B2242" w:rsidP="00BB0BBB">
      <w:pPr>
        <w:rPr>
          <w:sz w:val="24"/>
        </w:rPr>
      </w:pPr>
      <w:proofErr w:type="gramStart"/>
      <w:r w:rsidRPr="005C035D">
        <w:rPr>
          <w:sz w:val="24"/>
        </w:rPr>
        <w:t>P1(</w:t>
      </w:r>
      <w:proofErr w:type="gramEnd"/>
      <w:r w:rsidRPr="005C035D">
        <w:rPr>
          <w:sz w:val="24"/>
        </w:rPr>
        <w:t xml:space="preserve">NY) and P2(NJ) sued D(NJ) </w:t>
      </w:r>
    </w:p>
    <w:p w:rsidR="005B2242" w:rsidRPr="005C035D" w:rsidRDefault="005B2242" w:rsidP="005B2242">
      <w:pPr>
        <w:pStyle w:val="ListParagraph"/>
        <w:numPr>
          <w:ilvl w:val="0"/>
          <w:numId w:val="2"/>
        </w:numPr>
        <w:rPr>
          <w:sz w:val="24"/>
          <w:lang w:val="en-CA"/>
        </w:rPr>
      </w:pPr>
      <w:r w:rsidRPr="005C035D">
        <w:rPr>
          <w:sz w:val="24"/>
          <w:lang w:val="en-CA"/>
        </w:rPr>
        <w:t xml:space="preserve">P2 v. D does NOT have suppl. </w:t>
      </w:r>
      <w:proofErr w:type="spellStart"/>
      <w:r w:rsidRPr="005C035D">
        <w:rPr>
          <w:sz w:val="24"/>
          <w:lang w:val="en-CA"/>
        </w:rPr>
        <w:t>jur</w:t>
      </w:r>
      <w:proofErr w:type="spellEnd"/>
      <w:r w:rsidRPr="005C035D">
        <w:rPr>
          <w:sz w:val="24"/>
          <w:lang w:val="en-CA"/>
        </w:rPr>
        <w:t>.</w:t>
      </w:r>
    </w:p>
    <w:p w:rsidR="005B2242" w:rsidRPr="005C035D" w:rsidRDefault="005B2242" w:rsidP="005B2242">
      <w:pPr>
        <w:rPr>
          <w:sz w:val="24"/>
        </w:rPr>
      </w:pPr>
      <w:proofErr w:type="gramStart"/>
      <w:r w:rsidRPr="005C035D">
        <w:rPr>
          <w:sz w:val="24"/>
        </w:rPr>
        <w:t>P1(</w:t>
      </w:r>
      <w:proofErr w:type="gramEnd"/>
      <w:r w:rsidRPr="005C035D">
        <w:rPr>
          <w:sz w:val="24"/>
        </w:rPr>
        <w:t>NY) and P2(</w:t>
      </w:r>
      <w:r w:rsidRPr="005C035D">
        <w:rPr>
          <w:sz w:val="24"/>
        </w:rPr>
        <w:t>NY</w:t>
      </w:r>
      <w:r w:rsidRPr="005C035D">
        <w:rPr>
          <w:sz w:val="24"/>
        </w:rPr>
        <w:t xml:space="preserve">) sued D(NJ) </w:t>
      </w:r>
      <w:r w:rsidRPr="005C035D">
        <w:rPr>
          <w:sz w:val="24"/>
        </w:rPr>
        <w:t>– P1 sues for 100K and P2 for 25K</w:t>
      </w:r>
    </w:p>
    <w:p w:rsidR="005B2242" w:rsidRPr="005C035D" w:rsidRDefault="005B2242" w:rsidP="005B2242">
      <w:pPr>
        <w:pStyle w:val="ListParagraph"/>
        <w:numPr>
          <w:ilvl w:val="0"/>
          <w:numId w:val="2"/>
        </w:numPr>
        <w:rPr>
          <w:sz w:val="24"/>
          <w:lang w:val="en-CA"/>
        </w:rPr>
      </w:pPr>
      <w:r w:rsidRPr="005C035D">
        <w:rPr>
          <w:sz w:val="24"/>
          <w:lang w:val="en-CA"/>
        </w:rPr>
        <w:t xml:space="preserve">P2 v. D HAS </w:t>
      </w:r>
      <w:r w:rsidRPr="005C035D">
        <w:rPr>
          <w:sz w:val="24"/>
          <w:lang w:val="en-CA"/>
        </w:rPr>
        <w:t xml:space="preserve">suppl. </w:t>
      </w:r>
      <w:proofErr w:type="spellStart"/>
      <w:r w:rsidRPr="005C035D">
        <w:rPr>
          <w:sz w:val="24"/>
          <w:lang w:val="en-CA"/>
        </w:rPr>
        <w:t>jur</w:t>
      </w:r>
      <w:proofErr w:type="spellEnd"/>
      <w:r w:rsidRPr="005C035D">
        <w:rPr>
          <w:sz w:val="24"/>
          <w:lang w:val="en-CA"/>
        </w:rPr>
        <w:t>.</w:t>
      </w:r>
      <w:r w:rsidRPr="005C035D">
        <w:rPr>
          <w:sz w:val="24"/>
          <w:lang w:val="en-CA"/>
        </w:rPr>
        <w:t xml:space="preserve"> under </w:t>
      </w:r>
      <w:proofErr w:type="spellStart"/>
      <w:r w:rsidRPr="005C035D">
        <w:rPr>
          <w:sz w:val="24"/>
          <w:lang w:val="en-CA"/>
        </w:rPr>
        <w:t>Allapattah</w:t>
      </w:r>
      <w:proofErr w:type="spellEnd"/>
    </w:p>
    <w:p w:rsidR="005B2242" w:rsidRPr="005C035D" w:rsidRDefault="005B2242" w:rsidP="005B2242">
      <w:pPr>
        <w:rPr>
          <w:sz w:val="24"/>
          <w:lang w:val="en-CA"/>
        </w:rPr>
      </w:pPr>
      <w:proofErr w:type="gramStart"/>
      <w:r w:rsidRPr="005C035D">
        <w:rPr>
          <w:sz w:val="24"/>
          <w:lang w:val="en-CA"/>
        </w:rPr>
        <w:t>P(</w:t>
      </w:r>
      <w:proofErr w:type="gramEnd"/>
      <w:r w:rsidRPr="005C035D">
        <w:rPr>
          <w:sz w:val="24"/>
          <w:lang w:val="en-CA"/>
        </w:rPr>
        <w:t>NY) sues D1(NJ) and D2(NY)</w:t>
      </w:r>
    </w:p>
    <w:p w:rsidR="005B2242" w:rsidRPr="005C035D" w:rsidRDefault="005B2242" w:rsidP="005B2242">
      <w:pPr>
        <w:pStyle w:val="ListParagraph"/>
        <w:numPr>
          <w:ilvl w:val="0"/>
          <w:numId w:val="2"/>
        </w:numPr>
        <w:rPr>
          <w:sz w:val="24"/>
          <w:lang w:val="en-CA"/>
        </w:rPr>
      </w:pPr>
      <w:r w:rsidRPr="005C035D">
        <w:rPr>
          <w:sz w:val="24"/>
          <w:lang w:val="en-CA"/>
        </w:rPr>
        <w:t xml:space="preserve">P v. </w:t>
      </w:r>
      <w:proofErr w:type="gramStart"/>
      <w:r w:rsidRPr="005C035D">
        <w:rPr>
          <w:sz w:val="24"/>
          <w:lang w:val="en-CA"/>
        </w:rPr>
        <w:t xml:space="preserve">D2 </w:t>
      </w:r>
      <w:r w:rsidRPr="005C035D">
        <w:rPr>
          <w:sz w:val="24"/>
          <w:lang w:val="en-CA"/>
        </w:rPr>
        <w:t xml:space="preserve"> does</w:t>
      </w:r>
      <w:proofErr w:type="gramEnd"/>
      <w:r w:rsidRPr="005C035D">
        <w:rPr>
          <w:sz w:val="24"/>
          <w:lang w:val="en-CA"/>
        </w:rPr>
        <w:t xml:space="preserve"> NOT have suppl. </w:t>
      </w:r>
      <w:proofErr w:type="spellStart"/>
      <w:r w:rsidRPr="005C035D">
        <w:rPr>
          <w:sz w:val="24"/>
          <w:lang w:val="en-CA"/>
        </w:rPr>
        <w:t>jur</w:t>
      </w:r>
      <w:proofErr w:type="spellEnd"/>
      <w:r w:rsidRPr="005C035D">
        <w:rPr>
          <w:sz w:val="24"/>
          <w:lang w:val="en-CA"/>
        </w:rPr>
        <w:t>.</w:t>
      </w:r>
    </w:p>
    <w:p w:rsidR="005B2242" w:rsidRPr="005C035D" w:rsidRDefault="005B2242" w:rsidP="005B2242">
      <w:pPr>
        <w:rPr>
          <w:sz w:val="24"/>
        </w:rPr>
      </w:pPr>
      <w:proofErr w:type="gramStart"/>
      <w:r w:rsidRPr="005C035D">
        <w:rPr>
          <w:sz w:val="24"/>
        </w:rPr>
        <w:t>P</w:t>
      </w:r>
      <w:r w:rsidRPr="005C035D">
        <w:rPr>
          <w:sz w:val="24"/>
        </w:rPr>
        <w:t>(</w:t>
      </w:r>
      <w:proofErr w:type="gramEnd"/>
      <w:r w:rsidRPr="005C035D">
        <w:rPr>
          <w:sz w:val="24"/>
        </w:rPr>
        <w:t xml:space="preserve">NY) </w:t>
      </w:r>
      <w:r w:rsidRPr="005C035D">
        <w:rPr>
          <w:sz w:val="24"/>
        </w:rPr>
        <w:t>sues</w:t>
      </w:r>
      <w:r w:rsidRPr="005C035D">
        <w:rPr>
          <w:sz w:val="24"/>
        </w:rPr>
        <w:t xml:space="preserve"> </w:t>
      </w:r>
      <w:r w:rsidRPr="005C035D">
        <w:rPr>
          <w:sz w:val="24"/>
        </w:rPr>
        <w:t>D1</w:t>
      </w:r>
      <w:r w:rsidRPr="005C035D">
        <w:rPr>
          <w:sz w:val="24"/>
        </w:rPr>
        <w:t>(NY)</w:t>
      </w:r>
      <w:r w:rsidRPr="005C035D">
        <w:rPr>
          <w:sz w:val="24"/>
        </w:rPr>
        <w:t xml:space="preserve"> for 100K and sued D2(NY</w:t>
      </w:r>
      <w:r w:rsidRPr="005C035D">
        <w:rPr>
          <w:sz w:val="24"/>
        </w:rPr>
        <w:t>)</w:t>
      </w:r>
      <w:r w:rsidRPr="005C035D">
        <w:rPr>
          <w:sz w:val="24"/>
        </w:rPr>
        <w:t xml:space="preserve"> for 25K</w:t>
      </w:r>
    </w:p>
    <w:p w:rsidR="005B2242" w:rsidRPr="005C035D" w:rsidRDefault="005B2242" w:rsidP="005B2242">
      <w:pPr>
        <w:pStyle w:val="ListParagraph"/>
        <w:numPr>
          <w:ilvl w:val="0"/>
          <w:numId w:val="2"/>
        </w:numPr>
        <w:rPr>
          <w:sz w:val="24"/>
        </w:rPr>
      </w:pPr>
      <w:r w:rsidRPr="005C035D">
        <w:rPr>
          <w:sz w:val="24"/>
        </w:rPr>
        <w:t xml:space="preserve">P v. D2 does NOT have suppl. </w:t>
      </w:r>
      <w:proofErr w:type="spellStart"/>
      <w:r w:rsidRPr="005C035D">
        <w:rPr>
          <w:sz w:val="24"/>
        </w:rPr>
        <w:t>jur</w:t>
      </w:r>
      <w:proofErr w:type="spellEnd"/>
      <w:r w:rsidRPr="005C035D">
        <w:rPr>
          <w:sz w:val="24"/>
        </w:rPr>
        <w:t>.</w:t>
      </w:r>
    </w:p>
    <w:p w:rsidR="005B2242" w:rsidRPr="005C035D" w:rsidRDefault="005B2242" w:rsidP="005B2242">
      <w:pPr>
        <w:rPr>
          <w:sz w:val="24"/>
          <w:lang w:val="en-CA"/>
        </w:rPr>
      </w:pPr>
    </w:p>
    <w:p w:rsidR="005B2242" w:rsidRPr="005C035D" w:rsidRDefault="005B2242" w:rsidP="005B2242">
      <w:pPr>
        <w:rPr>
          <w:sz w:val="24"/>
          <w:lang w:val="en-CA"/>
        </w:rPr>
      </w:pPr>
    </w:p>
    <w:p w:rsidR="00BB0BBB" w:rsidRPr="005C035D" w:rsidRDefault="00BB0BBB" w:rsidP="00BB0BBB">
      <w:pPr>
        <w:rPr>
          <w:b/>
          <w:bCs/>
          <w:sz w:val="24"/>
          <w:lang w:val="en-CA"/>
        </w:rPr>
      </w:pPr>
      <w:r w:rsidRPr="005C035D">
        <w:rPr>
          <w:b/>
          <w:bCs/>
          <w:sz w:val="24"/>
          <w:lang w:val="en-CA"/>
        </w:rPr>
        <w:t xml:space="preserve">DO: 1441(c) </w:t>
      </w:r>
    </w:p>
    <w:p w:rsidR="00BB0BBB" w:rsidRPr="005C035D" w:rsidRDefault="00BB0BBB" w:rsidP="00BB0BBB">
      <w:pPr>
        <w:rPr>
          <w:bCs/>
          <w:sz w:val="24"/>
        </w:rPr>
      </w:pPr>
      <w:r w:rsidRPr="005C035D">
        <w:rPr>
          <w:bCs/>
          <w:sz w:val="24"/>
        </w:rPr>
        <w:t>P(</w:t>
      </w:r>
      <w:proofErr w:type="spellStart"/>
      <w:r w:rsidRPr="005C035D">
        <w:rPr>
          <w:bCs/>
          <w:sz w:val="24"/>
        </w:rPr>
        <w:t>cal</w:t>
      </w:r>
      <w:proofErr w:type="spellEnd"/>
      <w:r w:rsidRPr="005C035D">
        <w:rPr>
          <w:bCs/>
          <w:sz w:val="24"/>
        </w:rPr>
        <w:t>) sues D(</w:t>
      </w:r>
      <w:proofErr w:type="spellStart"/>
      <w:r w:rsidRPr="005C035D">
        <w:rPr>
          <w:bCs/>
          <w:sz w:val="24"/>
        </w:rPr>
        <w:t>cal</w:t>
      </w:r>
      <w:proofErr w:type="spellEnd"/>
      <w:r w:rsidRPr="005C035D">
        <w:rPr>
          <w:bCs/>
          <w:sz w:val="24"/>
        </w:rPr>
        <w:t xml:space="preserve">) in state court in </w:t>
      </w:r>
      <w:proofErr w:type="spellStart"/>
      <w:r w:rsidRPr="005C035D">
        <w:rPr>
          <w:bCs/>
          <w:sz w:val="24"/>
        </w:rPr>
        <w:t>cal</w:t>
      </w:r>
      <w:proofErr w:type="spellEnd"/>
      <w:r w:rsidR="005B2242" w:rsidRPr="005C035D">
        <w:rPr>
          <w:bCs/>
          <w:sz w:val="24"/>
        </w:rPr>
        <w:t xml:space="preserve"> under 42 U.S.C. </w:t>
      </w:r>
      <w:r w:rsidRPr="005C035D">
        <w:rPr>
          <w:bCs/>
          <w:sz w:val="24"/>
        </w:rPr>
        <w:t>1983 fo</w:t>
      </w:r>
      <w:r w:rsidR="005B2242" w:rsidRPr="005C035D">
        <w:rPr>
          <w:bCs/>
          <w:sz w:val="24"/>
        </w:rPr>
        <w:t>r violations of his civil rights</w:t>
      </w:r>
      <w:r w:rsidRPr="005C035D">
        <w:rPr>
          <w:bCs/>
          <w:sz w:val="24"/>
        </w:rPr>
        <w:br/>
      </w:r>
      <w:r w:rsidRPr="005C035D">
        <w:rPr>
          <w:bCs/>
          <w:sz w:val="24"/>
        </w:rPr>
        <w:br/>
        <w:t>Joined to the action is an unrelated state law breach of contract action against D.</w:t>
      </w:r>
      <w:r w:rsidRPr="005C035D">
        <w:rPr>
          <w:bCs/>
          <w:sz w:val="24"/>
        </w:rPr>
        <w:br/>
      </w:r>
      <w:r w:rsidRPr="005C035D">
        <w:rPr>
          <w:bCs/>
          <w:sz w:val="24"/>
        </w:rPr>
        <w:br/>
        <w:t>May D successfully remove?</w:t>
      </w:r>
    </w:p>
    <w:p w:rsidR="00BB0BBB" w:rsidRPr="005C035D" w:rsidRDefault="00BB0BBB" w:rsidP="00BB0BBB">
      <w:pPr>
        <w:rPr>
          <w:b/>
          <w:bCs/>
          <w:sz w:val="24"/>
        </w:rPr>
      </w:pPr>
      <w:proofErr w:type="gramStart"/>
      <w:r w:rsidRPr="005C035D">
        <w:rPr>
          <w:b/>
          <w:bCs/>
          <w:sz w:val="24"/>
        </w:rPr>
        <w:t>remember</w:t>
      </w:r>
      <w:proofErr w:type="gramEnd"/>
      <w:r w:rsidRPr="005C035D">
        <w:rPr>
          <w:b/>
          <w:bCs/>
          <w:sz w:val="24"/>
        </w:rPr>
        <w:t xml:space="preserve"> normally </w:t>
      </w:r>
      <w:r w:rsidR="005B2242" w:rsidRPr="005C035D">
        <w:rPr>
          <w:b/>
          <w:bCs/>
          <w:sz w:val="24"/>
        </w:rPr>
        <w:t xml:space="preserve">Ds </w:t>
      </w:r>
      <w:r w:rsidRPr="005C035D">
        <w:rPr>
          <w:b/>
          <w:bCs/>
          <w:sz w:val="24"/>
        </w:rPr>
        <w:t xml:space="preserve">can’t break </w:t>
      </w:r>
      <w:r w:rsidR="005B2242" w:rsidRPr="005C035D">
        <w:rPr>
          <w:b/>
          <w:bCs/>
          <w:sz w:val="24"/>
        </w:rPr>
        <w:t>P’s lawsuit</w:t>
      </w:r>
      <w:r w:rsidRPr="005C035D">
        <w:rPr>
          <w:b/>
          <w:bCs/>
          <w:sz w:val="24"/>
        </w:rPr>
        <w:t xml:space="preserve"> up</w:t>
      </w:r>
      <w:r w:rsidR="005B2242" w:rsidRPr="005C035D">
        <w:rPr>
          <w:b/>
          <w:bCs/>
          <w:sz w:val="24"/>
        </w:rPr>
        <w:t xml:space="preserve"> to make part removable</w:t>
      </w:r>
      <w:r w:rsidRPr="005C035D">
        <w:rPr>
          <w:b/>
          <w:bCs/>
          <w:sz w:val="24"/>
        </w:rPr>
        <w:t xml:space="preserve"> – that’s why you can have joinder to defeat diversity</w:t>
      </w:r>
    </w:p>
    <w:p w:rsidR="005B2242" w:rsidRPr="005C035D" w:rsidRDefault="005B2242" w:rsidP="00BB0BBB">
      <w:pPr>
        <w:rPr>
          <w:b/>
          <w:bCs/>
          <w:sz w:val="24"/>
        </w:rPr>
      </w:pPr>
      <w:r w:rsidRPr="005C035D">
        <w:rPr>
          <w:b/>
          <w:bCs/>
          <w:sz w:val="24"/>
        </w:rPr>
        <w:t>BUT this is an exception</w:t>
      </w:r>
    </w:p>
    <w:p w:rsidR="00BB0BBB" w:rsidRPr="005C035D" w:rsidRDefault="00BB0BBB" w:rsidP="00BB0BBB">
      <w:pPr>
        <w:rPr>
          <w:sz w:val="24"/>
        </w:rPr>
      </w:pPr>
      <w:r w:rsidRPr="005C035D">
        <w:rPr>
          <w:b/>
          <w:bCs/>
          <w:sz w:val="24"/>
        </w:rPr>
        <w:t>28 U.S.C. § 1441. - Actions removable generally</w:t>
      </w:r>
      <w:r w:rsidRPr="005C035D">
        <w:rPr>
          <w:sz w:val="24"/>
        </w:rPr>
        <w:t xml:space="preserve"> </w:t>
      </w:r>
    </w:p>
    <w:p w:rsidR="00BB0BBB" w:rsidRPr="005C035D" w:rsidRDefault="00BB0BBB" w:rsidP="00BB0BBB">
      <w:pPr>
        <w:spacing w:before="100" w:beforeAutospacing="1" w:after="100" w:afterAutospacing="1" w:line="240" w:lineRule="auto"/>
        <w:rPr>
          <w:rFonts w:ascii="Times New Roman" w:eastAsia="Times New Roman" w:hAnsi="Times New Roman"/>
          <w:sz w:val="24"/>
          <w:szCs w:val="24"/>
        </w:rPr>
      </w:pPr>
      <w:r w:rsidRPr="005C035D">
        <w:rPr>
          <w:rFonts w:ascii="Times New Roman" w:eastAsia="Times New Roman" w:hAnsi="Times New Roman"/>
          <w:sz w:val="24"/>
          <w:szCs w:val="24"/>
        </w:rPr>
        <w:t>(c) Joinder of Federal law claims and State law claims.--(1) If a civil action includes--</w:t>
      </w:r>
      <w:r w:rsidRPr="005C035D">
        <w:rPr>
          <w:rFonts w:ascii="Times New Roman" w:eastAsia="Times New Roman" w:hAnsi="Times New Roman"/>
          <w:sz w:val="24"/>
          <w:szCs w:val="24"/>
        </w:rPr>
        <w:br/>
      </w:r>
      <w:r w:rsidRPr="005C035D">
        <w:rPr>
          <w:rFonts w:ascii="Times New Roman" w:eastAsia="Times New Roman" w:hAnsi="Times New Roman"/>
          <w:sz w:val="24"/>
          <w:szCs w:val="24"/>
        </w:rPr>
        <w:br/>
        <w:t>(A) a claim arising under the Constitution, laws, or treaties of the United States (within the meaning of section 1331 of this title), and</w:t>
      </w:r>
      <w:r w:rsidRPr="005C035D">
        <w:rPr>
          <w:rFonts w:ascii="Times New Roman" w:eastAsia="Times New Roman" w:hAnsi="Times New Roman"/>
          <w:sz w:val="24"/>
          <w:szCs w:val="24"/>
        </w:rPr>
        <w:br/>
      </w:r>
      <w:r w:rsidRPr="005C035D">
        <w:rPr>
          <w:rFonts w:ascii="Times New Roman" w:eastAsia="Times New Roman" w:hAnsi="Times New Roman"/>
          <w:sz w:val="24"/>
          <w:szCs w:val="24"/>
        </w:rPr>
        <w:lastRenderedPageBreak/>
        <w:br/>
        <w:t xml:space="preserve">(B) a claim not within the original or supplemental jurisdiction of the district court or a claim that has been made </w:t>
      </w:r>
      <w:proofErr w:type="spellStart"/>
      <w:r w:rsidRPr="005C035D">
        <w:rPr>
          <w:rFonts w:ascii="Times New Roman" w:eastAsia="Times New Roman" w:hAnsi="Times New Roman"/>
          <w:sz w:val="24"/>
          <w:szCs w:val="24"/>
        </w:rPr>
        <w:t>nonremovable</w:t>
      </w:r>
      <w:proofErr w:type="spellEnd"/>
      <w:r w:rsidRPr="005C035D">
        <w:rPr>
          <w:rFonts w:ascii="Times New Roman" w:eastAsia="Times New Roman" w:hAnsi="Times New Roman"/>
          <w:sz w:val="24"/>
          <w:szCs w:val="24"/>
        </w:rPr>
        <w:t xml:space="preserve"> by statute, the entire action may be removed if the action would be removable without the inclusion of the claim described in subparagraph (B).</w:t>
      </w:r>
      <w:r w:rsidRPr="005C035D">
        <w:rPr>
          <w:rFonts w:ascii="Times New Roman" w:eastAsia="Times New Roman" w:hAnsi="Times New Roman"/>
          <w:sz w:val="24"/>
          <w:szCs w:val="24"/>
        </w:rPr>
        <w:br/>
      </w:r>
      <w:r w:rsidRPr="005C035D">
        <w:rPr>
          <w:rFonts w:ascii="Times New Roman" w:eastAsia="Times New Roman" w:hAnsi="Times New Roman"/>
          <w:sz w:val="24"/>
          <w:szCs w:val="24"/>
        </w:rPr>
        <w:br/>
        <w:t>(2) Upon removal of an action described in paragraph (1), the district court shall sever from the action all claims described in paragraph (1</w:t>
      </w:r>
      <w:proofErr w:type="gramStart"/>
      <w:r w:rsidRPr="005C035D">
        <w:rPr>
          <w:rFonts w:ascii="Times New Roman" w:eastAsia="Times New Roman" w:hAnsi="Times New Roman"/>
          <w:sz w:val="24"/>
          <w:szCs w:val="24"/>
        </w:rPr>
        <w:t>)(</w:t>
      </w:r>
      <w:proofErr w:type="gramEnd"/>
      <w:r w:rsidRPr="005C035D">
        <w:rPr>
          <w:rFonts w:ascii="Times New Roman" w:eastAsia="Times New Roman" w:hAnsi="Times New Roman"/>
          <w:sz w:val="24"/>
          <w:szCs w:val="24"/>
        </w:rPr>
        <w:t>B) and shall remand the severed claims to the State court from which the action was removed. Only defendants against whom a claim described in paragraph (1</w:t>
      </w:r>
      <w:proofErr w:type="gramStart"/>
      <w:r w:rsidRPr="005C035D">
        <w:rPr>
          <w:rFonts w:ascii="Times New Roman" w:eastAsia="Times New Roman" w:hAnsi="Times New Roman"/>
          <w:sz w:val="24"/>
          <w:szCs w:val="24"/>
        </w:rPr>
        <w:t>)(</w:t>
      </w:r>
      <w:proofErr w:type="gramEnd"/>
      <w:r w:rsidRPr="005C035D">
        <w:rPr>
          <w:rFonts w:ascii="Times New Roman" w:eastAsia="Times New Roman" w:hAnsi="Times New Roman"/>
          <w:sz w:val="24"/>
          <w:szCs w:val="24"/>
        </w:rPr>
        <w:t>A) has been asserted are required to join in or consent to the removal under paragraph (1).</w:t>
      </w:r>
    </w:p>
    <w:p w:rsidR="005B2242" w:rsidRPr="005C035D" w:rsidRDefault="005B2242" w:rsidP="00BB0BBB">
      <w:pPr>
        <w:spacing w:before="100" w:beforeAutospacing="1" w:after="100" w:afterAutospacing="1" w:line="240" w:lineRule="auto"/>
        <w:rPr>
          <w:rFonts w:ascii="Times New Roman" w:eastAsia="Times New Roman" w:hAnsi="Times New Roman"/>
          <w:sz w:val="24"/>
          <w:szCs w:val="24"/>
        </w:rPr>
      </w:pPr>
      <w:r w:rsidRPr="005C035D">
        <w:rPr>
          <w:rFonts w:ascii="Times New Roman" w:eastAsia="Times New Roman" w:hAnsi="Times New Roman"/>
          <w:sz w:val="24"/>
          <w:szCs w:val="24"/>
        </w:rPr>
        <w:t>D can remove and the federal cour</w:t>
      </w:r>
      <w:r w:rsidR="005C035D">
        <w:rPr>
          <w:rFonts w:ascii="Times New Roman" w:eastAsia="Times New Roman" w:hAnsi="Times New Roman"/>
          <w:sz w:val="24"/>
          <w:szCs w:val="24"/>
        </w:rPr>
        <w:t xml:space="preserve">t will keep the federal action </w:t>
      </w:r>
      <w:r w:rsidRPr="005C035D">
        <w:rPr>
          <w:rFonts w:ascii="Times New Roman" w:eastAsia="Times New Roman" w:hAnsi="Times New Roman"/>
          <w:sz w:val="24"/>
          <w:szCs w:val="24"/>
        </w:rPr>
        <w:t>and remand the unrelated state law action</w:t>
      </w:r>
    </w:p>
    <w:p w:rsidR="005B2242" w:rsidRDefault="005C035D" w:rsidP="00BB0BBB">
      <w:pPr>
        <w:spacing w:before="100" w:beforeAutospacing="1" w:after="100" w:afterAutospacing="1"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is good – otherwise </w:t>
      </w:r>
      <w:r w:rsidR="00AC7DAB">
        <w:rPr>
          <w:rFonts w:ascii="Times New Roman" w:eastAsia="Times New Roman" w:hAnsi="Times New Roman"/>
          <w:sz w:val="24"/>
          <w:szCs w:val="24"/>
        </w:rPr>
        <w:t>Ps could make federal ac</w:t>
      </w:r>
      <w:r>
        <w:rPr>
          <w:rFonts w:ascii="Times New Roman" w:eastAsia="Times New Roman" w:hAnsi="Times New Roman"/>
          <w:sz w:val="24"/>
          <w:szCs w:val="24"/>
        </w:rPr>
        <w:t xml:space="preserve">tions </w:t>
      </w:r>
      <w:proofErr w:type="spellStart"/>
      <w:r>
        <w:rPr>
          <w:rFonts w:ascii="Times New Roman" w:eastAsia="Times New Roman" w:hAnsi="Times New Roman"/>
          <w:sz w:val="24"/>
          <w:szCs w:val="24"/>
        </w:rPr>
        <w:t>unremovable</w:t>
      </w:r>
      <w:proofErr w:type="spellEnd"/>
      <w:r>
        <w:rPr>
          <w:rFonts w:ascii="Times New Roman" w:eastAsia="Times New Roman" w:hAnsi="Times New Roman"/>
          <w:sz w:val="24"/>
          <w:szCs w:val="24"/>
        </w:rPr>
        <w:t xml:space="preserve"> very easily</w:t>
      </w:r>
    </w:p>
    <w:p w:rsidR="00AC7DAB" w:rsidRDefault="00AC7DAB" w:rsidP="00BB0BBB">
      <w:pPr>
        <w:spacing w:before="100" w:beforeAutospacing="1" w:after="100" w:afterAutospacing="1" w:line="240" w:lineRule="auto"/>
        <w:rPr>
          <w:rFonts w:ascii="Times New Roman" w:eastAsia="Times New Roman" w:hAnsi="Times New Roman"/>
          <w:sz w:val="24"/>
          <w:szCs w:val="24"/>
        </w:rPr>
      </w:pPr>
    </w:p>
    <w:p w:rsidR="00AC7DAB" w:rsidRPr="005C035D" w:rsidRDefault="00AC7DAB" w:rsidP="00BB0BB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NOW</w:t>
      </w:r>
    </w:p>
    <w:p w:rsidR="00BB0BBB" w:rsidRPr="005C035D" w:rsidRDefault="00BB0BBB" w:rsidP="00BB0BBB">
      <w:pPr>
        <w:rPr>
          <w:b/>
          <w:sz w:val="24"/>
        </w:rPr>
      </w:pPr>
      <w:r w:rsidRPr="005C035D">
        <w:rPr>
          <w:b/>
          <w:sz w:val="24"/>
        </w:rPr>
        <w:t>Issue preclusion</w:t>
      </w:r>
    </w:p>
    <w:p w:rsidR="00BB0BBB" w:rsidRPr="005C035D" w:rsidRDefault="00BB0BBB" w:rsidP="00BB0BBB">
      <w:pPr>
        <w:rPr>
          <w:sz w:val="24"/>
        </w:rPr>
      </w:pPr>
      <w:r w:rsidRPr="005C035D">
        <w:rPr>
          <w:sz w:val="24"/>
        </w:rPr>
        <w:t xml:space="preserve">If in an earlier case an issue was </w:t>
      </w:r>
      <w:r w:rsidRPr="005C035D">
        <w:rPr>
          <w:sz w:val="24"/>
        </w:rPr>
        <w:br/>
        <w:t>- actually litigated and decided</w:t>
      </w:r>
      <w:r w:rsidRPr="005C035D">
        <w:rPr>
          <w:sz w:val="24"/>
        </w:rPr>
        <w:br/>
        <w:t>- litigated fairly and fully</w:t>
      </w:r>
      <w:r w:rsidRPr="005C035D">
        <w:rPr>
          <w:sz w:val="24"/>
        </w:rPr>
        <w:br/>
        <w:t>- and essential to the decision</w:t>
      </w:r>
      <w:r w:rsidRPr="005C035D">
        <w:rPr>
          <w:sz w:val="24"/>
        </w:rPr>
        <w:br/>
        <w:t xml:space="preserve">then the earlier determination of the issue precludes </w:t>
      </w:r>
      <w:proofErr w:type="spellStart"/>
      <w:r w:rsidRPr="005C035D">
        <w:rPr>
          <w:sz w:val="24"/>
        </w:rPr>
        <w:t>relitigation</w:t>
      </w:r>
      <w:proofErr w:type="spellEnd"/>
      <w:r w:rsidRPr="005C035D">
        <w:rPr>
          <w:sz w:val="24"/>
        </w:rPr>
        <w:t xml:space="preserve"> of the same issue by someone who was a party or in </w:t>
      </w:r>
      <w:proofErr w:type="spellStart"/>
      <w:r w:rsidRPr="005C035D">
        <w:rPr>
          <w:sz w:val="24"/>
        </w:rPr>
        <w:t>privity</w:t>
      </w:r>
      <w:proofErr w:type="spellEnd"/>
      <w:r w:rsidRPr="005C035D">
        <w:rPr>
          <w:sz w:val="24"/>
        </w:rPr>
        <w:t xml:space="preserve"> with a party in the earlier litigation</w:t>
      </w:r>
    </w:p>
    <w:p w:rsidR="005B2242" w:rsidRPr="005C035D" w:rsidRDefault="005B2242" w:rsidP="00BB0BBB">
      <w:pPr>
        <w:rPr>
          <w:sz w:val="24"/>
        </w:rPr>
      </w:pPr>
    </w:p>
    <w:p w:rsidR="005B2242" w:rsidRPr="005C035D" w:rsidRDefault="005B2242" w:rsidP="005B2242">
      <w:pPr>
        <w:pStyle w:val="ListParagraph"/>
        <w:numPr>
          <w:ilvl w:val="0"/>
          <w:numId w:val="2"/>
        </w:numPr>
        <w:rPr>
          <w:sz w:val="24"/>
        </w:rPr>
      </w:pPr>
      <w:r w:rsidRPr="005C035D">
        <w:rPr>
          <w:sz w:val="24"/>
        </w:rPr>
        <w:t>issue preclusion is about issues that were actually litigated – not about issues that should have been litigated</w:t>
      </w:r>
    </w:p>
    <w:p w:rsidR="005B2242" w:rsidRPr="005C035D" w:rsidRDefault="005B2242" w:rsidP="005B2242">
      <w:pPr>
        <w:pStyle w:val="ListParagraph"/>
        <w:numPr>
          <w:ilvl w:val="0"/>
          <w:numId w:val="2"/>
        </w:numPr>
        <w:rPr>
          <w:sz w:val="24"/>
        </w:rPr>
      </w:pPr>
      <w:r w:rsidRPr="005C035D">
        <w:rPr>
          <w:sz w:val="24"/>
        </w:rPr>
        <w:t>compare this with claim preclusion, which precludes actions that should have been litigated in the earlier suit</w:t>
      </w:r>
    </w:p>
    <w:p w:rsidR="00BB0BBB" w:rsidRPr="005C035D" w:rsidRDefault="00BB0BBB" w:rsidP="00BB0BBB">
      <w:pPr>
        <w:rPr>
          <w:sz w:val="24"/>
        </w:rPr>
      </w:pPr>
    </w:p>
    <w:p w:rsidR="00BB0BBB" w:rsidRPr="005C035D" w:rsidRDefault="00BB0BBB" w:rsidP="00BB0BBB">
      <w:pPr>
        <w:rPr>
          <w:sz w:val="24"/>
          <w:lang w:val="en-CA"/>
        </w:rPr>
      </w:pPr>
      <w:r w:rsidRPr="005C035D">
        <w:rPr>
          <w:bCs/>
          <w:sz w:val="24"/>
          <w:lang w:val="en-CA"/>
        </w:rPr>
        <w:t>Little v Blue Goose Motor Coach</w:t>
      </w:r>
    </w:p>
    <w:p w:rsidR="00BB0BBB" w:rsidRPr="005C035D" w:rsidRDefault="00BB0BBB" w:rsidP="00BB0BBB">
      <w:pPr>
        <w:rPr>
          <w:sz w:val="24"/>
          <w:lang w:val="en-CA"/>
        </w:rPr>
      </w:pPr>
      <w:proofErr w:type="spellStart"/>
      <w:r w:rsidRPr="005C035D">
        <w:rPr>
          <w:sz w:val="24"/>
          <w:lang w:val="en-CA"/>
        </w:rPr>
        <w:t>SCt</w:t>
      </w:r>
      <w:proofErr w:type="spellEnd"/>
      <w:r w:rsidRPr="005C035D">
        <w:rPr>
          <w:sz w:val="24"/>
          <w:lang w:val="en-CA"/>
        </w:rPr>
        <w:t xml:space="preserve"> Ill 1931</w:t>
      </w:r>
    </w:p>
    <w:p w:rsidR="00BB0BBB" w:rsidRPr="005C035D" w:rsidRDefault="00BB0BBB" w:rsidP="00BB0BBB">
      <w:pPr>
        <w:rPr>
          <w:sz w:val="24"/>
          <w:lang w:val="en-CA"/>
        </w:rPr>
      </w:pPr>
    </w:p>
    <w:p w:rsidR="00BB0BBB" w:rsidRPr="005C035D" w:rsidRDefault="005B2242" w:rsidP="00BB0BBB">
      <w:pPr>
        <w:rPr>
          <w:sz w:val="24"/>
          <w:lang w:val="en-CA"/>
        </w:rPr>
      </w:pPr>
      <w:r w:rsidRPr="005C035D">
        <w:rPr>
          <w:sz w:val="24"/>
          <w:lang w:val="en-CA"/>
        </w:rPr>
        <w:t xml:space="preserve">- </w:t>
      </w:r>
      <w:proofErr w:type="spellStart"/>
      <w:r w:rsidRPr="005C035D">
        <w:rPr>
          <w:sz w:val="24"/>
          <w:lang w:val="en-CA"/>
        </w:rPr>
        <w:t>Dr</w:t>
      </w:r>
      <w:proofErr w:type="spellEnd"/>
      <w:r w:rsidRPr="005C035D">
        <w:rPr>
          <w:sz w:val="24"/>
          <w:lang w:val="en-CA"/>
        </w:rPr>
        <w:t xml:space="preserve"> </w:t>
      </w:r>
      <w:proofErr w:type="gramStart"/>
      <w:r w:rsidRPr="005C035D">
        <w:rPr>
          <w:sz w:val="24"/>
          <w:lang w:val="en-CA"/>
        </w:rPr>
        <w:t>Little</w:t>
      </w:r>
      <w:proofErr w:type="gramEnd"/>
      <w:r w:rsidRPr="005C035D">
        <w:rPr>
          <w:sz w:val="24"/>
          <w:lang w:val="en-CA"/>
        </w:rPr>
        <w:t xml:space="preserve"> collided with </w:t>
      </w:r>
      <w:r w:rsidR="00BB0BBB" w:rsidRPr="005C035D">
        <w:rPr>
          <w:sz w:val="24"/>
          <w:lang w:val="en-CA"/>
        </w:rPr>
        <w:t>a Blue Goose bus</w:t>
      </w:r>
    </w:p>
    <w:p w:rsidR="00BB0BBB" w:rsidRPr="005C035D" w:rsidRDefault="00BB0BBB" w:rsidP="00BB0BBB">
      <w:pPr>
        <w:rPr>
          <w:sz w:val="24"/>
          <w:lang w:val="en-CA"/>
        </w:rPr>
      </w:pPr>
      <w:r w:rsidRPr="005C035D">
        <w:rPr>
          <w:sz w:val="24"/>
          <w:lang w:val="en-CA"/>
        </w:rPr>
        <w:lastRenderedPageBreak/>
        <w:t xml:space="preserve">- Blue Goose sued </w:t>
      </w:r>
      <w:proofErr w:type="gramStart"/>
      <w:r w:rsidRPr="005C035D">
        <w:rPr>
          <w:sz w:val="24"/>
          <w:lang w:val="en-CA"/>
        </w:rPr>
        <w:t>Little</w:t>
      </w:r>
      <w:proofErr w:type="gramEnd"/>
      <w:r w:rsidRPr="005C035D">
        <w:rPr>
          <w:sz w:val="24"/>
          <w:lang w:val="en-CA"/>
        </w:rPr>
        <w:t xml:space="preserve"> in jus</w:t>
      </w:r>
      <w:r w:rsidR="005B2242" w:rsidRPr="005C035D">
        <w:rPr>
          <w:sz w:val="24"/>
          <w:lang w:val="en-CA"/>
        </w:rPr>
        <w:t xml:space="preserve">tice of the peace </w:t>
      </w:r>
      <w:proofErr w:type="spellStart"/>
      <w:r w:rsidR="005B2242" w:rsidRPr="005C035D">
        <w:rPr>
          <w:sz w:val="24"/>
          <w:lang w:val="en-CA"/>
        </w:rPr>
        <w:t>ct</w:t>
      </w:r>
      <w:proofErr w:type="spellEnd"/>
      <w:r w:rsidR="005B2242" w:rsidRPr="005C035D">
        <w:rPr>
          <w:sz w:val="24"/>
          <w:lang w:val="en-CA"/>
        </w:rPr>
        <w:t xml:space="preserve"> under negligence </w:t>
      </w:r>
      <w:r w:rsidRPr="005C035D">
        <w:rPr>
          <w:sz w:val="24"/>
          <w:lang w:val="en-CA"/>
        </w:rPr>
        <w:t>for damages to the bus and got $139</w:t>
      </w:r>
    </w:p>
    <w:p w:rsidR="00BB0BBB" w:rsidRPr="005C035D" w:rsidRDefault="00BB0BBB" w:rsidP="00BB0BBB">
      <w:pPr>
        <w:rPr>
          <w:sz w:val="24"/>
          <w:lang w:val="en-CA"/>
        </w:rPr>
      </w:pPr>
      <w:r w:rsidRPr="005C035D">
        <w:rPr>
          <w:sz w:val="24"/>
          <w:lang w:val="en-CA"/>
        </w:rPr>
        <w:t xml:space="preserve">- </w:t>
      </w:r>
      <w:proofErr w:type="gramStart"/>
      <w:r w:rsidRPr="005C035D">
        <w:rPr>
          <w:sz w:val="24"/>
          <w:lang w:val="en-CA"/>
        </w:rPr>
        <w:t>while</w:t>
      </w:r>
      <w:proofErr w:type="gramEnd"/>
      <w:r w:rsidRPr="005C035D">
        <w:rPr>
          <w:sz w:val="24"/>
          <w:lang w:val="en-CA"/>
        </w:rPr>
        <w:t xml:space="preserve"> that suit was going, Little brought </w:t>
      </w:r>
      <w:r w:rsidR="005B2242" w:rsidRPr="005C035D">
        <w:rPr>
          <w:sz w:val="24"/>
          <w:lang w:val="en-CA"/>
        </w:rPr>
        <w:t>personal injury</w:t>
      </w:r>
      <w:r w:rsidRPr="005C035D">
        <w:rPr>
          <w:sz w:val="24"/>
          <w:lang w:val="en-CA"/>
        </w:rPr>
        <w:t xml:space="preserve"> action in city </w:t>
      </w:r>
      <w:proofErr w:type="spellStart"/>
      <w:r w:rsidRPr="005C035D">
        <w:rPr>
          <w:sz w:val="24"/>
          <w:lang w:val="en-CA"/>
        </w:rPr>
        <w:t>ct</w:t>
      </w:r>
      <w:proofErr w:type="spellEnd"/>
      <w:r w:rsidRPr="005C035D">
        <w:rPr>
          <w:sz w:val="24"/>
          <w:lang w:val="en-CA"/>
        </w:rPr>
        <w:t xml:space="preserve"> of E. St. Louis</w:t>
      </w:r>
    </w:p>
    <w:p w:rsidR="00BB0BBB" w:rsidRPr="005C035D" w:rsidRDefault="00BB0BBB" w:rsidP="00BB0BBB">
      <w:pPr>
        <w:rPr>
          <w:sz w:val="24"/>
          <w:lang w:val="en-CA"/>
        </w:rPr>
      </w:pPr>
      <w:r w:rsidRPr="005C035D">
        <w:rPr>
          <w:sz w:val="24"/>
          <w:lang w:val="en-CA"/>
        </w:rPr>
        <w:tab/>
        <w:t>- would that be allowed if 1</w:t>
      </w:r>
      <w:r w:rsidRPr="005C035D">
        <w:rPr>
          <w:sz w:val="24"/>
          <w:vertAlign w:val="superscript"/>
          <w:lang w:val="en-CA"/>
        </w:rPr>
        <w:t>st</w:t>
      </w:r>
      <w:r w:rsidRPr="005C035D">
        <w:rPr>
          <w:sz w:val="24"/>
          <w:lang w:val="en-CA"/>
        </w:rPr>
        <w:t xml:space="preserve"> suit had been in fed </w:t>
      </w:r>
      <w:proofErr w:type="spellStart"/>
      <w:r w:rsidRPr="005C035D">
        <w:rPr>
          <w:sz w:val="24"/>
          <w:lang w:val="en-CA"/>
        </w:rPr>
        <w:t>ct</w:t>
      </w:r>
      <w:proofErr w:type="spellEnd"/>
      <w:r w:rsidRPr="005C035D">
        <w:rPr>
          <w:sz w:val="24"/>
          <w:lang w:val="en-CA"/>
        </w:rPr>
        <w:t>? NO</w:t>
      </w:r>
    </w:p>
    <w:p w:rsidR="00BB0BBB" w:rsidRPr="005C035D" w:rsidRDefault="00BB0BBB" w:rsidP="00BB0BBB">
      <w:pPr>
        <w:rPr>
          <w:sz w:val="24"/>
          <w:lang w:val="en-CA"/>
        </w:rPr>
      </w:pPr>
      <w:r w:rsidRPr="005C035D">
        <w:rPr>
          <w:sz w:val="24"/>
          <w:lang w:val="en-CA"/>
        </w:rPr>
        <w:tab/>
        <w:t xml:space="preserve">- </w:t>
      </w:r>
      <w:proofErr w:type="gramStart"/>
      <w:r w:rsidR="005B2242" w:rsidRPr="005C035D">
        <w:rPr>
          <w:sz w:val="24"/>
          <w:lang w:val="en-CA"/>
        </w:rPr>
        <w:t>but</w:t>
      </w:r>
      <w:proofErr w:type="gramEnd"/>
      <w:r w:rsidR="005B2242" w:rsidRPr="005C035D">
        <w:rPr>
          <w:sz w:val="24"/>
          <w:lang w:val="en-CA"/>
        </w:rPr>
        <w:t xml:space="preserve"> the justice of the peace </w:t>
      </w:r>
      <w:proofErr w:type="spellStart"/>
      <w:r w:rsidR="005B2242" w:rsidRPr="005C035D">
        <w:rPr>
          <w:sz w:val="24"/>
          <w:lang w:val="en-CA"/>
        </w:rPr>
        <w:t>ct</w:t>
      </w:r>
      <w:proofErr w:type="spellEnd"/>
      <w:r w:rsidR="005B2242" w:rsidRPr="005C035D">
        <w:rPr>
          <w:sz w:val="24"/>
          <w:lang w:val="en-CA"/>
        </w:rPr>
        <w:t xml:space="preserve"> did not have the compulsory counterclaim rule</w:t>
      </w:r>
    </w:p>
    <w:p w:rsidR="005B2242" w:rsidRPr="005C035D" w:rsidRDefault="005B2242" w:rsidP="00BB0BBB">
      <w:pPr>
        <w:rPr>
          <w:sz w:val="24"/>
          <w:lang w:val="en-CA"/>
        </w:rPr>
      </w:pPr>
    </w:p>
    <w:p w:rsidR="005B2242" w:rsidRPr="005C035D" w:rsidRDefault="005B2242" w:rsidP="00BB0BBB">
      <w:pPr>
        <w:rPr>
          <w:sz w:val="24"/>
          <w:lang w:val="en-CA"/>
        </w:rPr>
      </w:pPr>
      <w:r w:rsidRPr="005C035D">
        <w:rPr>
          <w:sz w:val="24"/>
          <w:lang w:val="en-CA"/>
        </w:rPr>
        <w:t>NOTE about the compulsory CC rule– if there are two ac</w:t>
      </w:r>
      <w:r w:rsidR="00AC7DAB">
        <w:rPr>
          <w:sz w:val="24"/>
          <w:lang w:val="en-CA"/>
        </w:rPr>
        <w:t xml:space="preserve">tions going on at the same time: </w:t>
      </w:r>
      <w:r w:rsidRPr="005C035D">
        <w:rPr>
          <w:sz w:val="24"/>
          <w:lang w:val="en-CA"/>
        </w:rPr>
        <w:t xml:space="preserve">P v. D and D v. P, in which D. v. P is a compulsory CC to P v. D, P does not have to wait for P v. D to come to a judgment </w:t>
      </w:r>
      <w:r w:rsidR="003E11C4" w:rsidRPr="005C035D">
        <w:rPr>
          <w:sz w:val="24"/>
          <w:lang w:val="en-CA"/>
        </w:rPr>
        <w:t>to invoke t</w:t>
      </w:r>
      <w:r w:rsidR="00AC7DAB">
        <w:rPr>
          <w:sz w:val="24"/>
          <w:lang w:val="en-CA"/>
        </w:rPr>
        <w:t>he compulsory counterclaim rule</w:t>
      </w:r>
      <w:r w:rsidR="003E11C4" w:rsidRPr="005C035D">
        <w:rPr>
          <w:sz w:val="24"/>
          <w:lang w:val="en-CA"/>
        </w:rPr>
        <w:t xml:space="preserve"> –P can ask that D v. P be dismissed without prejudice so that it can be brought with P v. D</w:t>
      </w:r>
    </w:p>
    <w:p w:rsidR="003E11C4" w:rsidRPr="005C035D" w:rsidRDefault="003E11C4" w:rsidP="00BB0BBB">
      <w:pPr>
        <w:rPr>
          <w:sz w:val="24"/>
          <w:lang w:val="en-CA"/>
        </w:rPr>
      </w:pPr>
      <w:proofErr w:type="gramStart"/>
      <w:r w:rsidRPr="005C035D">
        <w:rPr>
          <w:sz w:val="24"/>
          <w:lang w:val="en-CA"/>
        </w:rPr>
        <w:t>in</w:t>
      </w:r>
      <w:proofErr w:type="gramEnd"/>
      <w:r w:rsidRPr="005C035D">
        <w:rPr>
          <w:sz w:val="24"/>
          <w:lang w:val="en-CA"/>
        </w:rPr>
        <w:t xml:space="preserve"> that sense the compulsory counterclaim rule is the defendant’s equivalent of</w:t>
      </w:r>
      <w:r w:rsidR="00AC7DAB">
        <w:rPr>
          <w:sz w:val="24"/>
          <w:lang w:val="en-CA"/>
        </w:rPr>
        <w:t xml:space="preserve"> both</w:t>
      </w:r>
      <w:r w:rsidRPr="005C035D">
        <w:rPr>
          <w:sz w:val="24"/>
          <w:lang w:val="en-CA"/>
        </w:rPr>
        <w:t xml:space="preserve"> claim preclusion and the doctrine of claim splitting/prior action pending</w:t>
      </w:r>
    </w:p>
    <w:p w:rsidR="005B2242" w:rsidRPr="005C035D" w:rsidRDefault="005B2242" w:rsidP="00BB0BBB">
      <w:pPr>
        <w:rPr>
          <w:sz w:val="24"/>
          <w:lang w:val="en-CA"/>
        </w:rPr>
      </w:pPr>
    </w:p>
    <w:p w:rsidR="00BB0BBB" w:rsidRPr="005C035D" w:rsidRDefault="00BB0BBB" w:rsidP="00BB0BBB">
      <w:pPr>
        <w:rPr>
          <w:sz w:val="24"/>
          <w:lang w:val="en-CA"/>
        </w:rPr>
      </w:pPr>
      <w:r w:rsidRPr="005C035D">
        <w:rPr>
          <w:sz w:val="24"/>
          <w:lang w:val="en-CA"/>
        </w:rPr>
        <w:t xml:space="preserve">- </w:t>
      </w:r>
      <w:r w:rsidR="003E11C4" w:rsidRPr="005C035D">
        <w:rPr>
          <w:sz w:val="24"/>
          <w:lang w:val="en-CA"/>
        </w:rPr>
        <w:t xml:space="preserve">Little </w:t>
      </w:r>
      <w:r w:rsidRPr="005C035D">
        <w:rPr>
          <w:sz w:val="24"/>
          <w:lang w:val="en-CA"/>
        </w:rPr>
        <w:t xml:space="preserve">died and executrix </w:t>
      </w:r>
      <w:r w:rsidR="00AC7DAB">
        <w:rPr>
          <w:sz w:val="24"/>
          <w:lang w:val="en-CA"/>
        </w:rPr>
        <w:t xml:space="preserve">of estate </w:t>
      </w:r>
      <w:r w:rsidRPr="005C035D">
        <w:rPr>
          <w:sz w:val="24"/>
          <w:lang w:val="en-CA"/>
        </w:rPr>
        <w:t>(wife) became P</w:t>
      </w:r>
    </w:p>
    <w:p w:rsidR="00BB0BBB" w:rsidRPr="005C035D" w:rsidRDefault="00BB0BBB" w:rsidP="00BB0BBB">
      <w:pPr>
        <w:rPr>
          <w:sz w:val="24"/>
          <w:lang w:val="en-CA"/>
        </w:rPr>
      </w:pPr>
      <w:r w:rsidRPr="005C035D">
        <w:rPr>
          <w:sz w:val="24"/>
          <w:lang w:val="en-CA"/>
        </w:rPr>
        <w:t xml:space="preserve">- </w:t>
      </w:r>
      <w:proofErr w:type="gramStart"/>
      <w:r w:rsidR="003E11C4" w:rsidRPr="005C035D">
        <w:rPr>
          <w:sz w:val="24"/>
          <w:lang w:val="en-CA"/>
        </w:rPr>
        <w:t>she</w:t>
      </w:r>
      <w:proofErr w:type="gramEnd"/>
      <w:r w:rsidR="003E11C4" w:rsidRPr="005C035D">
        <w:rPr>
          <w:sz w:val="24"/>
          <w:lang w:val="en-CA"/>
        </w:rPr>
        <w:t xml:space="preserve"> </w:t>
      </w:r>
      <w:r w:rsidRPr="005C035D">
        <w:rPr>
          <w:sz w:val="24"/>
          <w:lang w:val="en-CA"/>
        </w:rPr>
        <w:t xml:space="preserve">alleged </w:t>
      </w:r>
      <w:r w:rsidR="003E11C4" w:rsidRPr="005C035D">
        <w:rPr>
          <w:sz w:val="24"/>
          <w:lang w:val="en-CA"/>
        </w:rPr>
        <w:t xml:space="preserve">negligence </w:t>
      </w:r>
      <w:r w:rsidRPr="005C035D">
        <w:rPr>
          <w:sz w:val="24"/>
          <w:lang w:val="en-CA"/>
        </w:rPr>
        <w:t xml:space="preserve"> &amp; willful &amp; wanton </w:t>
      </w:r>
      <w:r w:rsidR="003E11C4" w:rsidRPr="005C035D">
        <w:rPr>
          <w:sz w:val="24"/>
          <w:lang w:val="en-CA"/>
        </w:rPr>
        <w:t>negligence</w:t>
      </w:r>
      <w:r w:rsidRPr="005C035D">
        <w:rPr>
          <w:sz w:val="24"/>
          <w:lang w:val="en-CA"/>
        </w:rPr>
        <w:t xml:space="preserve"> (recklessness)</w:t>
      </w:r>
    </w:p>
    <w:p w:rsidR="00BB0BBB" w:rsidRPr="005C035D" w:rsidRDefault="00BB0BBB" w:rsidP="00BB0BBB">
      <w:pPr>
        <w:rPr>
          <w:sz w:val="24"/>
          <w:lang w:val="en-CA"/>
        </w:rPr>
      </w:pPr>
      <w:r w:rsidRPr="005C035D">
        <w:rPr>
          <w:sz w:val="24"/>
          <w:lang w:val="en-CA"/>
        </w:rPr>
        <w:t>- Blue Goose claimed estoppel by verdict</w:t>
      </w:r>
      <w:r w:rsidR="003E11C4" w:rsidRPr="005C035D">
        <w:rPr>
          <w:sz w:val="24"/>
          <w:lang w:val="en-CA"/>
        </w:rPr>
        <w:t>, that is, issue preclusion</w:t>
      </w:r>
      <w:r w:rsidRPr="005C035D">
        <w:rPr>
          <w:sz w:val="24"/>
          <w:lang w:val="en-CA"/>
        </w:rPr>
        <w:t xml:space="preserve"> (</w:t>
      </w:r>
      <w:r w:rsidR="00BB6F0E">
        <w:rPr>
          <w:sz w:val="24"/>
          <w:lang w:val="en-CA"/>
        </w:rPr>
        <w:t xml:space="preserve">trial </w:t>
      </w:r>
      <w:proofErr w:type="spellStart"/>
      <w:r w:rsidR="003E11C4" w:rsidRPr="005C035D">
        <w:rPr>
          <w:sz w:val="24"/>
          <w:lang w:val="en-CA"/>
        </w:rPr>
        <w:t>ct</w:t>
      </w:r>
      <w:proofErr w:type="spellEnd"/>
      <w:r w:rsidR="003E11C4" w:rsidRPr="005C035D">
        <w:rPr>
          <w:sz w:val="24"/>
          <w:lang w:val="en-CA"/>
        </w:rPr>
        <w:t xml:space="preserve"> </w:t>
      </w:r>
      <w:r w:rsidRPr="005C035D">
        <w:rPr>
          <w:sz w:val="24"/>
          <w:lang w:val="en-CA"/>
        </w:rPr>
        <w:t>denied)</w:t>
      </w:r>
    </w:p>
    <w:p w:rsidR="00BB0BBB" w:rsidRPr="005C035D" w:rsidRDefault="00BB0BBB" w:rsidP="00BB0BBB">
      <w:pPr>
        <w:rPr>
          <w:sz w:val="24"/>
          <w:lang w:val="en-CA"/>
        </w:rPr>
      </w:pPr>
      <w:r w:rsidRPr="005C035D">
        <w:rPr>
          <w:sz w:val="24"/>
          <w:lang w:val="en-CA"/>
        </w:rPr>
        <w:t xml:space="preserve">- </w:t>
      </w:r>
      <w:proofErr w:type="gramStart"/>
      <w:r w:rsidR="003E11C4" w:rsidRPr="005C035D">
        <w:rPr>
          <w:sz w:val="24"/>
          <w:lang w:val="en-CA"/>
        </w:rPr>
        <w:t>judgment</w:t>
      </w:r>
      <w:proofErr w:type="gramEnd"/>
      <w:r w:rsidR="003E11C4" w:rsidRPr="005C035D">
        <w:rPr>
          <w:sz w:val="24"/>
          <w:lang w:val="en-CA"/>
        </w:rPr>
        <w:t xml:space="preserve"> for Mrs. Little at trial</w:t>
      </w:r>
    </w:p>
    <w:p w:rsidR="00BB0BBB" w:rsidRPr="005C035D" w:rsidRDefault="00BB0BBB" w:rsidP="00BB0BBB">
      <w:pPr>
        <w:rPr>
          <w:sz w:val="24"/>
          <w:lang w:val="en-CA"/>
        </w:rPr>
      </w:pPr>
      <w:r w:rsidRPr="005C035D">
        <w:rPr>
          <w:sz w:val="24"/>
          <w:lang w:val="en-CA"/>
        </w:rPr>
        <w:t>- appealed</w:t>
      </w:r>
    </w:p>
    <w:p w:rsidR="00BB0BBB" w:rsidRPr="005C035D" w:rsidRDefault="00BB0BBB" w:rsidP="00BB0BBB">
      <w:pPr>
        <w:rPr>
          <w:sz w:val="24"/>
          <w:lang w:val="en-CA"/>
        </w:rPr>
      </w:pPr>
      <w:r w:rsidRPr="005C035D">
        <w:rPr>
          <w:sz w:val="24"/>
          <w:lang w:val="en-CA"/>
        </w:rPr>
        <w:t xml:space="preserve">- </w:t>
      </w:r>
      <w:proofErr w:type="gramStart"/>
      <w:r w:rsidR="003E11C4" w:rsidRPr="005C035D">
        <w:rPr>
          <w:sz w:val="24"/>
          <w:lang w:val="en-CA"/>
        </w:rPr>
        <w:t>reversed</w:t>
      </w:r>
      <w:proofErr w:type="gramEnd"/>
      <w:r w:rsidR="003E11C4" w:rsidRPr="005C035D">
        <w:rPr>
          <w:sz w:val="24"/>
          <w:lang w:val="en-CA"/>
        </w:rPr>
        <w:t xml:space="preserve"> (issue preclusion </w:t>
      </w:r>
      <w:r w:rsidRPr="005C035D">
        <w:rPr>
          <w:sz w:val="24"/>
          <w:lang w:val="en-CA"/>
        </w:rPr>
        <w:t>applies)</w:t>
      </w:r>
    </w:p>
    <w:p w:rsidR="00BB0BBB" w:rsidRPr="005C035D" w:rsidRDefault="00BB0BBB" w:rsidP="00BB0BBB">
      <w:pPr>
        <w:rPr>
          <w:sz w:val="24"/>
          <w:lang w:val="en-CA"/>
        </w:rPr>
      </w:pPr>
      <w:r w:rsidRPr="005C035D">
        <w:rPr>
          <w:sz w:val="24"/>
          <w:lang w:val="en-CA"/>
        </w:rPr>
        <w:t xml:space="preserve">- appealed </w:t>
      </w:r>
    </w:p>
    <w:p w:rsidR="00BB0BBB" w:rsidRPr="005C035D" w:rsidRDefault="00BB0BBB" w:rsidP="00BB0BBB">
      <w:pPr>
        <w:rPr>
          <w:sz w:val="24"/>
          <w:lang w:val="en-CA"/>
        </w:rPr>
      </w:pPr>
      <w:r w:rsidRPr="005C035D">
        <w:rPr>
          <w:sz w:val="24"/>
          <w:lang w:val="en-CA"/>
        </w:rPr>
        <w:t>- affirmed</w:t>
      </w:r>
      <w:r w:rsidR="00BB6F0E">
        <w:rPr>
          <w:sz w:val="24"/>
          <w:lang w:val="en-CA"/>
        </w:rPr>
        <w:t xml:space="preserve"> by Ill </w:t>
      </w:r>
      <w:proofErr w:type="spellStart"/>
      <w:r w:rsidR="00BB6F0E">
        <w:rPr>
          <w:sz w:val="24"/>
          <w:lang w:val="en-CA"/>
        </w:rPr>
        <w:t>SCt</w:t>
      </w:r>
      <w:proofErr w:type="spellEnd"/>
      <w:r w:rsidRPr="005C035D">
        <w:rPr>
          <w:sz w:val="24"/>
          <w:lang w:val="en-CA"/>
        </w:rPr>
        <w:t xml:space="preserve"> (issue precl</w:t>
      </w:r>
      <w:r w:rsidR="003E11C4" w:rsidRPr="005C035D">
        <w:rPr>
          <w:sz w:val="24"/>
          <w:lang w:val="en-CA"/>
        </w:rPr>
        <w:t>usion</w:t>
      </w:r>
      <w:r w:rsidRPr="005C035D">
        <w:rPr>
          <w:sz w:val="24"/>
          <w:lang w:val="en-CA"/>
        </w:rPr>
        <w:t xml:space="preserve"> applies)</w:t>
      </w:r>
    </w:p>
    <w:p w:rsidR="00BB0BBB" w:rsidRPr="005C035D" w:rsidRDefault="00BB0BBB" w:rsidP="00BB0BBB">
      <w:pPr>
        <w:rPr>
          <w:sz w:val="24"/>
          <w:lang w:val="en-CA"/>
        </w:rPr>
      </w:pPr>
    </w:p>
    <w:p w:rsidR="003E11C4" w:rsidRPr="005C035D" w:rsidRDefault="003E11C4" w:rsidP="00BB0BBB">
      <w:pPr>
        <w:rPr>
          <w:sz w:val="24"/>
          <w:lang w:val="en-CA"/>
        </w:rPr>
      </w:pPr>
      <w:r w:rsidRPr="005C035D">
        <w:rPr>
          <w:sz w:val="24"/>
          <w:lang w:val="en-CA"/>
        </w:rPr>
        <w:t>The person bound is Mrs. Little, but she was not a party in the earlier suit – why is that OK?</w:t>
      </w:r>
    </w:p>
    <w:p w:rsidR="003E11C4" w:rsidRPr="005C035D" w:rsidRDefault="003E11C4" w:rsidP="00BB0BBB">
      <w:pPr>
        <w:rPr>
          <w:bCs/>
          <w:sz w:val="24"/>
          <w:lang w:val="en-CA"/>
        </w:rPr>
      </w:pPr>
      <w:proofErr w:type="gramStart"/>
      <w:r w:rsidRPr="005C035D">
        <w:rPr>
          <w:bCs/>
          <w:sz w:val="24"/>
          <w:lang w:val="en-CA"/>
        </w:rPr>
        <w:t>she</w:t>
      </w:r>
      <w:proofErr w:type="gramEnd"/>
      <w:r w:rsidRPr="005C035D">
        <w:rPr>
          <w:bCs/>
          <w:sz w:val="24"/>
          <w:lang w:val="en-CA"/>
        </w:rPr>
        <w:t xml:space="preserve"> was in </w:t>
      </w:r>
      <w:proofErr w:type="spellStart"/>
      <w:r w:rsidRPr="005C035D">
        <w:rPr>
          <w:bCs/>
          <w:sz w:val="24"/>
          <w:lang w:val="en-CA"/>
        </w:rPr>
        <w:t>privity</w:t>
      </w:r>
      <w:proofErr w:type="spellEnd"/>
      <w:r w:rsidR="00BB6F0E">
        <w:rPr>
          <w:bCs/>
          <w:sz w:val="24"/>
          <w:lang w:val="en-CA"/>
        </w:rPr>
        <w:t xml:space="preserve"> with Mr. Little</w:t>
      </w:r>
    </w:p>
    <w:p w:rsidR="00BB6F0E" w:rsidRDefault="00BB6F0E" w:rsidP="00BB0BBB">
      <w:pPr>
        <w:rPr>
          <w:bCs/>
          <w:sz w:val="24"/>
          <w:lang w:val="en-CA"/>
        </w:rPr>
      </w:pPr>
      <w:proofErr w:type="gramStart"/>
      <w:r>
        <w:rPr>
          <w:bCs/>
          <w:sz w:val="24"/>
          <w:lang w:val="en-CA"/>
        </w:rPr>
        <w:t>we</w:t>
      </w:r>
      <w:proofErr w:type="gramEnd"/>
      <w:r>
        <w:rPr>
          <w:bCs/>
          <w:sz w:val="24"/>
          <w:lang w:val="en-CA"/>
        </w:rPr>
        <w:t xml:space="preserve"> will discuss this later</w:t>
      </w:r>
    </w:p>
    <w:p w:rsidR="00D21E37" w:rsidRPr="00BB6F0E" w:rsidRDefault="00BB6F0E">
      <w:pPr>
        <w:rPr>
          <w:bCs/>
          <w:sz w:val="24"/>
          <w:lang w:val="en-CA"/>
        </w:rPr>
      </w:pPr>
      <w:r>
        <w:rPr>
          <w:bCs/>
          <w:sz w:val="24"/>
          <w:lang w:val="en-CA"/>
        </w:rPr>
        <w:t>a decedent</w:t>
      </w:r>
      <w:r w:rsidR="003E11C4" w:rsidRPr="005C035D">
        <w:rPr>
          <w:bCs/>
          <w:sz w:val="24"/>
          <w:lang w:val="en-CA"/>
        </w:rPr>
        <w:t xml:space="preserve"> and </w:t>
      </w:r>
      <w:r>
        <w:rPr>
          <w:bCs/>
          <w:sz w:val="24"/>
          <w:lang w:val="en-CA"/>
        </w:rPr>
        <w:t>the</w:t>
      </w:r>
      <w:r w:rsidR="003E11C4" w:rsidRPr="005C035D">
        <w:rPr>
          <w:bCs/>
          <w:sz w:val="24"/>
          <w:lang w:val="en-CA"/>
        </w:rPr>
        <w:t xml:space="preserve"> execut</w:t>
      </w:r>
      <w:r>
        <w:rPr>
          <w:bCs/>
          <w:sz w:val="24"/>
          <w:lang w:val="en-CA"/>
        </w:rPr>
        <w:t xml:space="preserve">or of his estate are in </w:t>
      </w:r>
      <w:proofErr w:type="spellStart"/>
      <w:r>
        <w:rPr>
          <w:bCs/>
          <w:sz w:val="24"/>
          <w:lang w:val="en-CA"/>
        </w:rPr>
        <w:t>privity</w:t>
      </w:r>
      <w:bookmarkStart w:id="0" w:name="_GoBack"/>
      <w:bookmarkEnd w:id="0"/>
      <w:proofErr w:type="spellEnd"/>
    </w:p>
    <w:sectPr w:rsidR="00D21E37" w:rsidRPr="00BB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432F17"/>
    <w:multiLevelType w:val="hybridMultilevel"/>
    <w:tmpl w:val="CCA684C0"/>
    <w:lvl w:ilvl="0" w:tplc="DE1ED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47C82"/>
    <w:multiLevelType w:val="hybridMultilevel"/>
    <w:tmpl w:val="D78A57B4"/>
    <w:lvl w:ilvl="0" w:tplc="03CE5E06">
      <w:start w:val="1"/>
      <w:numFmt w:val="bullet"/>
      <w:lvlText w:val="•"/>
      <w:lvlJc w:val="left"/>
      <w:pPr>
        <w:tabs>
          <w:tab w:val="num" w:pos="720"/>
        </w:tabs>
        <w:ind w:left="720" w:hanging="360"/>
      </w:pPr>
      <w:rPr>
        <w:rFonts w:ascii="Times New Roman" w:hAnsi="Times New Roman" w:hint="default"/>
      </w:rPr>
    </w:lvl>
    <w:lvl w:ilvl="1" w:tplc="6F1E4AFE">
      <w:start w:val="126"/>
      <w:numFmt w:val="bullet"/>
      <w:lvlText w:val="–"/>
      <w:lvlJc w:val="left"/>
      <w:pPr>
        <w:tabs>
          <w:tab w:val="num" w:pos="1440"/>
        </w:tabs>
        <w:ind w:left="1440" w:hanging="360"/>
      </w:pPr>
      <w:rPr>
        <w:rFonts w:ascii="Times New Roman" w:hAnsi="Times New Roman" w:hint="default"/>
      </w:rPr>
    </w:lvl>
    <w:lvl w:ilvl="2" w:tplc="4B8EDC42" w:tentative="1">
      <w:start w:val="1"/>
      <w:numFmt w:val="bullet"/>
      <w:lvlText w:val="•"/>
      <w:lvlJc w:val="left"/>
      <w:pPr>
        <w:tabs>
          <w:tab w:val="num" w:pos="2160"/>
        </w:tabs>
        <w:ind w:left="2160" w:hanging="360"/>
      </w:pPr>
      <w:rPr>
        <w:rFonts w:ascii="Times New Roman" w:hAnsi="Times New Roman" w:hint="default"/>
      </w:rPr>
    </w:lvl>
    <w:lvl w:ilvl="3" w:tplc="6F3A9A18" w:tentative="1">
      <w:start w:val="1"/>
      <w:numFmt w:val="bullet"/>
      <w:lvlText w:val="•"/>
      <w:lvlJc w:val="left"/>
      <w:pPr>
        <w:tabs>
          <w:tab w:val="num" w:pos="2880"/>
        </w:tabs>
        <w:ind w:left="2880" w:hanging="360"/>
      </w:pPr>
      <w:rPr>
        <w:rFonts w:ascii="Times New Roman" w:hAnsi="Times New Roman" w:hint="default"/>
      </w:rPr>
    </w:lvl>
    <w:lvl w:ilvl="4" w:tplc="F3603C6C" w:tentative="1">
      <w:start w:val="1"/>
      <w:numFmt w:val="bullet"/>
      <w:lvlText w:val="•"/>
      <w:lvlJc w:val="left"/>
      <w:pPr>
        <w:tabs>
          <w:tab w:val="num" w:pos="3600"/>
        </w:tabs>
        <w:ind w:left="3600" w:hanging="360"/>
      </w:pPr>
      <w:rPr>
        <w:rFonts w:ascii="Times New Roman" w:hAnsi="Times New Roman" w:hint="default"/>
      </w:rPr>
    </w:lvl>
    <w:lvl w:ilvl="5" w:tplc="6A4C5F28" w:tentative="1">
      <w:start w:val="1"/>
      <w:numFmt w:val="bullet"/>
      <w:lvlText w:val="•"/>
      <w:lvlJc w:val="left"/>
      <w:pPr>
        <w:tabs>
          <w:tab w:val="num" w:pos="4320"/>
        </w:tabs>
        <w:ind w:left="4320" w:hanging="360"/>
      </w:pPr>
      <w:rPr>
        <w:rFonts w:ascii="Times New Roman" w:hAnsi="Times New Roman" w:hint="default"/>
      </w:rPr>
    </w:lvl>
    <w:lvl w:ilvl="6" w:tplc="E6B6767A" w:tentative="1">
      <w:start w:val="1"/>
      <w:numFmt w:val="bullet"/>
      <w:lvlText w:val="•"/>
      <w:lvlJc w:val="left"/>
      <w:pPr>
        <w:tabs>
          <w:tab w:val="num" w:pos="5040"/>
        </w:tabs>
        <w:ind w:left="5040" w:hanging="360"/>
      </w:pPr>
      <w:rPr>
        <w:rFonts w:ascii="Times New Roman" w:hAnsi="Times New Roman" w:hint="default"/>
      </w:rPr>
    </w:lvl>
    <w:lvl w:ilvl="7" w:tplc="9C12EFE2" w:tentative="1">
      <w:start w:val="1"/>
      <w:numFmt w:val="bullet"/>
      <w:lvlText w:val="•"/>
      <w:lvlJc w:val="left"/>
      <w:pPr>
        <w:tabs>
          <w:tab w:val="num" w:pos="5760"/>
        </w:tabs>
        <w:ind w:left="5760" w:hanging="360"/>
      </w:pPr>
      <w:rPr>
        <w:rFonts w:ascii="Times New Roman" w:hAnsi="Times New Roman" w:hint="default"/>
      </w:rPr>
    </w:lvl>
    <w:lvl w:ilvl="8" w:tplc="772677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BB"/>
    <w:rsid w:val="003E11C4"/>
    <w:rsid w:val="004060A6"/>
    <w:rsid w:val="005B2242"/>
    <w:rsid w:val="005C035D"/>
    <w:rsid w:val="006667EB"/>
    <w:rsid w:val="006E781E"/>
    <w:rsid w:val="00727B1D"/>
    <w:rsid w:val="00AC7DAB"/>
    <w:rsid w:val="00BB0BBB"/>
    <w:rsid w:val="00BB6F0E"/>
    <w:rsid w:val="00D2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5478B-B8AB-41C3-9109-4881F9E2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B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BB"/>
    <w:pPr>
      <w:ind w:left="720"/>
      <w:contextualSpacing/>
    </w:pPr>
  </w:style>
  <w:style w:type="paragraph" w:styleId="NormalWeb">
    <w:name w:val="Normal (Web)"/>
    <w:basedOn w:val="Normal"/>
    <w:uiPriority w:val="99"/>
    <w:unhideWhenUsed/>
    <w:rsid w:val="00BB0B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6</cp:revision>
  <dcterms:created xsi:type="dcterms:W3CDTF">2014-11-01T14:38:00Z</dcterms:created>
  <dcterms:modified xsi:type="dcterms:W3CDTF">2014-11-01T15:32:00Z</dcterms:modified>
</cp:coreProperties>
</file>