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B0" w:rsidRDefault="003D2F72" w:rsidP="00BF2CB0">
      <w:pPr>
        <w:rPr>
          <w:lang w:val="en-CA"/>
        </w:rPr>
      </w:pPr>
      <w:proofErr w:type="spellStart"/>
      <w:r>
        <w:rPr>
          <w:lang w:val="en-CA"/>
        </w:rPr>
        <w:t>Lect</w:t>
      </w:r>
      <w:proofErr w:type="spellEnd"/>
      <w:r>
        <w:rPr>
          <w:lang w:val="en-CA"/>
        </w:rPr>
        <w:t xml:space="preserve"> 26</w:t>
      </w:r>
    </w:p>
    <w:p w:rsidR="00BF2CB0" w:rsidRDefault="007C0363" w:rsidP="00BF2CB0">
      <w:r>
        <w:t>Joinder – Counterclaims</w:t>
      </w:r>
    </w:p>
    <w:p w:rsidR="007C0363" w:rsidRPr="00776CF2" w:rsidRDefault="007C0363" w:rsidP="00BF2CB0">
      <w:r>
        <w:t>Compulsory and permissive</w:t>
      </w:r>
    </w:p>
    <w:p w:rsidR="00BF2CB0" w:rsidRPr="00776CF2" w:rsidRDefault="00BF2CB0" w:rsidP="00BF2CB0">
      <w:pPr>
        <w:rPr>
          <w:i/>
        </w:rPr>
      </w:pPr>
      <w:r w:rsidRPr="00776CF2">
        <w:rPr>
          <w:bCs/>
          <w:i/>
        </w:rPr>
        <w:t xml:space="preserve">Rule 13. Counterclaim and </w:t>
      </w:r>
      <w:proofErr w:type="spellStart"/>
      <w:proofErr w:type="gramStart"/>
      <w:r w:rsidRPr="00776CF2">
        <w:rPr>
          <w:bCs/>
          <w:i/>
        </w:rPr>
        <w:t>Crossclaim</w:t>
      </w:r>
      <w:proofErr w:type="spellEnd"/>
      <w:proofErr w:type="gramEnd"/>
      <w:r w:rsidRPr="00776CF2">
        <w:rPr>
          <w:bCs/>
          <w:i/>
        </w:rPr>
        <w:br/>
      </w:r>
      <w:r w:rsidRPr="00776CF2">
        <w:rPr>
          <w:bCs/>
          <w:i/>
        </w:rPr>
        <w:br/>
      </w:r>
      <w:r w:rsidRPr="00776CF2">
        <w:rPr>
          <w:i/>
        </w:rPr>
        <w:t>(a) Compulsory Counterclaim.</w:t>
      </w:r>
      <w:r w:rsidRPr="00776CF2">
        <w:rPr>
          <w:i/>
        </w:rPr>
        <w:br/>
        <w:t>    (1) In General.  A pleading must state as a counterclaim any claim that — at the time of its service — the pleader has against an opposing</w:t>
      </w:r>
      <w:r w:rsidRPr="00776CF2">
        <w:rPr>
          <w:i/>
        </w:rPr>
        <w:br/>
        <w:t>party if the claim:</w:t>
      </w:r>
      <w:r w:rsidRPr="00776CF2">
        <w:rPr>
          <w:i/>
        </w:rPr>
        <w:br/>
        <w:t>        (A) arises out of the transaction or occurrence that is the subject matter of the opposing party’s claim; and</w:t>
      </w:r>
      <w:r w:rsidRPr="00776CF2">
        <w:rPr>
          <w:i/>
        </w:rPr>
        <w:br/>
        <w:t>        (B) does not require adding another party over whom the court cannot acquire jurisdiction.</w:t>
      </w:r>
      <w:r w:rsidRPr="00776CF2">
        <w:rPr>
          <w:i/>
        </w:rPr>
        <w:br/>
        <w:t>    (2) Exceptions.  The pleader need not state the claim if:</w:t>
      </w:r>
      <w:r w:rsidRPr="00776CF2">
        <w:rPr>
          <w:i/>
        </w:rPr>
        <w:br/>
        <w:t>        (A) when the action was commenced, the claim was the subject of another pending action; or</w:t>
      </w:r>
      <w:r w:rsidRPr="00776CF2">
        <w:rPr>
          <w:i/>
        </w:rPr>
        <w:br/>
        <w:t>        (B) the opposing party sued on its claim by attachment or other process that did not establish personal jurisdiction over the</w:t>
      </w:r>
      <w:r w:rsidRPr="00776CF2">
        <w:rPr>
          <w:i/>
        </w:rPr>
        <w:br/>
        <w:t>        pleader on that claim, and the pleader does not assert any counterclaim under this rule.</w:t>
      </w:r>
      <w:r w:rsidRPr="00776CF2">
        <w:rPr>
          <w:i/>
        </w:rPr>
        <w:br/>
      </w:r>
      <w:r w:rsidRPr="00776CF2">
        <w:rPr>
          <w:i/>
        </w:rPr>
        <w:br/>
        <w:t>(b) Permissive Counterclaim.  A pleading may state as a counterclaim against an opposing party any claim that is not compulsory.</w:t>
      </w:r>
    </w:p>
    <w:p w:rsidR="00BF2CB0" w:rsidRPr="00776CF2" w:rsidRDefault="00BF2CB0" w:rsidP="00BF2CB0"/>
    <w:p w:rsidR="00BF2CB0" w:rsidRPr="00776CF2" w:rsidRDefault="00BF2CB0" w:rsidP="00BF2CB0">
      <w:r w:rsidRPr="00776CF2">
        <w:t>P, X and D get into a brawl. P sues D for battery.</w:t>
      </w:r>
      <w:r w:rsidRPr="00776CF2">
        <w:br/>
        <w:t>May D counterclaim against P for breach of an unrelated contract?</w:t>
      </w:r>
      <w:r w:rsidR="007C0363">
        <w:t xml:space="preserve"> Yes</w:t>
      </w:r>
      <w:r w:rsidRPr="00776CF2">
        <w:br/>
      </w:r>
      <w:proofErr w:type="gramStart"/>
      <w:r w:rsidRPr="00776CF2">
        <w:t>Must</w:t>
      </w:r>
      <w:proofErr w:type="gramEnd"/>
      <w:r w:rsidRPr="00776CF2">
        <w:t xml:space="preserve"> he? </w:t>
      </w:r>
      <w:r w:rsidR="007C0363">
        <w:t>No</w:t>
      </w:r>
      <w:r w:rsidRPr="00776CF2">
        <w:br/>
        <w:t>May D bring a counterclaim against P for D's damages in the brawl?</w:t>
      </w:r>
      <w:r w:rsidR="007C0363">
        <w:t xml:space="preserve"> Yes</w:t>
      </w:r>
      <w:r w:rsidRPr="00776CF2">
        <w:br/>
      </w:r>
      <w:proofErr w:type="gramStart"/>
      <w:r w:rsidRPr="00776CF2">
        <w:t>Must</w:t>
      </w:r>
      <w:proofErr w:type="gramEnd"/>
      <w:r w:rsidRPr="00776CF2">
        <w:t xml:space="preserve"> he?</w:t>
      </w:r>
      <w:r w:rsidR="007C0363">
        <w:t xml:space="preserve"> Yes</w:t>
      </w:r>
      <w:r w:rsidRPr="00776CF2">
        <w:br/>
        <w:t>Must D join X to his counterclaim against P?</w:t>
      </w:r>
      <w:r w:rsidR="007C0363">
        <w:t xml:space="preserve"> No</w:t>
      </w:r>
    </w:p>
    <w:p w:rsidR="00BF2CB0" w:rsidRPr="00776CF2" w:rsidRDefault="00BF2CB0" w:rsidP="00BF2CB0"/>
    <w:p w:rsidR="00BF2CB0" w:rsidRPr="00776CF2" w:rsidRDefault="00BF2CB0" w:rsidP="00BF2CB0">
      <w:pPr>
        <w:spacing w:before="100" w:beforeAutospacing="1" w:after="100" w:afterAutospacing="1"/>
      </w:pPr>
      <w:r w:rsidRPr="00776CF2">
        <w:t xml:space="preserve">Assume that D (Cal.) has contracted to buy a $45,000 car from P (NY). D has paid no deposit. D finds that the car is defective and refuses to pay. P sues D for the $45,000 in N.Y. state court. D brings a permissive counterclaim for breach of an unrelated contract for $45,000. 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 xml:space="preserve">May P </w:t>
      </w:r>
      <w:r w:rsidR="007C0363">
        <w:t>remove to federal court? NO – P</w:t>
      </w:r>
      <w:r w:rsidRPr="00776CF2">
        <w:t>s can’t remove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 xml:space="preserve">May D remove to federal court? </w:t>
      </w:r>
    </w:p>
    <w:p w:rsidR="00BF2CB0" w:rsidRPr="00776CF2" w:rsidRDefault="00BF2CB0" w:rsidP="00BF2CB0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76CF2">
        <w:t xml:space="preserve">NO – </w:t>
      </w:r>
      <w:r w:rsidR="007C0363">
        <w:t>removability is determined by looking to the P’s complaint</w:t>
      </w:r>
    </w:p>
    <w:p w:rsidR="00BF2CB0" w:rsidRPr="00776CF2" w:rsidRDefault="00BF2CB0" w:rsidP="00BF2CB0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76CF2">
        <w:lastRenderedPageBreak/>
        <w:t>Courts have held no aggreg</w:t>
      </w:r>
      <w:r w:rsidR="007C0363">
        <w:t>ation</w:t>
      </w:r>
      <w:r w:rsidRPr="00776CF2">
        <w:t xml:space="preserve"> of permissive CCs with P’s </w:t>
      </w:r>
      <w:r w:rsidR="003D2F72">
        <w:t>action to get above jurisdictional minimum</w:t>
      </w:r>
    </w:p>
    <w:p w:rsidR="00BF2CB0" w:rsidRPr="00776CF2" w:rsidRDefault="00BF2CB0" w:rsidP="007C0363">
      <w:pPr>
        <w:spacing w:before="100" w:beforeAutospacing="1" w:after="100" w:afterAutospacing="1"/>
      </w:pPr>
      <w:r w:rsidRPr="00776CF2">
        <w:t>Could D remove if his permissive counterclaim wer</w:t>
      </w:r>
      <w:r w:rsidR="007C0363">
        <w:t>e for $80,000? (</w:t>
      </w:r>
      <w:proofErr w:type="gramStart"/>
      <w:r w:rsidR="007C0363">
        <w:t>once</w:t>
      </w:r>
      <w:proofErr w:type="gramEnd"/>
      <w:r w:rsidR="007C0363">
        <w:t xml:space="preserve"> again – no – must look to P’s complaint)</w:t>
      </w:r>
    </w:p>
    <w:p w:rsidR="003D2F72" w:rsidRDefault="00BF2CB0" w:rsidP="00BF2CB0">
      <w:pPr>
        <w:spacing w:before="100" w:beforeAutospacing="1" w:after="100" w:afterAutospacing="1"/>
      </w:pPr>
      <w:proofErr w:type="gramStart"/>
      <w:r w:rsidRPr="00776CF2">
        <w:t>what</w:t>
      </w:r>
      <w:proofErr w:type="gramEnd"/>
      <w:r w:rsidRPr="00776CF2">
        <w:t xml:space="preserve"> if </w:t>
      </w:r>
      <w:r w:rsidR="003D2F72">
        <w:t>D’s counterclaim were compulsory?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 xml:space="preserve">P sues D under </w:t>
      </w:r>
      <w:proofErr w:type="gramStart"/>
      <w:r w:rsidRPr="00776CF2">
        <w:t>jur</w:t>
      </w:r>
      <w:r w:rsidR="007C0363">
        <w:t>isdictional</w:t>
      </w:r>
      <w:r w:rsidRPr="00776CF2">
        <w:t xml:space="preserve">  min</w:t>
      </w:r>
      <w:r w:rsidR="007C0363">
        <w:t>imum</w:t>
      </w:r>
      <w:proofErr w:type="gramEnd"/>
      <w:r w:rsidRPr="00776CF2">
        <w:t>, D brings comp</w:t>
      </w:r>
      <w:r w:rsidR="007C0363">
        <w:t>ulsory</w:t>
      </w:r>
      <w:r w:rsidRPr="00776CF2">
        <w:t xml:space="preserve"> CC that, if aggregated with P’s claim against D, w</w:t>
      </w:r>
      <w:r w:rsidR="007C0363">
        <w:t>ould take us above the jurisdictional minimum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>May P remove to federal court? (No</w:t>
      </w:r>
      <w:r w:rsidR="007C0363">
        <w:t xml:space="preserve"> P</w:t>
      </w:r>
      <w:r w:rsidRPr="00776CF2">
        <w:t>s can’t remove)</w:t>
      </w:r>
    </w:p>
    <w:p w:rsidR="00BF2CB0" w:rsidRPr="00776CF2" w:rsidRDefault="007C0363" w:rsidP="00BF2CB0">
      <w:pPr>
        <w:spacing w:before="100" w:beforeAutospacing="1" w:after="100" w:afterAutospacing="1"/>
      </w:pPr>
      <w:r>
        <w:t xml:space="preserve">May D remove to federal court? </w:t>
      </w:r>
      <w:proofErr w:type="gramStart"/>
      <w:r>
        <w:t>courts</w:t>
      </w:r>
      <w:proofErr w:type="gramEnd"/>
      <w:r>
        <w:t xml:space="preserve"> have </w:t>
      </w:r>
      <w:r w:rsidRPr="003D2F72">
        <w:rPr>
          <w:i/>
        </w:rPr>
        <w:t>still</w:t>
      </w:r>
      <w:r>
        <w:t xml:space="preserve"> held no</w:t>
      </w:r>
    </w:p>
    <w:p w:rsidR="007C0363" w:rsidRDefault="007C0363" w:rsidP="00BF2CB0">
      <w:pPr>
        <w:spacing w:before="100" w:beforeAutospacing="1" w:after="100" w:afterAutospacing="1"/>
      </w:pP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>-</w:t>
      </w:r>
      <w:r w:rsidR="007C0363">
        <w:t xml:space="preserve"> notice manipulation</w:t>
      </w:r>
      <w:r w:rsidR="003D2F72">
        <w:t xml:space="preserve"> possibilities </w:t>
      </w:r>
    </w:p>
    <w:p w:rsidR="00BF2CB0" w:rsidRPr="00776CF2" w:rsidRDefault="00BF2CB0" w:rsidP="007C0363">
      <w:pPr>
        <w:spacing w:before="100" w:beforeAutospacing="1" w:after="100" w:afterAutospacing="1"/>
      </w:pPr>
      <w:r w:rsidRPr="00776CF2">
        <w:t xml:space="preserve">- </w:t>
      </w:r>
      <w:r w:rsidRPr="00776CF2">
        <w:tab/>
      </w:r>
      <w:proofErr w:type="gramStart"/>
      <w:r w:rsidRPr="00776CF2">
        <w:t>X</w:t>
      </w:r>
      <w:r>
        <w:t>(</w:t>
      </w:r>
      <w:proofErr w:type="gramEnd"/>
      <w:r>
        <w:t>NY)</w:t>
      </w:r>
      <w:r w:rsidRPr="00776CF2">
        <w:t xml:space="preserve"> knows that he is likely to be sued </w:t>
      </w:r>
      <w:r>
        <w:t xml:space="preserve">by </w:t>
      </w:r>
      <w:r w:rsidRPr="00776CF2">
        <w:t>Y</w:t>
      </w:r>
      <w:r>
        <w:t>(CA) under negligence for $80,000</w:t>
      </w:r>
      <w:r w:rsidRPr="00776CF2">
        <w:t xml:space="preserve">. He feels that a state court would be more favorable to him than a federal court. How might X use the compulsory counterclaim rule (assuming it applies in state court) to ensure a state court forum for Y’s </w:t>
      </w:r>
      <w:r>
        <w:t>negligence</w:t>
      </w:r>
      <w:r w:rsidRPr="00776CF2">
        <w:t xml:space="preserve"> action?</w:t>
      </w:r>
      <w:r w:rsidR="007C0363">
        <w:t xml:space="preserve"> Can bring an action in state court under the jurisdictional minimum to which the $80K action is a compulsory CC</w:t>
      </w:r>
      <w:r w:rsidR="003D2F72">
        <w:t xml:space="preserve"> –Y will not be able to remove</w:t>
      </w:r>
    </w:p>
    <w:p w:rsidR="00BF2CB0" w:rsidRPr="00776CF2" w:rsidRDefault="00BF2CB0" w:rsidP="00BF2CB0">
      <w:pPr>
        <w:spacing w:before="100" w:beforeAutospacing="1" w:after="100" w:afterAutospacing="1"/>
      </w:pPr>
    </w:p>
    <w:p w:rsidR="00BF2CB0" w:rsidRPr="00776CF2" w:rsidRDefault="007C0363" w:rsidP="00BF2CB0">
      <w:pPr>
        <w:spacing w:before="100" w:beforeAutospacing="1" w:after="100" w:afterAutospacing="1"/>
      </w:pPr>
      <w:r>
        <w:t>13(a) and PJ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 xml:space="preserve"> P (NY) sues D (Cal) in California state court concerning a battery that the two got into in NY. D counterclaims concerning the damages that D sustained from P in the brawl. P brings a motion to dismiss the counterclaim for lack of PJ. What result?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>- could there b</w:t>
      </w:r>
      <w:r w:rsidR="007C0363">
        <w:t>e</w:t>
      </w:r>
      <w:r w:rsidRPr="00776CF2">
        <w:t xml:space="preserve"> PJ if the CC were a freestanding lawsuit? (NO)</w:t>
      </w:r>
    </w:p>
    <w:p w:rsidR="00BF2CB0" w:rsidRPr="00776CF2" w:rsidRDefault="007C0363" w:rsidP="00BF2CB0">
      <w:pPr>
        <w:spacing w:before="100" w:beforeAutospacing="1" w:after="100" w:afterAutospacing="1"/>
      </w:pPr>
      <w:proofErr w:type="gramStart"/>
      <w:r>
        <w:t>but</w:t>
      </w:r>
      <w:proofErr w:type="gramEnd"/>
      <w:r>
        <w:t xml:space="preserve"> </w:t>
      </w:r>
      <w:proofErr w:type="spellStart"/>
      <w:r>
        <w:t>cts</w:t>
      </w:r>
      <w:proofErr w:type="spellEnd"/>
      <w:r>
        <w:t xml:space="preserve"> hav</w:t>
      </w:r>
      <w:r w:rsidR="003D2F72">
        <w:t>e found that PJ need not be satisfied</w:t>
      </w:r>
    </w:p>
    <w:p w:rsidR="00BF2CB0" w:rsidRPr="00776CF2" w:rsidRDefault="007C0363" w:rsidP="00BF2CB0">
      <w:pPr>
        <w:spacing w:before="100" w:beforeAutospacing="1" w:after="100" w:afterAutospacing="1"/>
      </w:pPr>
      <w:proofErr w:type="gramStart"/>
      <w:r>
        <w:t>it</w:t>
      </w:r>
      <w:proofErr w:type="gramEnd"/>
      <w:r>
        <w:t xml:space="preserve"> is </w:t>
      </w:r>
      <w:r w:rsidR="00BF2CB0" w:rsidRPr="00776CF2">
        <w:t>constitutional</w:t>
      </w:r>
      <w:r>
        <w:t xml:space="preserve"> under </w:t>
      </w:r>
      <w:proofErr w:type="spellStart"/>
      <w:r>
        <w:t>Pennoyer</w:t>
      </w:r>
      <w:proofErr w:type="spellEnd"/>
      <w:r>
        <w:t xml:space="preserve"> framework</w:t>
      </w:r>
      <w:r w:rsidR="00BF2CB0" w:rsidRPr="00776CF2">
        <w:t xml:space="preserve"> – Adams v </w:t>
      </w:r>
      <w:proofErr w:type="spellStart"/>
      <w:r w:rsidR="00BF2CB0" w:rsidRPr="00776CF2">
        <w:t>Saenger</w:t>
      </w:r>
      <w:proofErr w:type="spellEnd"/>
    </w:p>
    <w:p w:rsidR="00BF2CB0" w:rsidRPr="00776CF2" w:rsidRDefault="00BF2CB0" w:rsidP="00BF2CB0">
      <w:pPr>
        <w:spacing w:before="100" w:beforeAutospacing="1" w:after="100" w:afterAutospacing="1"/>
      </w:pPr>
      <w:proofErr w:type="gramStart"/>
      <w:r w:rsidRPr="00776CF2">
        <w:t>also</w:t>
      </w:r>
      <w:proofErr w:type="gramEnd"/>
      <w:r w:rsidRPr="00776CF2">
        <w:t xml:space="preserve"> a good idea</w:t>
      </w:r>
      <w:r w:rsidR="007C0363">
        <w:t>, since the same witness will be at issue</w:t>
      </w:r>
      <w:r w:rsidR="003D2F72">
        <w:t xml:space="preserve"> in P’s action and the compulsory counterclaim</w:t>
      </w:r>
    </w:p>
    <w:p w:rsidR="00BF2CB0" w:rsidRPr="00776CF2" w:rsidRDefault="00BF2CB0" w:rsidP="00BF2CB0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76CF2">
        <w:t xml:space="preserve"> P (NY) sues D (Cal) in federal court in Cal concerning a battery that the two got into in NY. D counterclaims concerning breach of an unrelated contract that took place solely within NY. P brings a motion to dismiss the counterclaim for lack of PJ. What result?</w:t>
      </w:r>
    </w:p>
    <w:p w:rsidR="00BF2CB0" w:rsidRPr="00776CF2" w:rsidRDefault="00BF2CB0" w:rsidP="00BF2CB0">
      <w:pPr>
        <w:spacing w:before="100" w:beforeAutospacing="1" w:after="100" w:afterAutospacing="1"/>
      </w:pPr>
      <w:proofErr w:type="gramStart"/>
      <w:r w:rsidRPr="00776CF2">
        <w:lastRenderedPageBreak/>
        <w:t>is</w:t>
      </w:r>
      <w:proofErr w:type="gramEnd"/>
      <w:r w:rsidRPr="00776CF2">
        <w:t xml:space="preserve"> it </w:t>
      </w:r>
      <w:r w:rsidR="007C0363">
        <w:t>constitutional</w:t>
      </w:r>
      <w:r w:rsidRPr="00776CF2">
        <w:t xml:space="preserve"> to take PJ </w:t>
      </w:r>
      <w:r w:rsidR="007C0363">
        <w:t xml:space="preserve">over P for the permissive CC – it is under </w:t>
      </w:r>
      <w:proofErr w:type="spellStart"/>
      <w:r w:rsidR="007C0363">
        <w:t>Pennoyer</w:t>
      </w:r>
      <w:proofErr w:type="spellEnd"/>
      <w:r w:rsidR="007C0363">
        <w:t xml:space="preserve"> framework</w:t>
      </w:r>
    </w:p>
    <w:p w:rsidR="00BF2CB0" w:rsidRPr="00776CF2" w:rsidRDefault="00BF2CB0" w:rsidP="00BF2CB0">
      <w:pPr>
        <w:spacing w:before="100" w:beforeAutospacing="1" w:after="100" w:afterAutospacing="1"/>
      </w:pPr>
      <w:proofErr w:type="gramStart"/>
      <w:r w:rsidRPr="00776CF2">
        <w:t>should</w:t>
      </w:r>
      <w:proofErr w:type="gramEnd"/>
      <w:r w:rsidRPr="00776CF2">
        <w:t xml:space="preserve"> the </w:t>
      </w:r>
      <w:proofErr w:type="spellStart"/>
      <w:r w:rsidRPr="00776CF2">
        <w:t>ct</w:t>
      </w:r>
      <w:proofErr w:type="spellEnd"/>
      <w:r w:rsidRPr="00776CF2">
        <w:t xml:space="preserve"> take PJ? </w:t>
      </w:r>
    </w:p>
    <w:p w:rsidR="00BF2CB0" w:rsidRDefault="00BF2CB0" w:rsidP="00BF2CB0">
      <w:pPr>
        <w:spacing w:before="100" w:beforeAutospacing="1" w:after="100" w:afterAutospacing="1"/>
      </w:pPr>
      <w:proofErr w:type="spellStart"/>
      <w:proofErr w:type="gramStart"/>
      <w:r w:rsidRPr="00776CF2">
        <w:t>cts</w:t>
      </w:r>
      <w:proofErr w:type="spellEnd"/>
      <w:proofErr w:type="gramEnd"/>
      <w:r w:rsidRPr="00776CF2">
        <w:t xml:space="preserve"> </w:t>
      </w:r>
      <w:r w:rsidR="007C0363">
        <w:t>are less certain but most say Yes</w:t>
      </w:r>
    </w:p>
    <w:p w:rsidR="007C0363" w:rsidRDefault="007C0363" w:rsidP="00BF2CB0">
      <w:pPr>
        <w:spacing w:before="100" w:beforeAutospacing="1" w:after="100" w:afterAutospacing="1"/>
      </w:pPr>
      <w:r>
        <w:t>- Green thinks no</w:t>
      </w:r>
    </w:p>
    <w:p w:rsidR="003D2F72" w:rsidRDefault="003D2F72" w:rsidP="00BF2CB0">
      <w:pPr>
        <w:spacing w:before="100" w:beforeAutospacing="1" w:after="100" w:afterAutospacing="1"/>
      </w:pPr>
    </w:p>
    <w:p w:rsidR="007C0363" w:rsidRDefault="00BF2CB0" w:rsidP="00BF2CB0">
      <w:pPr>
        <w:spacing w:before="100" w:beforeAutospacing="1" w:after="100" w:afterAutospacing="1"/>
      </w:pPr>
      <w:r w:rsidRPr="00776CF2">
        <w:t xml:space="preserve"> </w:t>
      </w:r>
      <w:r w:rsidR="007C0363" w:rsidRPr="007C0363">
        <w:t xml:space="preserve">- Assume that P sues D for battery in fed ct. </w:t>
      </w:r>
      <w:r w:rsidR="007C0363" w:rsidRPr="007C0363">
        <w:br/>
        <w:t xml:space="preserve">- D answers, asserting the defense of lack of PJ and joins a counterclaim for his own damages in the brawl. </w:t>
      </w:r>
      <w:r w:rsidR="007C0363" w:rsidRPr="007C0363">
        <w:br/>
        <w:t xml:space="preserve">- P argues that D has waived defense of PJ by counterclaiming. - - </w:t>
      </w:r>
    </w:p>
    <w:p w:rsidR="00BF2CB0" w:rsidRPr="00776CF2" w:rsidRDefault="00BF2CB0" w:rsidP="00BF2CB0">
      <w:pPr>
        <w:spacing w:before="100" w:beforeAutospacing="1" w:after="100" w:afterAutospacing="1"/>
      </w:pPr>
      <w:r w:rsidRPr="00776CF2">
        <w:t>Is this questions answered by FRCP 12(b): "No defense or objection is waived by joining it with one or more other defenses or objections in a responsive pleading or in a motion"?</w:t>
      </w:r>
    </w:p>
    <w:p w:rsidR="00BF2CB0" w:rsidRPr="00776CF2" w:rsidRDefault="007C0363" w:rsidP="00BF2CB0">
      <w:pPr>
        <w:spacing w:before="100" w:beforeAutospacing="1" w:after="100" w:afterAutospacing="1"/>
      </w:pPr>
      <w:r>
        <w:t>No – we are now talking about a counterclaim, not a defense</w:t>
      </w:r>
      <w:r w:rsidR="00BF2CB0" w:rsidRPr="00776CF2">
        <w:t xml:space="preserve"> </w:t>
      </w:r>
    </w:p>
    <w:p w:rsidR="00BF2CB0" w:rsidRDefault="00BF2CB0" w:rsidP="00BF2CB0">
      <w:pPr>
        <w:spacing w:before="100" w:beforeAutospacing="1" w:after="100" w:afterAutospacing="1"/>
      </w:pPr>
      <w:r w:rsidRPr="00776CF2">
        <w:t xml:space="preserve">- </w:t>
      </w:r>
      <w:proofErr w:type="gramStart"/>
      <w:r w:rsidRPr="00776CF2">
        <w:t>courts</w:t>
      </w:r>
      <w:proofErr w:type="gramEnd"/>
      <w:r w:rsidR="003D2F72">
        <w:t xml:space="preserve"> nevertheless</w:t>
      </w:r>
      <w:r w:rsidRPr="00776CF2">
        <w:t xml:space="preserve"> hold no </w:t>
      </w:r>
      <w:r w:rsidR="007C0363">
        <w:t>waiver</w:t>
      </w:r>
    </w:p>
    <w:p w:rsidR="003D2F72" w:rsidRPr="00776CF2" w:rsidRDefault="003D2F72" w:rsidP="00BF2CB0">
      <w:pPr>
        <w:spacing w:before="100" w:beforeAutospacing="1" w:after="100" w:afterAutospacing="1"/>
      </w:pPr>
    </w:p>
    <w:p w:rsidR="00BF2CB0" w:rsidRPr="00776CF2" w:rsidRDefault="007C0363" w:rsidP="00BF2CB0">
      <w:r>
        <w:t xml:space="preserve"> Same as above</w:t>
      </w:r>
      <w:r w:rsidR="00BF2CB0" w:rsidRPr="00776CF2">
        <w:t>, except D joins a counterclaim for breach of an unrelated contract.</w:t>
      </w:r>
    </w:p>
    <w:p w:rsidR="00BF2CB0" w:rsidRPr="00776CF2" w:rsidRDefault="00BF2CB0" w:rsidP="00BF2CB0">
      <w:pPr>
        <w:numPr>
          <w:ilvl w:val="0"/>
          <w:numId w:val="6"/>
        </w:numPr>
        <w:spacing w:after="0" w:line="240" w:lineRule="auto"/>
      </w:pPr>
      <w:r w:rsidRPr="00776CF2">
        <w:t xml:space="preserve">Some </w:t>
      </w:r>
      <w:proofErr w:type="spellStart"/>
      <w:r w:rsidR="007C0363">
        <w:t>cts</w:t>
      </w:r>
      <w:proofErr w:type="spellEnd"/>
      <w:r w:rsidR="007C0363">
        <w:t xml:space="preserve"> </w:t>
      </w:r>
      <w:r w:rsidRPr="00776CF2">
        <w:t>say Yes</w:t>
      </w:r>
      <w:r w:rsidR="007C0363">
        <w:t xml:space="preserve"> there is waiver</w:t>
      </w:r>
    </w:p>
    <w:p w:rsidR="00BF2CB0" w:rsidRPr="00776CF2" w:rsidRDefault="00BF2CB0" w:rsidP="00BF2CB0">
      <w:pPr>
        <w:numPr>
          <w:ilvl w:val="0"/>
          <w:numId w:val="6"/>
        </w:numPr>
        <w:spacing w:after="0" w:line="240" w:lineRule="auto"/>
      </w:pPr>
      <w:r w:rsidRPr="00776CF2">
        <w:t xml:space="preserve">Others say </w:t>
      </w:r>
      <w:r w:rsidR="007C0363">
        <w:t>no</w:t>
      </w:r>
      <w:r w:rsidRPr="00776CF2">
        <w:t xml:space="preserve"> (it is now the trend)</w:t>
      </w:r>
    </w:p>
    <w:p w:rsidR="00BF2CB0" w:rsidRPr="00776CF2" w:rsidRDefault="00BF2CB0" w:rsidP="00BF2CB0"/>
    <w:p w:rsidR="00BF2CB0" w:rsidRPr="00776CF2" w:rsidRDefault="00BF2CB0" w:rsidP="00BF2CB0">
      <w:r w:rsidRPr="00776CF2">
        <w:t xml:space="preserve">NOTE: </w:t>
      </w:r>
      <w:proofErr w:type="spellStart"/>
      <w:r w:rsidRPr="00776CF2">
        <w:t>cts</w:t>
      </w:r>
      <w:proofErr w:type="spellEnd"/>
      <w:r w:rsidRPr="00776CF2">
        <w:t xml:space="preserve"> hold that the venue statute does not ha</w:t>
      </w:r>
      <w:r w:rsidR="00024863">
        <w:t>ve to be satisfied for a compulsory CC</w:t>
      </w:r>
    </w:p>
    <w:p w:rsidR="00BF2CB0" w:rsidRPr="00776CF2" w:rsidRDefault="00BF2CB0" w:rsidP="00BF2CB0">
      <w:r w:rsidRPr="00776CF2">
        <w:tab/>
      </w:r>
      <w:proofErr w:type="gramStart"/>
      <w:r w:rsidRPr="00776CF2">
        <w:t>why</w:t>
      </w:r>
      <w:proofErr w:type="gramEnd"/>
      <w:r w:rsidRPr="00776CF2">
        <w:t>?</w:t>
      </w:r>
    </w:p>
    <w:p w:rsidR="00BF2CB0" w:rsidRPr="00776CF2" w:rsidRDefault="00BF2CB0" w:rsidP="00024863">
      <w:r w:rsidRPr="00776CF2">
        <w:tab/>
      </w:r>
      <w:r w:rsidRPr="00776CF2">
        <w:tab/>
        <w:t xml:space="preserve">- </w:t>
      </w:r>
      <w:r w:rsidR="00024863">
        <w:t xml:space="preserve">if there is venue for P’s action against D, there are strong convenience and efficiency arguments to not demand that venue </w:t>
      </w:r>
      <w:r w:rsidR="00703017">
        <w:t>be</w:t>
      </w:r>
      <w:r w:rsidR="00024863">
        <w:t xml:space="preserve"> satisfied for the compulsory CC, since it is efficient to litigate the two together</w:t>
      </w:r>
    </w:p>
    <w:p w:rsidR="00BF2CB0" w:rsidRPr="00776CF2" w:rsidRDefault="00BF2CB0" w:rsidP="00BF2CB0"/>
    <w:p w:rsidR="00BF2CB0" w:rsidRPr="00776CF2" w:rsidRDefault="00BF2CB0" w:rsidP="00BF2CB0">
      <w:r w:rsidRPr="00776CF2">
        <w:t xml:space="preserve">- </w:t>
      </w:r>
      <w:proofErr w:type="gramStart"/>
      <w:r w:rsidRPr="00776CF2">
        <w:t>most</w:t>
      </w:r>
      <w:proofErr w:type="gramEnd"/>
      <w:r w:rsidRPr="00776CF2">
        <w:t xml:space="preserve"> hold that </w:t>
      </w:r>
      <w:r w:rsidR="00703017">
        <w:t>venue</w:t>
      </w:r>
      <w:r w:rsidRPr="00776CF2">
        <w:t xml:space="preserve"> does not have to be satisfied for a </w:t>
      </w:r>
      <w:r w:rsidR="00703017">
        <w:t>permissive CC either</w:t>
      </w:r>
    </w:p>
    <w:p w:rsidR="00BF2CB0" w:rsidRPr="00776CF2" w:rsidRDefault="00BF2CB0" w:rsidP="00703017">
      <w:pPr>
        <w:ind w:firstLine="720"/>
      </w:pPr>
      <w:r w:rsidRPr="00776CF2">
        <w:t xml:space="preserve">- </w:t>
      </w:r>
      <w:proofErr w:type="gramStart"/>
      <w:r w:rsidR="00703017">
        <w:t>here</w:t>
      </w:r>
      <w:proofErr w:type="gramEnd"/>
      <w:r w:rsidR="00703017">
        <w:t xml:space="preserve"> the argument is weaker</w:t>
      </w:r>
    </w:p>
    <w:p w:rsidR="00703017" w:rsidRDefault="00703017" w:rsidP="00BF2CB0">
      <w:pPr>
        <w:ind w:left="720" w:firstLine="720"/>
      </w:pPr>
    </w:p>
    <w:p w:rsidR="00703017" w:rsidRDefault="00703017" w:rsidP="00BF2CB0">
      <w:pPr>
        <w:ind w:left="720" w:firstLine="720"/>
      </w:pPr>
    </w:p>
    <w:p w:rsidR="00BF2CB0" w:rsidRPr="00776CF2" w:rsidRDefault="00703017" w:rsidP="00BF2CB0">
      <w:pPr>
        <w:ind w:left="720" w:firstLine="720"/>
      </w:pPr>
      <w:r>
        <w:t>Counterclaims and statutes of limitations</w:t>
      </w:r>
    </w:p>
    <w:p w:rsidR="00BF2CB0" w:rsidRPr="00776CF2" w:rsidRDefault="00BF2CB0" w:rsidP="00BF2CB0">
      <w:pPr>
        <w:ind w:left="720" w:firstLine="720"/>
      </w:pPr>
      <w:r w:rsidRPr="00776CF2">
        <w:t>P sues D for battery in state court within the statute of limitations</w:t>
      </w:r>
    </w:p>
    <w:p w:rsidR="00BF2CB0" w:rsidRPr="00776CF2" w:rsidRDefault="00BF2CB0" w:rsidP="00BF2CB0">
      <w:pPr>
        <w:ind w:left="720" w:firstLine="720"/>
      </w:pPr>
      <w:r w:rsidRPr="00776CF2">
        <w:t>D answers, bringing a compulsory counterclaim for his damages from the same brawl</w:t>
      </w:r>
    </w:p>
    <w:p w:rsidR="00BF2CB0" w:rsidRPr="00776CF2" w:rsidRDefault="00BF2CB0" w:rsidP="00BF2CB0">
      <w:pPr>
        <w:ind w:left="720" w:firstLine="720"/>
      </w:pPr>
      <w:r w:rsidRPr="00776CF2">
        <w:t>By the time of the answer, the counterclaim is outside of the statute of limitations</w:t>
      </w:r>
    </w:p>
    <w:p w:rsidR="00BF2CB0" w:rsidRPr="00776CF2" w:rsidRDefault="00BF2CB0" w:rsidP="00BF2CB0">
      <w:pPr>
        <w:ind w:left="720" w:firstLine="720"/>
      </w:pPr>
      <w:r w:rsidRPr="00776CF2">
        <w:t>Is it barred?</w:t>
      </w:r>
    </w:p>
    <w:p w:rsidR="00BF2CB0" w:rsidRPr="00776CF2" w:rsidRDefault="00BF2CB0" w:rsidP="00BF2CB0">
      <w:pPr>
        <w:ind w:left="720" w:firstLine="720"/>
      </w:pPr>
    </w:p>
    <w:p w:rsidR="00BF2CB0" w:rsidRPr="00776CF2" w:rsidRDefault="00BF2CB0" w:rsidP="00BF2CB0">
      <w:pPr>
        <w:ind w:left="720" w:firstLine="720"/>
      </w:pPr>
      <w:r w:rsidRPr="00776CF2">
        <w:t>I this answered by relation back?</w:t>
      </w:r>
    </w:p>
    <w:p w:rsidR="00BF2CB0" w:rsidRPr="003D2F72" w:rsidRDefault="00703017" w:rsidP="00BF2CB0">
      <w:pPr>
        <w:ind w:left="720" w:firstLine="720"/>
        <w:rPr>
          <w:i/>
        </w:rPr>
      </w:pPr>
      <w:r w:rsidRPr="003D2F72">
        <w:rPr>
          <w:i/>
        </w:rPr>
        <w:t>FRCP 15(</w:t>
      </w:r>
      <w:r w:rsidR="00BF2CB0" w:rsidRPr="003D2F72">
        <w:rPr>
          <w:i/>
        </w:rPr>
        <w:t>c) Relation Back of Amendments.</w:t>
      </w:r>
    </w:p>
    <w:p w:rsidR="00BF2CB0" w:rsidRPr="003D2F72" w:rsidRDefault="00BF2CB0" w:rsidP="00703017">
      <w:pPr>
        <w:ind w:left="720" w:firstLine="720"/>
        <w:rPr>
          <w:i/>
        </w:rPr>
      </w:pPr>
      <w:r w:rsidRPr="003D2F72">
        <w:rPr>
          <w:i/>
        </w:rPr>
        <w:t xml:space="preserve">(1) When an Amendment Relates Back. </w:t>
      </w:r>
    </w:p>
    <w:p w:rsidR="00BF2CB0" w:rsidRPr="003D2F72" w:rsidRDefault="00BF2CB0" w:rsidP="00703017">
      <w:pPr>
        <w:ind w:left="720" w:firstLine="720"/>
        <w:rPr>
          <w:i/>
        </w:rPr>
      </w:pPr>
      <w:r w:rsidRPr="003D2F72">
        <w:rPr>
          <w:i/>
        </w:rPr>
        <w:t xml:space="preserve">An amendment to a pleading relates back to the date of the original pleading when: </w:t>
      </w:r>
    </w:p>
    <w:p w:rsidR="00BF2CB0" w:rsidRPr="003D2F72" w:rsidRDefault="00BF2CB0" w:rsidP="00703017">
      <w:pPr>
        <w:ind w:left="720" w:firstLine="720"/>
        <w:rPr>
          <w:i/>
        </w:rPr>
      </w:pPr>
      <w:r w:rsidRPr="003D2F72">
        <w:rPr>
          <w:i/>
        </w:rPr>
        <w:t xml:space="preserve">(A) </w:t>
      </w:r>
      <w:proofErr w:type="gramStart"/>
      <w:r w:rsidRPr="003D2F72">
        <w:rPr>
          <w:i/>
        </w:rPr>
        <w:t>the</w:t>
      </w:r>
      <w:proofErr w:type="gramEnd"/>
      <w:r w:rsidRPr="003D2F72">
        <w:rPr>
          <w:i/>
        </w:rPr>
        <w:t xml:space="preserve"> law that provides the applicable statute of limitations allows relation back; </w:t>
      </w:r>
    </w:p>
    <w:p w:rsidR="00BF2CB0" w:rsidRPr="003D2F72" w:rsidRDefault="00BF2CB0" w:rsidP="00BF2CB0">
      <w:pPr>
        <w:ind w:left="720" w:firstLine="720"/>
        <w:rPr>
          <w:i/>
        </w:rPr>
      </w:pPr>
      <w:r w:rsidRPr="003D2F72">
        <w:rPr>
          <w:i/>
        </w:rPr>
        <w:t xml:space="preserve">(B) the amendment asserts a claim or defense that arose out of the conduct, transaction, or occurrence set out — or attempted to be set out — in the original pleading; or </w:t>
      </w:r>
    </w:p>
    <w:p w:rsidR="00BF2CB0" w:rsidRPr="00776CF2" w:rsidRDefault="00BF2CB0" w:rsidP="00BF2CB0">
      <w:pPr>
        <w:ind w:left="720" w:firstLine="720"/>
      </w:pPr>
      <w:r w:rsidRPr="00776CF2">
        <w:t>...</w:t>
      </w:r>
    </w:p>
    <w:p w:rsidR="00BF2CB0" w:rsidRDefault="00703017" w:rsidP="00BF2CB0">
      <w:pPr>
        <w:ind w:left="720" w:firstLine="720"/>
      </w:pPr>
      <w:r>
        <w:t xml:space="preserve">NO – that is about P amending his complaint to add a new cause of action </w:t>
      </w:r>
    </w:p>
    <w:p w:rsidR="00703017" w:rsidRDefault="00703017" w:rsidP="00703017">
      <w:pPr>
        <w:ind w:left="720" w:firstLine="720"/>
      </w:pPr>
      <w:r>
        <w:t>This is about the D adding a counterclaim</w:t>
      </w:r>
    </w:p>
    <w:p w:rsidR="00703017" w:rsidRDefault="00703017" w:rsidP="00703017">
      <w:pPr>
        <w:ind w:left="720" w:firstLine="720"/>
      </w:pPr>
    </w:p>
    <w:p w:rsidR="00703017" w:rsidRDefault="00703017" w:rsidP="00703017">
      <w:pPr>
        <w:ind w:left="720" w:firstLine="720"/>
      </w:pPr>
      <w:r>
        <w:t>Still – courts hold that the compulsory CC should not be barred</w:t>
      </w:r>
    </w:p>
    <w:p w:rsidR="00703017" w:rsidRPr="00776CF2" w:rsidRDefault="00703017" w:rsidP="00703017">
      <w:pPr>
        <w:ind w:left="720" w:firstLine="720"/>
      </w:pPr>
    </w:p>
    <w:p w:rsidR="00BF2CB0" w:rsidRPr="00776CF2" w:rsidRDefault="00BF2CB0" w:rsidP="00BF2CB0">
      <w:pPr>
        <w:ind w:left="720" w:firstLine="720"/>
      </w:pPr>
      <w:r w:rsidRPr="00776CF2">
        <w:t>P sues D for battery in state court within the statute of limitations</w:t>
      </w:r>
    </w:p>
    <w:p w:rsidR="00BF2CB0" w:rsidRPr="00776CF2" w:rsidRDefault="00BF2CB0" w:rsidP="00BF2CB0">
      <w:pPr>
        <w:ind w:left="720" w:firstLine="720"/>
      </w:pPr>
      <w:r w:rsidRPr="00776CF2">
        <w:t>D answers, bringing a compulsory counterclaim for defamation concerning statements P made during the brawl</w:t>
      </w:r>
    </w:p>
    <w:p w:rsidR="00BF2CB0" w:rsidRPr="00776CF2" w:rsidRDefault="00BF2CB0" w:rsidP="00BF2CB0">
      <w:pPr>
        <w:ind w:left="720" w:firstLine="720"/>
      </w:pPr>
      <w:r w:rsidRPr="00776CF2">
        <w:t>The counterclaim was outside the statute of limitations for defamation (with is shorter than the statute of limitations for battery) even at the time that P serves his complaint upon D</w:t>
      </w:r>
    </w:p>
    <w:p w:rsidR="00BF2CB0" w:rsidRPr="00776CF2" w:rsidRDefault="00BF2CB0" w:rsidP="00BF2CB0">
      <w:pPr>
        <w:ind w:left="720" w:firstLine="720"/>
      </w:pPr>
      <w:r w:rsidRPr="00776CF2">
        <w:t>P claims that D’s defamation action is barred by the applicable statute of limitations</w:t>
      </w:r>
    </w:p>
    <w:p w:rsidR="00BF2CB0" w:rsidRDefault="00BF2CB0" w:rsidP="00BF2CB0">
      <w:pPr>
        <w:ind w:left="720" w:firstLine="720"/>
      </w:pPr>
      <w:r w:rsidRPr="00776CF2">
        <w:t>Is it?</w:t>
      </w:r>
    </w:p>
    <w:p w:rsidR="00703017" w:rsidRPr="00776CF2" w:rsidRDefault="00703017" w:rsidP="00BF2CB0">
      <w:pPr>
        <w:ind w:left="720" w:firstLine="720"/>
      </w:pPr>
      <w:r>
        <w:lastRenderedPageBreak/>
        <w:t>Here courts are more conflicted</w:t>
      </w:r>
      <w:r w:rsidR="003D2F72">
        <w:t xml:space="preserve"> – some say that the P has waived the defense of statute of limitations by suing about the transaction</w:t>
      </w:r>
    </w:p>
    <w:p w:rsidR="00BF2CB0" w:rsidRDefault="00BF2CB0" w:rsidP="00BF2CB0"/>
    <w:p w:rsidR="0026275D" w:rsidRPr="00527248" w:rsidRDefault="0026275D" w:rsidP="0026275D">
      <w:pPr>
        <w:rPr>
          <w:b/>
        </w:rPr>
      </w:pPr>
      <w:r w:rsidRPr="00527248">
        <w:rPr>
          <w:b/>
        </w:rPr>
        <w:t>Other joinder rules – joinder of claims and joinder of parties</w:t>
      </w:r>
    </w:p>
    <w:p w:rsidR="00703017" w:rsidRDefault="00703017" w:rsidP="0026275D">
      <w:pPr>
        <w:pStyle w:val="ListParagraph"/>
        <w:numPr>
          <w:ilvl w:val="0"/>
          <w:numId w:val="11"/>
        </w:numPr>
      </w:pPr>
      <w:r>
        <w:t>Here is a way of characterizing the joinder rules (except for third party complaints and necessary parties)</w:t>
      </w:r>
    </w:p>
    <w:p w:rsidR="0026275D" w:rsidRDefault="0026275D" w:rsidP="0026275D">
      <w:pPr>
        <w:pStyle w:val="ListParagraph"/>
        <w:numPr>
          <w:ilvl w:val="0"/>
          <w:numId w:val="11"/>
        </w:numPr>
      </w:pPr>
      <w:proofErr w:type="gramStart"/>
      <w:r w:rsidRPr="004F5511">
        <w:t>two</w:t>
      </w:r>
      <w:proofErr w:type="gramEnd"/>
      <w:r w:rsidRPr="004F5511">
        <w:t xml:space="preserve"> questions –</w:t>
      </w:r>
      <w:r w:rsidR="003D2F72">
        <w:t xml:space="preserve"> </w:t>
      </w:r>
      <w:r w:rsidRPr="004F5511">
        <w:br/>
        <w:t>1) are people already adversaries?</w:t>
      </w:r>
      <w:r w:rsidRPr="004F5511">
        <w:br/>
        <w:t xml:space="preserve">2) </w:t>
      </w:r>
      <w:proofErr w:type="gramStart"/>
      <w:r w:rsidRPr="004F5511">
        <w:t>does</w:t>
      </w:r>
      <w:proofErr w:type="gramEnd"/>
      <w:r w:rsidRPr="004F5511">
        <w:t xml:space="preserve"> the cause of action concern the same t/o of an action already being litigated?</w:t>
      </w:r>
    </w:p>
    <w:p w:rsidR="0026275D" w:rsidRDefault="0026275D" w:rsidP="0026275D">
      <w:r w:rsidRPr="004F5511">
        <w:t>No to 1 and 2</w:t>
      </w:r>
      <w:r w:rsidRPr="004F5511">
        <w:br/>
        <w:t>forbidden</w:t>
      </w:r>
      <w:r w:rsidRPr="004F5511">
        <w:br/>
      </w:r>
      <w:r w:rsidRPr="004F5511">
        <w:br/>
        <w:t>Example</w:t>
      </w:r>
      <w:proofErr w:type="gramStart"/>
      <w:r w:rsidRPr="004F5511">
        <w:t>:</w:t>
      </w:r>
      <w:proofErr w:type="gramEnd"/>
      <w:r w:rsidRPr="004F5511">
        <w:br/>
        <w:t>P sues D1 for breach of contract</w:t>
      </w:r>
      <w:r w:rsidRPr="004F5511">
        <w:br/>
        <w:t>P joins an action against D2 for an unrelated battery</w:t>
      </w:r>
    </w:p>
    <w:p w:rsidR="003D2F72" w:rsidRDefault="003D2F72" w:rsidP="0026275D"/>
    <w:p w:rsidR="0026275D" w:rsidRDefault="0026275D" w:rsidP="0026275D">
      <w:r w:rsidRPr="004F5511">
        <w:t>Yes to 1</w:t>
      </w:r>
      <w:r w:rsidRPr="004F5511">
        <w:br/>
        <w:t>No to 2</w:t>
      </w:r>
      <w:r w:rsidRPr="004F5511">
        <w:br/>
        <w:t>permitted, not required</w:t>
      </w:r>
      <w:r w:rsidRPr="004F5511">
        <w:br/>
        <w:t xml:space="preserve"> </w:t>
      </w:r>
      <w:r w:rsidRPr="004F5511">
        <w:br/>
        <w:t>Example 13(b</w:t>
      </w:r>
      <w:proofErr w:type="gramStart"/>
      <w:r w:rsidRPr="004F5511">
        <w:t>) :</w:t>
      </w:r>
      <w:proofErr w:type="gramEnd"/>
      <w:r w:rsidRPr="004F5511">
        <w:br/>
        <w:t>P sues D for battery</w:t>
      </w:r>
      <w:r w:rsidRPr="004F5511">
        <w:br/>
        <w:t>D joins a counterclaim against P for breach of an unrelated contract</w:t>
      </w:r>
    </w:p>
    <w:p w:rsidR="003D2F72" w:rsidRDefault="003D2F72" w:rsidP="0026275D"/>
    <w:p w:rsidR="00703017" w:rsidRDefault="0026275D" w:rsidP="0026275D">
      <w:r w:rsidRPr="004F5511">
        <w:t xml:space="preserve">Yes to 1 </w:t>
      </w:r>
      <w:r w:rsidRPr="004F5511">
        <w:br/>
        <w:t>Yes to 2</w:t>
      </w:r>
      <w:r w:rsidRPr="004F5511">
        <w:br/>
        <w:t>required</w:t>
      </w:r>
      <w:r w:rsidRPr="004F5511">
        <w:br/>
      </w:r>
      <w:r w:rsidRPr="004F5511">
        <w:br/>
        <w:t>13(a</w:t>
      </w:r>
      <w:proofErr w:type="gramStart"/>
      <w:r w:rsidRPr="004F5511">
        <w:t>)</w:t>
      </w:r>
      <w:proofErr w:type="gramEnd"/>
      <w:r w:rsidRPr="004F5511">
        <w:br/>
        <w:t>claim preclusion</w:t>
      </w:r>
      <w:r w:rsidRPr="004F5511">
        <w:br/>
      </w:r>
      <w:r w:rsidRPr="004F5511">
        <w:br/>
      </w:r>
    </w:p>
    <w:p w:rsidR="003D2F72" w:rsidRDefault="003D2F72" w:rsidP="0026275D"/>
    <w:p w:rsidR="003D2F72" w:rsidRDefault="00703017" w:rsidP="00703017">
      <w:r w:rsidRPr="004F5511">
        <w:lastRenderedPageBreak/>
        <w:t xml:space="preserve">No to 1 </w:t>
      </w:r>
      <w:r>
        <w:t>(not already adversaries</w:t>
      </w:r>
      <w:proofErr w:type="gramStart"/>
      <w:r>
        <w:t>)</w:t>
      </w:r>
      <w:proofErr w:type="gramEnd"/>
      <w:r w:rsidRPr="004F5511">
        <w:br/>
        <w:t>Yes to 2</w:t>
      </w:r>
      <w:r>
        <w:t xml:space="preserve"> (overlap of t/o)</w:t>
      </w:r>
      <w:r w:rsidRPr="004F5511">
        <w:br/>
        <w:t>permitted, not required</w:t>
      </w:r>
    </w:p>
    <w:p w:rsidR="0026275D" w:rsidRDefault="003D2F72" w:rsidP="00703017">
      <w:r>
        <w:t>Example…</w:t>
      </w:r>
      <w:r w:rsidR="00703017" w:rsidRPr="004F5511">
        <w:br/>
      </w:r>
      <w:r w:rsidR="00703017" w:rsidRPr="004F5511">
        <w:br/>
      </w:r>
      <w:r w:rsidR="00703017" w:rsidRPr="00703017">
        <w:rPr>
          <w:b/>
          <w:bCs/>
        </w:rPr>
        <w:t xml:space="preserve">Rule 13. Counterclaim and </w:t>
      </w:r>
      <w:proofErr w:type="spellStart"/>
      <w:proofErr w:type="gramStart"/>
      <w:r w:rsidR="00703017" w:rsidRPr="00703017">
        <w:rPr>
          <w:b/>
          <w:bCs/>
        </w:rPr>
        <w:t>Crossclaim</w:t>
      </w:r>
      <w:proofErr w:type="spellEnd"/>
      <w:proofErr w:type="gramEnd"/>
      <w:r w:rsidR="00703017" w:rsidRPr="00703017">
        <w:br/>
      </w:r>
      <w:r w:rsidR="00703017" w:rsidRPr="00703017">
        <w:br/>
        <w:t xml:space="preserve">(g) </w:t>
      </w:r>
      <w:proofErr w:type="spellStart"/>
      <w:r w:rsidR="00703017" w:rsidRPr="00703017">
        <w:t>Crossclaim</w:t>
      </w:r>
      <w:proofErr w:type="spellEnd"/>
      <w:r w:rsidR="00703017" w:rsidRPr="00703017">
        <w:t xml:space="preserve"> Against a </w:t>
      </w:r>
      <w:proofErr w:type="spellStart"/>
      <w:r w:rsidR="00703017" w:rsidRPr="00703017">
        <w:t>Coparty</w:t>
      </w:r>
      <w:proofErr w:type="spellEnd"/>
      <w:r w:rsidR="00703017" w:rsidRPr="00703017">
        <w:t xml:space="preserve">.  A pleading may state as a </w:t>
      </w:r>
      <w:proofErr w:type="spellStart"/>
      <w:r w:rsidR="00703017" w:rsidRPr="00703017">
        <w:t>crossclaim</w:t>
      </w:r>
      <w:proofErr w:type="spellEnd"/>
      <w:r w:rsidR="00703017" w:rsidRPr="00703017">
        <w:t xml:space="preserve"> any claim by one party against a </w:t>
      </w:r>
      <w:proofErr w:type="spellStart"/>
      <w:r w:rsidR="00703017" w:rsidRPr="00703017">
        <w:t>coparty</w:t>
      </w:r>
      <w:proofErr w:type="spellEnd"/>
      <w:r w:rsidR="00703017" w:rsidRPr="00703017">
        <w:t xml:space="preserve"> if the claim arises out of the transaction or occurrence that is the subject matter of the original action or of a counterclaim, or if the claim relates to any property that is the subject matter of the original action. The </w:t>
      </w:r>
      <w:proofErr w:type="spellStart"/>
      <w:r w:rsidR="00703017" w:rsidRPr="00703017">
        <w:t>crossclaim</w:t>
      </w:r>
      <w:proofErr w:type="spellEnd"/>
      <w:r w:rsidR="00703017" w:rsidRPr="00703017">
        <w:t xml:space="preserve"> may include a claim that the </w:t>
      </w:r>
      <w:proofErr w:type="spellStart"/>
      <w:r w:rsidR="00703017" w:rsidRPr="00703017">
        <w:t>coparty</w:t>
      </w:r>
      <w:proofErr w:type="spellEnd"/>
      <w:r w:rsidR="00703017" w:rsidRPr="00703017">
        <w:t xml:space="preserve"> is or may be liable to the </w:t>
      </w:r>
      <w:proofErr w:type="spellStart"/>
      <w:r w:rsidR="00703017" w:rsidRPr="00703017">
        <w:t>crossclaimant</w:t>
      </w:r>
      <w:proofErr w:type="spellEnd"/>
      <w:r w:rsidR="00703017" w:rsidRPr="00703017">
        <w:t xml:space="preserve"> for all or part of a claim asserted in the action against the </w:t>
      </w:r>
      <w:proofErr w:type="spellStart"/>
      <w:r w:rsidR="00703017" w:rsidRPr="00703017">
        <w:t>crossclaimant</w:t>
      </w:r>
      <w:proofErr w:type="spellEnd"/>
      <w:r w:rsidR="00703017" w:rsidRPr="00703017">
        <w:t>.</w:t>
      </w:r>
    </w:p>
    <w:p w:rsidR="00703017" w:rsidRPr="000E6440" w:rsidRDefault="0026275D" w:rsidP="00703017">
      <w:r w:rsidRPr="004F5511">
        <w:br/>
      </w:r>
      <w:r w:rsidR="00703017">
        <w:t>Example:</w:t>
      </w:r>
    </w:p>
    <w:p w:rsidR="0026275D" w:rsidRPr="004F5511" w:rsidRDefault="0026275D" w:rsidP="0026275D">
      <w:r w:rsidRPr="000E6440">
        <w:t>P sues D1 and D2 for battery</w:t>
      </w:r>
      <w:r w:rsidRPr="000E6440">
        <w:br/>
        <w:t>D1 joins an action against D2 for his damages in the brawl</w:t>
      </w:r>
    </w:p>
    <w:p w:rsidR="0026275D" w:rsidRPr="004F5511" w:rsidRDefault="0026275D" w:rsidP="0026275D">
      <w:pPr>
        <w:numPr>
          <w:ilvl w:val="0"/>
          <w:numId w:val="14"/>
        </w:numPr>
        <w:spacing w:after="0" w:line="240" w:lineRule="auto"/>
      </w:pPr>
      <w:r w:rsidRPr="004F5511">
        <w:t xml:space="preserve">Why are </w:t>
      </w:r>
      <w:proofErr w:type="spellStart"/>
      <w:r w:rsidRPr="004F5511">
        <w:t>crossclaims</w:t>
      </w:r>
      <w:proofErr w:type="spellEnd"/>
      <w:r w:rsidRPr="004F5511">
        <w:t xml:space="preserve"> permitted?</w:t>
      </w:r>
      <w:r w:rsidR="00703017">
        <w:t xml:space="preserve"> Overlap of evidence</w:t>
      </w:r>
    </w:p>
    <w:p w:rsidR="0026275D" w:rsidRPr="004F5511" w:rsidRDefault="0026275D" w:rsidP="0026275D">
      <w:pPr>
        <w:numPr>
          <w:ilvl w:val="0"/>
          <w:numId w:val="14"/>
        </w:numPr>
        <w:spacing w:after="0" w:line="240" w:lineRule="auto"/>
      </w:pPr>
      <w:proofErr w:type="gramStart"/>
      <w:r w:rsidRPr="004F5511">
        <w:t>why</w:t>
      </w:r>
      <w:proofErr w:type="gramEnd"/>
      <w:r w:rsidRPr="004F5511">
        <w:t xml:space="preserve"> merely permissive? </w:t>
      </w:r>
      <w:r w:rsidR="00703017">
        <w:t>Why not obligatory</w:t>
      </w:r>
      <w:r w:rsidR="003D2F72">
        <w:t>?</w:t>
      </w:r>
    </w:p>
    <w:p w:rsidR="0026275D" w:rsidRDefault="0026275D" w:rsidP="0026275D">
      <w:pPr>
        <w:numPr>
          <w:ilvl w:val="0"/>
          <w:numId w:val="12"/>
        </w:numPr>
        <w:spacing w:after="0" w:line="240" w:lineRule="auto"/>
      </w:pPr>
      <w:r w:rsidRPr="004F5511">
        <w:t xml:space="preserve">don’t want to introduce fights </w:t>
      </w:r>
      <w:r w:rsidR="00703017">
        <w:t>among co-defendants</w:t>
      </w:r>
      <w:r w:rsidR="003D2F72">
        <w:t xml:space="preserve"> or co-plaintiffs</w:t>
      </w:r>
      <w:r w:rsidRPr="004F5511">
        <w:t xml:space="preserve"> unless you have to</w:t>
      </w:r>
    </w:p>
    <w:p w:rsidR="0026275D" w:rsidRPr="004F5511" w:rsidRDefault="0026275D" w:rsidP="003D2F72">
      <w:pPr>
        <w:spacing w:after="0" w:line="240" w:lineRule="auto"/>
        <w:ind w:left="720"/>
      </w:pPr>
    </w:p>
    <w:p w:rsidR="0026275D" w:rsidRPr="004F5511" w:rsidRDefault="0026275D" w:rsidP="0026275D">
      <w:pPr>
        <w:spacing w:before="100" w:beforeAutospacing="1" w:after="100" w:afterAutospacing="1"/>
      </w:pPr>
      <w:r w:rsidRPr="004F5511">
        <w:t xml:space="preserve"> P sues D and D’s employer E for a battery committed by D in the course of D’s employment. May E cross-claim against D for indemnification?</w:t>
      </w:r>
    </w:p>
    <w:p w:rsidR="0026275D" w:rsidRPr="004F5511" w:rsidRDefault="0026275D" w:rsidP="0026275D">
      <w:pPr>
        <w:spacing w:before="100" w:beforeAutospacing="1" w:after="100" w:afterAutospacing="1"/>
        <w:ind w:firstLine="720"/>
      </w:pPr>
      <w:proofErr w:type="gramStart"/>
      <w:r w:rsidRPr="004F5511">
        <w:t>yes</w:t>
      </w:r>
      <w:proofErr w:type="gramEnd"/>
      <w:r w:rsidRPr="004F5511">
        <w:t xml:space="preserve"> – concerns same T/O as P’s suit against </w:t>
      </w:r>
      <w:r w:rsidR="003D2F72">
        <w:t>D</w:t>
      </w:r>
    </w:p>
    <w:p w:rsidR="0026275D" w:rsidRPr="004F5511" w:rsidRDefault="0026275D" w:rsidP="0026275D">
      <w:pPr>
        <w:spacing w:before="100" w:beforeAutospacing="1" w:after="100" w:afterAutospacing="1"/>
        <w:ind w:firstLine="720"/>
      </w:pPr>
      <w:r w:rsidRPr="004F5511">
        <w:t>Must he?</w:t>
      </w:r>
    </w:p>
    <w:p w:rsidR="0026275D" w:rsidRPr="004F5511" w:rsidRDefault="0026275D" w:rsidP="0026275D">
      <w:pPr>
        <w:spacing w:before="100" w:beforeAutospacing="1" w:after="100" w:afterAutospacing="1"/>
        <w:ind w:firstLine="720"/>
      </w:pPr>
      <w:r w:rsidRPr="004F5511">
        <w:t>No (will not be precluded if he brings it in diff suit)</w:t>
      </w:r>
    </w:p>
    <w:p w:rsidR="0026275D" w:rsidRPr="004F5511" w:rsidRDefault="0026275D" w:rsidP="0026275D">
      <w:pPr>
        <w:spacing w:before="100" w:beforeAutospacing="1" w:after="100" w:afterAutospacing="1"/>
      </w:pPr>
      <w:r w:rsidRPr="004F5511">
        <w:t xml:space="preserve"> If </w:t>
      </w:r>
      <w:proofErr w:type="spellStart"/>
      <w:r w:rsidRPr="004F5511">
        <w:t>E</w:t>
      </w:r>
      <w:proofErr w:type="spellEnd"/>
      <w:r w:rsidRPr="004F5511">
        <w:t xml:space="preserve"> chooses not to cross-claim for indemnification, </w:t>
      </w:r>
      <w:proofErr w:type="gramStart"/>
      <w:r w:rsidRPr="004F5511">
        <w:t>may</w:t>
      </w:r>
      <w:proofErr w:type="gramEnd"/>
      <w:r w:rsidRPr="004F5511">
        <w:t xml:space="preserve"> </w:t>
      </w:r>
      <w:proofErr w:type="spellStart"/>
      <w:r w:rsidRPr="004F5511">
        <w:t>E</w:t>
      </w:r>
      <w:proofErr w:type="spellEnd"/>
      <w:r w:rsidRPr="004F5511">
        <w:t xml:space="preserve"> nevertheless cross-claim against D for D’s pilfering office supplies?</w:t>
      </w:r>
    </w:p>
    <w:p w:rsidR="00703017" w:rsidRDefault="0026275D" w:rsidP="0026275D">
      <w:pPr>
        <w:spacing w:before="100" w:beforeAutospacing="1" w:after="100" w:afterAutospacing="1"/>
      </w:pPr>
      <w:r w:rsidRPr="004F5511">
        <w:t>No – not same T/O as original action against him</w:t>
      </w:r>
    </w:p>
    <w:p w:rsidR="0026275D" w:rsidRPr="004F5511" w:rsidRDefault="0026275D" w:rsidP="0026275D">
      <w:pPr>
        <w:spacing w:before="100" w:beforeAutospacing="1" w:after="100" w:afterAutospacing="1"/>
      </w:pPr>
      <w:r w:rsidRPr="004F5511">
        <w:t xml:space="preserve"> If </w:t>
      </w:r>
      <w:proofErr w:type="spellStart"/>
      <w:r w:rsidRPr="004F5511">
        <w:t>E</w:t>
      </w:r>
      <w:proofErr w:type="spellEnd"/>
      <w:r w:rsidRPr="004F5511">
        <w:t xml:space="preserve"> chooses to cross-claim against D for indemnification, may D join an action against E for E’s failure to pay back wages?</w:t>
      </w:r>
    </w:p>
    <w:p w:rsidR="0026275D" w:rsidRDefault="00703017" w:rsidP="0026275D">
      <w:pPr>
        <w:spacing w:before="100" w:beforeAutospacing="1" w:after="100" w:afterAutospacing="1"/>
      </w:pPr>
      <w:r>
        <w:t>Yes – permissive CC</w:t>
      </w:r>
    </w:p>
    <w:p w:rsidR="00703017" w:rsidRPr="004F5511" w:rsidRDefault="00703017" w:rsidP="0026275D">
      <w:pPr>
        <w:spacing w:before="100" w:beforeAutospacing="1" w:after="100" w:afterAutospacing="1"/>
      </w:pPr>
    </w:p>
    <w:p w:rsidR="0026275D" w:rsidRPr="004F5511" w:rsidRDefault="0026275D" w:rsidP="0026275D">
      <w:pPr>
        <w:pStyle w:val="NormalWeb"/>
        <w:ind w:left="360"/>
        <w:rPr>
          <w:b w:val="0"/>
        </w:rPr>
      </w:pPr>
    </w:p>
    <w:p w:rsidR="0026275D" w:rsidRDefault="0026275D" w:rsidP="0026275D">
      <w:r w:rsidRPr="004F5511">
        <w:rPr>
          <w:bCs/>
        </w:rPr>
        <w:t xml:space="preserve">Rule 18. Joinder of </w:t>
      </w:r>
      <w:proofErr w:type="gramStart"/>
      <w:r w:rsidRPr="004F5511">
        <w:rPr>
          <w:bCs/>
        </w:rPr>
        <w:t>Claims</w:t>
      </w:r>
      <w:proofErr w:type="gramEnd"/>
      <w:r w:rsidRPr="004F5511">
        <w:rPr>
          <w:bCs/>
        </w:rPr>
        <w:br/>
      </w:r>
      <w:r w:rsidRPr="004F5511">
        <w:rPr>
          <w:bCs/>
        </w:rPr>
        <w:br/>
      </w:r>
      <w:r w:rsidRPr="004F5511">
        <w:t xml:space="preserve">(a) In General.  A party asserting a claim, counterclaim, </w:t>
      </w:r>
      <w:proofErr w:type="spellStart"/>
      <w:r w:rsidRPr="004F5511">
        <w:t>crossclaim</w:t>
      </w:r>
      <w:proofErr w:type="spellEnd"/>
      <w:r w:rsidRPr="004F5511">
        <w:t>, or third-party claim may join, as independent or alternative claims, as many claims as it has against an opposing party.</w:t>
      </w:r>
    </w:p>
    <w:p w:rsidR="00152EC3" w:rsidRPr="004F5511" w:rsidRDefault="00152EC3" w:rsidP="0026275D"/>
    <w:p w:rsidR="0026275D" w:rsidRPr="004F5511" w:rsidRDefault="0026275D" w:rsidP="0026275D">
      <w:pPr>
        <w:pStyle w:val="ListParagraph"/>
      </w:pPr>
      <w:r w:rsidRPr="00382DBD">
        <w:t xml:space="preserve">1) </w:t>
      </w:r>
      <w:proofErr w:type="gramStart"/>
      <w:r w:rsidRPr="00382DBD">
        <w:t>are</w:t>
      </w:r>
      <w:proofErr w:type="gramEnd"/>
      <w:r w:rsidRPr="00382DBD">
        <w:t xml:space="preserve"> people already adversaries? YES</w:t>
      </w:r>
      <w:r w:rsidRPr="00382DBD">
        <w:br/>
        <w:t xml:space="preserve">2) does the cause of action concern the same t/o of an action already being litigated? NO </w:t>
      </w:r>
      <w:r w:rsidRPr="00382DBD">
        <w:br/>
      </w:r>
      <w:r w:rsidRPr="00382DBD">
        <w:br/>
        <w:t>perm</w:t>
      </w:r>
      <w:r>
        <w:t>itted, not required</w:t>
      </w:r>
      <w:r>
        <w:br/>
        <w:t xml:space="preserve"> </w:t>
      </w:r>
      <w:r>
        <w:br/>
        <w:t>Example 18(a</w:t>
      </w:r>
      <w:proofErr w:type="gramStart"/>
      <w:r>
        <w:t>) :</w:t>
      </w:r>
      <w:proofErr w:type="gramEnd"/>
      <w:r w:rsidR="00152EC3">
        <w:br/>
        <w:t>P sues D for battery</w:t>
      </w:r>
      <w:r w:rsidR="00152EC3">
        <w:br/>
        <w:t xml:space="preserve">P joins an action </w:t>
      </w:r>
      <w:r>
        <w:t>against D</w:t>
      </w:r>
      <w:r w:rsidRPr="00382DBD">
        <w:t xml:space="preserve"> for breach of an unrelated contract</w:t>
      </w:r>
    </w:p>
    <w:p w:rsidR="0026275D" w:rsidRPr="004F5511" w:rsidRDefault="0026275D" w:rsidP="0026275D"/>
    <w:p w:rsidR="0026275D" w:rsidRDefault="00152EC3" w:rsidP="0026275D">
      <w:pPr>
        <w:rPr>
          <w:bCs/>
        </w:rPr>
      </w:pPr>
      <w:r w:rsidRPr="00152EC3">
        <w:rPr>
          <w:bCs/>
        </w:rPr>
        <w:t>P sues D1 and D2 for damages in a battery. May D1 cross-claim against D2 for breach of an unrelated contract?</w:t>
      </w:r>
      <w:r>
        <w:rPr>
          <w:bCs/>
        </w:rPr>
        <w:t xml:space="preserve"> NO</w:t>
      </w:r>
      <w:r w:rsidRPr="00152EC3">
        <w:rPr>
          <w:bCs/>
        </w:rPr>
        <w:br/>
      </w:r>
      <w:r w:rsidRPr="00152EC3">
        <w:rPr>
          <w:bCs/>
        </w:rPr>
        <w:br/>
        <w:t xml:space="preserve"> Assume that D1 cross-claims against D2 for his damages in the battery. May D1 now join an action against D2 for breach of an unrelated contract?</w:t>
      </w:r>
      <w:r>
        <w:rPr>
          <w:bCs/>
        </w:rPr>
        <w:t xml:space="preserve"> YES under 18(a)</w:t>
      </w:r>
    </w:p>
    <w:p w:rsidR="0026275D" w:rsidRDefault="0026275D" w:rsidP="0026275D">
      <w:pPr>
        <w:rPr>
          <w:bCs/>
        </w:rPr>
      </w:pPr>
    </w:p>
    <w:p w:rsidR="00152EC3" w:rsidRDefault="00152EC3" w:rsidP="0026275D">
      <w:pPr>
        <w:rPr>
          <w:bCs/>
        </w:rPr>
      </w:pPr>
      <w:r>
        <w:rPr>
          <w:bCs/>
        </w:rPr>
        <w:t>Notice that there must be PJ, SMJ and venue for each cause of action joined under 18(a)</w:t>
      </w:r>
    </w:p>
    <w:p w:rsidR="00152EC3" w:rsidRDefault="00152EC3" w:rsidP="0026275D">
      <w:pPr>
        <w:rPr>
          <w:bCs/>
        </w:rPr>
      </w:pPr>
      <w:r w:rsidRPr="00152EC3">
        <w:rPr>
          <w:bCs/>
        </w:rPr>
        <w:t xml:space="preserve">P (NY) sues D (Conn.) in federal court in D. Wyo. for a battery that occurred in Wyo. </w:t>
      </w:r>
      <w:r w:rsidRPr="00152EC3">
        <w:rPr>
          <w:bCs/>
        </w:rPr>
        <w:br/>
        <w:t>D answers.</w:t>
      </w:r>
      <w:r w:rsidRPr="00152EC3">
        <w:rPr>
          <w:bCs/>
        </w:rPr>
        <w:br/>
        <w:t>P amends to join an action against D for another battery that occurred in Texas.</w:t>
      </w:r>
      <w:r w:rsidRPr="00152EC3">
        <w:rPr>
          <w:bCs/>
        </w:rPr>
        <w:br/>
      </w:r>
      <w:r w:rsidRPr="00152EC3">
        <w:rPr>
          <w:bCs/>
        </w:rPr>
        <w:br/>
        <w:t>PJ and V for the Texas battery</w:t>
      </w:r>
      <w:r>
        <w:rPr>
          <w:bCs/>
        </w:rPr>
        <w:t>? NO</w:t>
      </w:r>
    </w:p>
    <w:p w:rsidR="00152EC3" w:rsidRDefault="00152EC3" w:rsidP="0026275D">
      <w:pPr>
        <w:rPr>
          <w:bCs/>
        </w:rPr>
      </w:pPr>
    </w:p>
    <w:p w:rsidR="0026275D" w:rsidRPr="004F5511" w:rsidRDefault="0026275D" w:rsidP="0026275D">
      <w:r w:rsidRPr="004F5511">
        <w:rPr>
          <w:bCs/>
        </w:rPr>
        <w:t>JOINING PARTIES</w:t>
      </w:r>
    </w:p>
    <w:p w:rsidR="0026275D" w:rsidRPr="004F5511" w:rsidRDefault="0026275D" w:rsidP="0026275D"/>
    <w:p w:rsidR="0026275D" w:rsidRPr="004F5511" w:rsidRDefault="0026275D" w:rsidP="0026275D">
      <w:pPr>
        <w:rPr>
          <w:i/>
        </w:rPr>
      </w:pPr>
      <w:r w:rsidRPr="004F5511">
        <w:rPr>
          <w:i/>
        </w:rPr>
        <w:t>Rule 20. Permissive Joinder of Parties</w:t>
      </w:r>
    </w:p>
    <w:p w:rsidR="0026275D" w:rsidRPr="004F5511" w:rsidRDefault="0026275D" w:rsidP="0026275D">
      <w:pPr>
        <w:rPr>
          <w:i/>
        </w:rPr>
      </w:pPr>
    </w:p>
    <w:p w:rsidR="0026275D" w:rsidRPr="004F5511" w:rsidRDefault="0026275D" w:rsidP="0026275D">
      <w:pPr>
        <w:rPr>
          <w:i/>
        </w:rPr>
      </w:pPr>
      <w:r w:rsidRPr="004F5511">
        <w:rPr>
          <w:i/>
        </w:rPr>
        <w:t>(a) Persons Who May Join or Be Joined.</w:t>
      </w:r>
    </w:p>
    <w:p w:rsidR="0026275D" w:rsidRPr="004F5511" w:rsidRDefault="0026275D" w:rsidP="0026275D">
      <w:pPr>
        <w:rPr>
          <w:i/>
        </w:rPr>
      </w:pPr>
      <w:r w:rsidRPr="004F5511">
        <w:rPr>
          <w:i/>
        </w:rPr>
        <w:t xml:space="preserve">    (1) Plaintiffs. Persons may join in one action as plaintiffs if:</w:t>
      </w:r>
    </w:p>
    <w:p w:rsidR="0026275D" w:rsidRPr="004F5511" w:rsidRDefault="0026275D" w:rsidP="0026275D">
      <w:pPr>
        <w:rPr>
          <w:i/>
        </w:rPr>
      </w:pPr>
      <w:r w:rsidRPr="004F5511">
        <w:rPr>
          <w:i/>
        </w:rPr>
        <w:t xml:space="preserve">        (A) they assert any right to relief jointly, severally, or in the alternative with respect to or arising out of the same transact</w:t>
      </w:r>
      <w:r>
        <w:rPr>
          <w:i/>
        </w:rPr>
        <w:t>ion,</w:t>
      </w:r>
      <w:r w:rsidRPr="004F5511">
        <w:rPr>
          <w:i/>
        </w:rPr>
        <w:t xml:space="preserve"> occurrence, or series of transactions or occurrences; and</w:t>
      </w:r>
    </w:p>
    <w:p w:rsidR="0026275D" w:rsidRPr="004F5511" w:rsidRDefault="0026275D" w:rsidP="0026275D">
      <w:pPr>
        <w:rPr>
          <w:i/>
        </w:rPr>
      </w:pPr>
      <w:r w:rsidRPr="004F5511">
        <w:rPr>
          <w:i/>
        </w:rPr>
        <w:t xml:space="preserve">        (B) </w:t>
      </w:r>
      <w:proofErr w:type="gramStart"/>
      <w:r w:rsidRPr="004F5511">
        <w:rPr>
          <w:i/>
        </w:rPr>
        <w:t>any</w:t>
      </w:r>
      <w:proofErr w:type="gramEnd"/>
      <w:r w:rsidRPr="004F5511">
        <w:rPr>
          <w:i/>
        </w:rPr>
        <w:t xml:space="preserve"> question of law or fact common to all plaintiffs will arise in the action.</w:t>
      </w:r>
    </w:p>
    <w:p w:rsidR="0026275D" w:rsidRPr="004F5511" w:rsidRDefault="0026275D" w:rsidP="0026275D">
      <w:pPr>
        <w:rPr>
          <w:i/>
        </w:rPr>
      </w:pPr>
      <w:r w:rsidRPr="004F5511">
        <w:rPr>
          <w:i/>
        </w:rPr>
        <w:t>(2) Defendants. Persons . . . may be joined in one action as defendants if:</w:t>
      </w:r>
    </w:p>
    <w:p w:rsidR="0026275D" w:rsidRPr="004F5511" w:rsidRDefault="0026275D" w:rsidP="0026275D">
      <w:pPr>
        <w:rPr>
          <w:i/>
        </w:rPr>
      </w:pPr>
      <w:r w:rsidRPr="004F5511">
        <w:rPr>
          <w:i/>
        </w:rPr>
        <w:t xml:space="preserve">        (A) any right to relief is asserted against them jointly, severally, or in the alternative with respec</w:t>
      </w:r>
      <w:r>
        <w:rPr>
          <w:i/>
        </w:rPr>
        <w:t xml:space="preserve">t to or arising out of the same </w:t>
      </w:r>
      <w:r w:rsidRPr="004F5511">
        <w:rPr>
          <w:i/>
        </w:rPr>
        <w:t>transaction, occurrence, or series of transactions or occurrences; and</w:t>
      </w:r>
    </w:p>
    <w:p w:rsidR="0026275D" w:rsidRPr="004F5511" w:rsidRDefault="0026275D" w:rsidP="0026275D">
      <w:pPr>
        <w:rPr>
          <w:i/>
        </w:rPr>
      </w:pPr>
      <w:r w:rsidRPr="004F5511">
        <w:rPr>
          <w:i/>
        </w:rPr>
        <w:t xml:space="preserve">        (B) </w:t>
      </w:r>
      <w:proofErr w:type="gramStart"/>
      <w:r w:rsidRPr="004F5511">
        <w:rPr>
          <w:i/>
        </w:rPr>
        <w:t>any</w:t>
      </w:r>
      <w:proofErr w:type="gramEnd"/>
      <w:r w:rsidRPr="004F5511">
        <w:rPr>
          <w:i/>
        </w:rPr>
        <w:t xml:space="preserve"> question of law or fact common to all defendants will arise in the action.</w:t>
      </w:r>
    </w:p>
    <w:p w:rsidR="0026275D" w:rsidRPr="004F5511" w:rsidRDefault="0026275D" w:rsidP="0026275D">
      <w:pPr>
        <w:rPr>
          <w:i/>
        </w:rPr>
      </w:pPr>
    </w:p>
    <w:p w:rsidR="0026275D" w:rsidRDefault="0026275D" w:rsidP="0026275D">
      <w:r w:rsidRPr="00624D82">
        <w:t xml:space="preserve">1) </w:t>
      </w:r>
      <w:proofErr w:type="gramStart"/>
      <w:r w:rsidRPr="00624D82">
        <w:t>are</w:t>
      </w:r>
      <w:proofErr w:type="gramEnd"/>
      <w:r w:rsidRPr="00624D82">
        <w:t xml:space="preserve"> people already adversaries? NO</w:t>
      </w:r>
      <w:r w:rsidRPr="00624D82">
        <w:br/>
        <w:t>2) does the cause of action concern the same t/o of an action already being litigated? YES</w:t>
      </w:r>
      <w:r w:rsidRPr="00624D82">
        <w:br/>
      </w:r>
      <w:r w:rsidRPr="00624D82">
        <w:br/>
        <w:t>permitted, not required</w:t>
      </w:r>
      <w:r w:rsidRPr="00624D82">
        <w:br/>
        <w:t xml:space="preserve"> </w:t>
      </w:r>
      <w:r w:rsidRPr="00624D82">
        <w:br/>
        <w:t>Example 20(a)</w:t>
      </w:r>
      <w:proofErr w:type="gramStart"/>
      <w:r w:rsidRPr="00624D82">
        <w:t>:</w:t>
      </w:r>
      <w:proofErr w:type="gramEnd"/>
      <w:r w:rsidRPr="00624D82">
        <w:br/>
        <w:t>P sues D1 for battery</w:t>
      </w:r>
      <w:r w:rsidRPr="00624D82">
        <w:br/>
        <w:t>P joins a battery action against D2 concerning the same brawl</w:t>
      </w:r>
    </w:p>
    <w:p w:rsidR="0026275D" w:rsidRPr="004F5511" w:rsidRDefault="0026275D" w:rsidP="0026275D"/>
    <w:p w:rsidR="0026275D" w:rsidRPr="004F5511" w:rsidRDefault="0026275D" w:rsidP="0026275D">
      <w:r w:rsidRPr="004F5511">
        <w:t xml:space="preserve">- </w:t>
      </w:r>
      <w:proofErr w:type="gramStart"/>
      <w:r w:rsidRPr="004F5511">
        <w:t>jointly</w:t>
      </w:r>
      <w:proofErr w:type="gramEnd"/>
      <w:r w:rsidRPr="004F5511">
        <w:t>, severally, or in t</w:t>
      </w:r>
      <w:r>
        <w:t>he alterna</w:t>
      </w:r>
      <w:r w:rsidRPr="004F5511">
        <w:t>tive</w:t>
      </w:r>
      <w:r w:rsidR="003D2F72">
        <w:t>…</w:t>
      </w:r>
    </w:p>
    <w:p w:rsidR="0026275D" w:rsidRPr="004F5511" w:rsidRDefault="0026275D" w:rsidP="0026275D"/>
    <w:p w:rsidR="0026275D" w:rsidRPr="004F5511" w:rsidRDefault="0026275D" w:rsidP="0026275D">
      <w:proofErr w:type="gramStart"/>
      <w:r w:rsidRPr="004F5511">
        <w:t>joint</w:t>
      </w:r>
      <w:proofErr w:type="gramEnd"/>
      <w:r w:rsidRPr="004F5511">
        <w:t xml:space="preserve"> </w:t>
      </w:r>
      <w:proofErr w:type="spellStart"/>
      <w:r w:rsidRPr="004F5511">
        <w:t>liab</w:t>
      </w:r>
      <w:proofErr w:type="spellEnd"/>
      <w:r w:rsidR="00152EC3">
        <w:t>.</w:t>
      </w:r>
      <w:r w:rsidRPr="004F5511">
        <w:t xml:space="preserve"> </w:t>
      </w:r>
      <w:proofErr w:type="gramStart"/>
      <w:r w:rsidRPr="004F5511">
        <w:t>is</w:t>
      </w:r>
      <w:proofErr w:type="gramEnd"/>
      <w:r w:rsidRPr="004F5511">
        <w:t xml:space="preserve"> where one </w:t>
      </w:r>
      <w:r w:rsidR="003D2F72">
        <w:t xml:space="preserve">defendant </w:t>
      </w:r>
      <w:r w:rsidRPr="004F5511">
        <w:t xml:space="preserve">may be sued for </w:t>
      </w:r>
      <w:r w:rsidR="003D2F72">
        <w:t>the entire damages that the defendants caused</w:t>
      </w:r>
    </w:p>
    <w:p w:rsidR="0026275D" w:rsidRPr="004F5511" w:rsidRDefault="0026275D" w:rsidP="0026275D">
      <w:proofErr w:type="gramStart"/>
      <w:r w:rsidRPr="004F5511">
        <w:t>several</w:t>
      </w:r>
      <w:proofErr w:type="gramEnd"/>
      <w:r w:rsidRPr="004F5511">
        <w:t xml:space="preserve"> is wh</w:t>
      </w:r>
      <w:r w:rsidR="00152EC3">
        <w:t>ere each</w:t>
      </w:r>
      <w:r w:rsidR="003D2F72">
        <w:t xml:space="preserve"> D</w:t>
      </w:r>
      <w:r w:rsidR="00152EC3">
        <w:t xml:space="preserve"> may be used for the damages he caused</w:t>
      </w:r>
    </w:p>
    <w:p w:rsidR="0026275D" w:rsidRPr="004F5511" w:rsidRDefault="0026275D" w:rsidP="0026275D">
      <w:proofErr w:type="gramStart"/>
      <w:r w:rsidRPr="004F5511">
        <w:t>alter</w:t>
      </w:r>
      <w:r>
        <w:t>native</w:t>
      </w:r>
      <w:proofErr w:type="gramEnd"/>
      <w:r>
        <w:t xml:space="preserve"> is where </w:t>
      </w:r>
      <w:r w:rsidR="003D2F72">
        <w:t>the P is saying one defendant or the other</w:t>
      </w:r>
      <w:r w:rsidR="00152EC3">
        <w:t xml:space="preserve"> did it (but not both)</w:t>
      </w:r>
    </w:p>
    <w:p w:rsidR="0026275D" w:rsidRPr="004F5511" w:rsidRDefault="0026275D" w:rsidP="0026275D"/>
    <w:p w:rsidR="0026275D" w:rsidRPr="004F5511" w:rsidRDefault="0026275D" w:rsidP="0026275D">
      <w:pPr>
        <w:numPr>
          <w:ilvl w:val="0"/>
          <w:numId w:val="13"/>
        </w:numPr>
        <w:spacing w:after="0" w:line="240" w:lineRule="auto"/>
      </w:pPr>
      <w:r w:rsidRPr="004F5511">
        <w:t>A, B and C, each driving separate cars, get into a car accident</w:t>
      </w:r>
    </w:p>
    <w:p w:rsidR="0026275D" w:rsidRPr="004F5511" w:rsidRDefault="0026275D" w:rsidP="0026275D">
      <w:pPr>
        <w:numPr>
          <w:ilvl w:val="0"/>
          <w:numId w:val="13"/>
        </w:numPr>
        <w:spacing w:after="0" w:line="240" w:lineRule="auto"/>
      </w:pPr>
      <w:r w:rsidRPr="004F5511">
        <w:t xml:space="preserve">May both B and C sue A? </w:t>
      </w:r>
    </w:p>
    <w:p w:rsidR="0026275D" w:rsidRPr="004F5511" w:rsidRDefault="0026275D" w:rsidP="0026275D">
      <w:pPr>
        <w:numPr>
          <w:ilvl w:val="1"/>
          <w:numId w:val="13"/>
        </w:numPr>
        <w:spacing w:after="0" w:line="240" w:lineRule="auto"/>
      </w:pPr>
      <w:r w:rsidRPr="004F5511">
        <w:t>Yes</w:t>
      </w:r>
    </w:p>
    <w:p w:rsidR="0026275D" w:rsidRPr="004F5511" w:rsidRDefault="0026275D" w:rsidP="0026275D">
      <w:pPr>
        <w:numPr>
          <w:ilvl w:val="0"/>
          <w:numId w:val="13"/>
        </w:numPr>
        <w:spacing w:after="0" w:line="240" w:lineRule="auto"/>
      </w:pPr>
      <w:r w:rsidRPr="004F5511">
        <w:t>Must they?</w:t>
      </w:r>
    </w:p>
    <w:p w:rsidR="0026275D" w:rsidRPr="004F5511" w:rsidRDefault="0026275D" w:rsidP="0026275D">
      <w:pPr>
        <w:numPr>
          <w:ilvl w:val="1"/>
          <w:numId w:val="13"/>
        </w:numPr>
        <w:spacing w:after="0" w:line="240" w:lineRule="auto"/>
      </w:pPr>
      <w:r w:rsidRPr="004F5511">
        <w:t>No</w:t>
      </w:r>
    </w:p>
    <w:p w:rsidR="0026275D" w:rsidRPr="004F5511" w:rsidRDefault="0026275D" w:rsidP="0026275D">
      <w:pPr>
        <w:numPr>
          <w:ilvl w:val="0"/>
          <w:numId w:val="13"/>
        </w:numPr>
        <w:spacing w:after="0" w:line="240" w:lineRule="auto"/>
      </w:pPr>
      <w:r w:rsidRPr="004F5511">
        <w:lastRenderedPageBreak/>
        <w:t>May A sue both B and C?</w:t>
      </w:r>
    </w:p>
    <w:p w:rsidR="0026275D" w:rsidRPr="004F5511" w:rsidRDefault="0026275D" w:rsidP="0026275D">
      <w:pPr>
        <w:numPr>
          <w:ilvl w:val="1"/>
          <w:numId w:val="13"/>
        </w:numPr>
        <w:spacing w:after="0" w:line="240" w:lineRule="auto"/>
      </w:pPr>
      <w:r w:rsidRPr="004F5511">
        <w:t>Yes</w:t>
      </w:r>
    </w:p>
    <w:p w:rsidR="0026275D" w:rsidRPr="004F5511" w:rsidRDefault="0026275D" w:rsidP="0026275D">
      <w:pPr>
        <w:numPr>
          <w:ilvl w:val="0"/>
          <w:numId w:val="13"/>
        </w:numPr>
        <w:spacing w:after="0" w:line="240" w:lineRule="auto"/>
      </w:pPr>
      <w:r w:rsidRPr="004F5511">
        <w:t>Must he?</w:t>
      </w:r>
    </w:p>
    <w:p w:rsidR="0026275D" w:rsidRPr="004F5511" w:rsidRDefault="0026275D" w:rsidP="0026275D">
      <w:pPr>
        <w:numPr>
          <w:ilvl w:val="1"/>
          <w:numId w:val="13"/>
        </w:numPr>
        <w:spacing w:after="0" w:line="240" w:lineRule="auto"/>
      </w:pPr>
      <w:r w:rsidRPr="004F5511">
        <w:t>No</w:t>
      </w:r>
    </w:p>
    <w:p w:rsidR="0026275D" w:rsidRPr="004F5511" w:rsidRDefault="0026275D" w:rsidP="0026275D"/>
    <w:p w:rsidR="0026275D" w:rsidRPr="004F5511" w:rsidRDefault="0026275D" w:rsidP="0026275D">
      <w:pPr>
        <w:rPr>
          <w:bCs/>
        </w:rPr>
      </w:pPr>
      <w:proofErr w:type="gramStart"/>
      <w:r w:rsidRPr="004F5511">
        <w:rPr>
          <w:bCs/>
        </w:rPr>
        <w:t>permissive</w:t>
      </w:r>
      <w:proofErr w:type="gramEnd"/>
      <w:r w:rsidRPr="004F5511">
        <w:rPr>
          <w:bCs/>
        </w:rPr>
        <w:t xml:space="preserve"> joinder of counterclaim or cross-claim plaintiffs or defendants</w:t>
      </w:r>
    </w:p>
    <w:p w:rsidR="0026275D" w:rsidRPr="004F5511" w:rsidRDefault="0026275D" w:rsidP="0026275D">
      <w:r w:rsidRPr="004F5511">
        <w:rPr>
          <w:bCs/>
        </w:rPr>
        <w:t>13(h)</w:t>
      </w:r>
      <w:r w:rsidRPr="004F5511">
        <w:tab/>
      </w:r>
      <w:r w:rsidRPr="004F5511">
        <w:tab/>
      </w:r>
      <w:r w:rsidRPr="004F5511">
        <w:tab/>
      </w:r>
      <w:r w:rsidRPr="004F5511">
        <w:tab/>
      </w:r>
    </w:p>
    <w:p w:rsidR="0026275D" w:rsidRPr="004F5511" w:rsidRDefault="0026275D" w:rsidP="0026275D">
      <w:proofErr w:type="gramStart"/>
      <w:r w:rsidRPr="004F5511">
        <w:t>may</w:t>
      </w:r>
      <w:proofErr w:type="gramEnd"/>
      <w:r w:rsidRPr="004F5511">
        <w:t xml:space="preserve"> bring in as under 19 and 20</w:t>
      </w:r>
    </w:p>
    <w:p w:rsidR="0026275D" w:rsidRPr="004F5511" w:rsidRDefault="0026275D" w:rsidP="0026275D"/>
    <w:p w:rsidR="0026275D" w:rsidRPr="004F5511" w:rsidRDefault="0026275D" w:rsidP="0026275D">
      <w:r w:rsidRPr="004F5511">
        <w:t xml:space="preserve">Rule 13. Counterclaim and </w:t>
      </w:r>
      <w:proofErr w:type="spellStart"/>
      <w:r w:rsidRPr="004F5511">
        <w:t>Crossclaim</w:t>
      </w:r>
      <w:proofErr w:type="spellEnd"/>
    </w:p>
    <w:p w:rsidR="0026275D" w:rsidRPr="004F5511" w:rsidRDefault="0026275D" w:rsidP="0026275D"/>
    <w:p w:rsidR="0026275D" w:rsidRPr="004F5511" w:rsidRDefault="0026275D" w:rsidP="0026275D">
      <w:r w:rsidRPr="004F5511">
        <w:t xml:space="preserve">. . . </w:t>
      </w:r>
    </w:p>
    <w:p w:rsidR="0026275D" w:rsidRPr="004F5511" w:rsidRDefault="0026275D" w:rsidP="0026275D"/>
    <w:p w:rsidR="0026275D" w:rsidRDefault="0026275D" w:rsidP="0026275D">
      <w:r w:rsidRPr="004F5511">
        <w:t xml:space="preserve">(h) Joining Additional Parties.  Rules 19 and 20 govern the addition of a person as a party to a counterclaim or </w:t>
      </w:r>
      <w:proofErr w:type="spellStart"/>
      <w:r w:rsidRPr="004F5511">
        <w:t>crossclaim</w:t>
      </w:r>
      <w:proofErr w:type="spellEnd"/>
      <w:r w:rsidRPr="004F5511">
        <w:t>.</w:t>
      </w:r>
    </w:p>
    <w:p w:rsidR="0026275D" w:rsidRDefault="0026275D" w:rsidP="0026275D">
      <w:r>
        <w:tab/>
      </w:r>
    </w:p>
    <w:p w:rsidR="0026275D" w:rsidRPr="00F50C96" w:rsidRDefault="0026275D" w:rsidP="0026275D">
      <w:pPr>
        <w:numPr>
          <w:ilvl w:val="0"/>
          <w:numId w:val="18"/>
        </w:numPr>
        <w:spacing w:after="0" w:line="240" w:lineRule="auto"/>
      </w:pPr>
      <w:r w:rsidRPr="00F50C96">
        <w:t xml:space="preserve">P sues D1 and D2 for a 4-car pileup in </w:t>
      </w:r>
      <w:smartTag w:uri="urn:schemas-microsoft-com:office:smarttags" w:element="place">
        <w:smartTag w:uri="urn:schemas-microsoft-com:office:smarttags" w:element="State">
          <w:r w:rsidRPr="00F50C96">
            <w:t>Vermont</w:t>
          </w:r>
        </w:smartTag>
      </w:smartTag>
    </w:p>
    <w:p w:rsidR="0026275D" w:rsidRDefault="0026275D" w:rsidP="0026275D">
      <w:pPr>
        <w:numPr>
          <w:ilvl w:val="0"/>
          <w:numId w:val="18"/>
        </w:numPr>
        <w:spacing w:after="0" w:line="240" w:lineRule="auto"/>
      </w:pPr>
      <w:r w:rsidRPr="00F50C96">
        <w:t>May D1 cross-claim against D2 for damages D2’s car did to D1’s car?</w:t>
      </w:r>
    </w:p>
    <w:p w:rsidR="0026275D" w:rsidRPr="00F50C96" w:rsidRDefault="0026275D" w:rsidP="0026275D">
      <w:pPr>
        <w:numPr>
          <w:ilvl w:val="1"/>
          <w:numId w:val="18"/>
        </w:numPr>
        <w:spacing w:after="0" w:line="240" w:lineRule="auto"/>
      </w:pPr>
      <w:r>
        <w:t>Yes</w:t>
      </w:r>
    </w:p>
    <w:p w:rsidR="0026275D" w:rsidRDefault="0026275D" w:rsidP="0026275D">
      <w:pPr>
        <w:numPr>
          <w:ilvl w:val="0"/>
          <w:numId w:val="18"/>
        </w:numPr>
        <w:spacing w:after="0" w:line="240" w:lineRule="auto"/>
      </w:pPr>
      <w:r w:rsidRPr="00F50C96">
        <w:t>May D1 join X to that cross-claim?</w:t>
      </w:r>
    </w:p>
    <w:p w:rsidR="0026275D" w:rsidRPr="00F50C96" w:rsidRDefault="0026275D" w:rsidP="0026275D">
      <w:pPr>
        <w:numPr>
          <w:ilvl w:val="1"/>
          <w:numId w:val="18"/>
        </w:numPr>
        <w:spacing w:after="0" w:line="240" w:lineRule="auto"/>
      </w:pPr>
      <w:r>
        <w:t>Yes</w:t>
      </w:r>
    </w:p>
    <w:p w:rsidR="0026275D" w:rsidRDefault="0026275D" w:rsidP="0026275D">
      <w:pPr>
        <w:numPr>
          <w:ilvl w:val="0"/>
          <w:numId w:val="18"/>
        </w:numPr>
        <w:spacing w:after="0" w:line="240" w:lineRule="auto"/>
      </w:pPr>
      <w:r w:rsidRPr="00F50C96">
        <w:t>Must D1 join X to that cross-claim?</w:t>
      </w:r>
    </w:p>
    <w:p w:rsidR="0026275D" w:rsidRDefault="0026275D" w:rsidP="0026275D">
      <w:pPr>
        <w:numPr>
          <w:ilvl w:val="1"/>
          <w:numId w:val="18"/>
        </w:numPr>
        <w:spacing w:after="0" w:line="240" w:lineRule="auto"/>
      </w:pPr>
      <w:r>
        <w:t>NO</w:t>
      </w:r>
    </w:p>
    <w:p w:rsidR="0026275D" w:rsidRPr="00F50C96" w:rsidRDefault="0026275D" w:rsidP="0026275D"/>
    <w:p w:rsidR="0026275D" w:rsidRPr="00F50C96" w:rsidRDefault="0026275D" w:rsidP="0026275D">
      <w:pPr>
        <w:numPr>
          <w:ilvl w:val="0"/>
          <w:numId w:val="18"/>
        </w:numPr>
        <w:spacing w:after="0" w:line="240" w:lineRule="auto"/>
      </w:pPr>
      <w:r w:rsidRPr="00F50C96">
        <w:t>P sues D for battery concerning P’s damages from a barroom brawl</w:t>
      </w:r>
    </w:p>
    <w:p w:rsidR="0026275D" w:rsidRDefault="0026275D" w:rsidP="0026275D">
      <w:pPr>
        <w:numPr>
          <w:ilvl w:val="0"/>
          <w:numId w:val="18"/>
        </w:numPr>
        <w:spacing w:after="0" w:line="240" w:lineRule="auto"/>
      </w:pPr>
      <w:r w:rsidRPr="00F50C96">
        <w:t>May D counterclaim against P for his damages from a different brawl between P, D, and X?</w:t>
      </w:r>
    </w:p>
    <w:p w:rsidR="0026275D" w:rsidRPr="00F50C96" w:rsidRDefault="0026275D" w:rsidP="0026275D">
      <w:pPr>
        <w:numPr>
          <w:ilvl w:val="1"/>
          <w:numId w:val="18"/>
        </w:numPr>
        <w:spacing w:after="0" w:line="240" w:lineRule="auto"/>
      </w:pPr>
      <w:r>
        <w:t>Yes</w:t>
      </w:r>
    </w:p>
    <w:p w:rsidR="0026275D" w:rsidRDefault="0026275D" w:rsidP="0026275D">
      <w:pPr>
        <w:numPr>
          <w:ilvl w:val="0"/>
          <w:numId w:val="18"/>
        </w:numPr>
        <w:spacing w:after="0" w:line="240" w:lineRule="auto"/>
      </w:pPr>
      <w:r w:rsidRPr="00F50C96">
        <w:t>May D join X to this counterclaim?</w:t>
      </w:r>
    </w:p>
    <w:p w:rsidR="0026275D" w:rsidRDefault="0026275D" w:rsidP="0026275D">
      <w:pPr>
        <w:numPr>
          <w:ilvl w:val="1"/>
          <w:numId w:val="18"/>
        </w:numPr>
        <w:spacing w:after="0" w:line="240" w:lineRule="auto"/>
      </w:pPr>
      <w:r>
        <w:t>Yes</w:t>
      </w:r>
    </w:p>
    <w:p w:rsidR="0026275D" w:rsidRDefault="0026275D" w:rsidP="0026275D"/>
    <w:p w:rsidR="00835760" w:rsidRDefault="00835760" w:rsidP="0026275D"/>
    <w:p w:rsidR="00835760" w:rsidRDefault="00835760" w:rsidP="0026275D"/>
    <w:p w:rsidR="00835760" w:rsidRDefault="00835760" w:rsidP="0026275D"/>
    <w:p w:rsidR="0026275D" w:rsidRDefault="0026275D" w:rsidP="0026275D">
      <w:pPr>
        <w:jc w:val="center"/>
      </w:pPr>
    </w:p>
    <w:p w:rsidR="00152EC3" w:rsidRPr="00356B1F" w:rsidRDefault="00152EC3" w:rsidP="0026275D">
      <w:pPr>
        <w:jc w:val="center"/>
      </w:pPr>
    </w:p>
    <w:p w:rsidR="0026275D" w:rsidRDefault="0026275D" w:rsidP="0026275D">
      <w:r>
        <w:rPr>
          <w:b/>
          <w:bCs/>
        </w:rPr>
        <w:t>IMPLEADERS</w:t>
      </w:r>
    </w:p>
    <w:p w:rsidR="0026275D" w:rsidRDefault="0026275D" w:rsidP="0026275D"/>
    <w:p w:rsidR="0026275D" w:rsidRDefault="0026275D" w:rsidP="0026275D">
      <w:r w:rsidRPr="005A4D69">
        <w:t xml:space="preserve">Rule 14. Third-Party </w:t>
      </w:r>
      <w:proofErr w:type="gramStart"/>
      <w:r w:rsidRPr="005A4D69">
        <w:t>Practice</w:t>
      </w:r>
      <w:proofErr w:type="gramEnd"/>
      <w:r w:rsidRPr="005A4D69">
        <w:br/>
      </w:r>
      <w:r w:rsidRPr="005A4D69">
        <w:br/>
        <w:t>(a) When a Defending Party May Bring in a Third Party.</w:t>
      </w:r>
      <w:r w:rsidRPr="005A4D69">
        <w:br/>
        <w:t>    (1) Timing of the Summons and Complaint.  A defending party may, as third-party plaintiff, serve a summons and complaint on a nonparty who is or may be liable to it for all or part of the claim against it. But the third-party plaintiff must, by motion, obtain the court’s leave if it files the th</w:t>
      </w:r>
      <w:r>
        <w:t>ird-party complaint more than 14</w:t>
      </w:r>
      <w:r w:rsidRPr="005A4D69">
        <w:t xml:space="preserve"> days after serving its original answer.</w:t>
      </w:r>
      <w:r w:rsidRPr="005A4D69">
        <w:br/>
        <w:t>    (2) Third-Party Defendant’s Claims and Defenses.  The person served with the summons and third-party complaint — the “third-party defendant”:</w:t>
      </w:r>
      <w:r w:rsidRPr="005A4D69">
        <w:br/>
        <w:t>        (A) must assert any defense against the third party plaintiff’s claim under Rule 12;</w:t>
      </w:r>
      <w:r w:rsidRPr="005A4D69">
        <w:br/>
        <w:t xml:space="preserve">        (B) must assert any counterclaim against the third-party plaintiff under Rule 13(a), and may assert any counterclaim against the third-party plaintiff under Rule 13(b) or any </w:t>
      </w:r>
      <w:proofErr w:type="spellStart"/>
      <w:r w:rsidRPr="005A4D69">
        <w:t>crossclaim</w:t>
      </w:r>
      <w:proofErr w:type="spellEnd"/>
      <w:r w:rsidRPr="005A4D69">
        <w:t xml:space="preserve"> against another third-party defendant under Rule 13(g);</w:t>
      </w:r>
      <w:r w:rsidRPr="005A4D69">
        <w:br/>
        <w:t>        (C) may assert against the plaintiff any defense that the third-party plaintiff has to the plaintiff’s claim; and…</w:t>
      </w:r>
    </w:p>
    <w:p w:rsidR="0026275D" w:rsidRPr="00152EC3" w:rsidRDefault="00152EC3" w:rsidP="0026275D">
      <w:pPr>
        <w:rPr>
          <w:b/>
        </w:rPr>
      </w:pPr>
      <w:r w:rsidRPr="00152EC3">
        <w:rPr>
          <w:b/>
        </w:rPr>
        <w:t>This does NOT satisfy the two-question rule</w:t>
      </w:r>
    </w:p>
    <w:p w:rsidR="00152EC3" w:rsidRDefault="00152EC3" w:rsidP="0026275D">
      <w:r>
        <w:t>Assume P D and X are in a brawl</w:t>
      </w:r>
    </w:p>
    <w:p w:rsidR="00152EC3" w:rsidRDefault="00152EC3" w:rsidP="0026275D">
      <w:r>
        <w:t>P sues D for his damages</w:t>
      </w:r>
    </w:p>
    <w:p w:rsidR="00152EC3" w:rsidRDefault="00152EC3" w:rsidP="0026275D">
      <w:r>
        <w:t>Can D bring a third party complaint against X concerni</w:t>
      </w:r>
      <w:r w:rsidR="00835760">
        <w:t>ng the damages that X cause</w:t>
      </w:r>
      <w:r>
        <w:t xml:space="preserve">d </w:t>
      </w:r>
      <w:proofErr w:type="gramStart"/>
      <w:r>
        <w:t>D</w:t>
      </w:r>
      <w:proofErr w:type="gramEnd"/>
    </w:p>
    <w:p w:rsidR="00152EC3" w:rsidRPr="00835760" w:rsidRDefault="00152EC3" w:rsidP="0026275D">
      <w:pPr>
        <w:rPr>
          <w:b/>
        </w:rPr>
      </w:pPr>
      <w:r w:rsidRPr="00835760">
        <w:rPr>
          <w:b/>
        </w:rPr>
        <w:t>NO – not allowed under 14(a) even though it is the same T/O as P’s action against D</w:t>
      </w:r>
    </w:p>
    <w:p w:rsidR="00152EC3" w:rsidRPr="005A4D69" w:rsidRDefault="00152EC3" w:rsidP="0026275D"/>
    <w:p w:rsidR="0026275D" w:rsidRPr="00A52B7E" w:rsidRDefault="0026275D" w:rsidP="0026275D">
      <w:pPr>
        <w:numPr>
          <w:ilvl w:val="0"/>
          <w:numId w:val="15"/>
        </w:numPr>
        <w:spacing w:after="0" w:line="240" w:lineRule="auto"/>
      </w:pPr>
      <w:r w:rsidRPr="00A52B7E">
        <w:t>P, Z, and X are in a barroom brawl</w:t>
      </w:r>
    </w:p>
    <w:p w:rsidR="0026275D" w:rsidRPr="00A52B7E" w:rsidRDefault="0026275D" w:rsidP="0026275D">
      <w:pPr>
        <w:numPr>
          <w:ilvl w:val="0"/>
          <w:numId w:val="15"/>
        </w:numPr>
        <w:spacing w:after="0" w:line="240" w:lineRule="auto"/>
      </w:pPr>
      <w:r w:rsidRPr="00A52B7E">
        <w:t>P sues Y, Z’s employer on the ground that Z’s battery was committed in the course of employment</w:t>
      </w:r>
    </w:p>
    <w:p w:rsidR="0026275D" w:rsidRDefault="0026275D" w:rsidP="0026275D">
      <w:pPr>
        <w:numPr>
          <w:ilvl w:val="0"/>
          <w:numId w:val="15"/>
        </w:numPr>
        <w:spacing w:after="0" w:line="240" w:lineRule="auto"/>
      </w:pPr>
      <w:r w:rsidRPr="00A52B7E">
        <w:t>May Y implead Z?</w:t>
      </w:r>
    </w:p>
    <w:p w:rsidR="0026275D" w:rsidRPr="00A52B7E" w:rsidRDefault="00152EC3" w:rsidP="0026275D">
      <w:pPr>
        <w:numPr>
          <w:ilvl w:val="1"/>
          <w:numId w:val="15"/>
        </w:numPr>
        <w:spacing w:after="0" w:line="240" w:lineRule="auto"/>
      </w:pPr>
      <w:r>
        <w:t xml:space="preserve">YES - </w:t>
      </w:r>
      <w:r w:rsidR="0026275D">
        <w:t xml:space="preserve">employee’s duty to indemnify employer, if employer is liable under </w:t>
      </w:r>
      <w:proofErr w:type="spellStart"/>
      <w:r>
        <w:t>respondiat</w:t>
      </w:r>
      <w:proofErr w:type="spellEnd"/>
      <w:r>
        <w:t xml:space="preserve"> superior</w:t>
      </w:r>
    </w:p>
    <w:p w:rsidR="0026275D" w:rsidRDefault="0026275D" w:rsidP="0026275D">
      <w:pPr>
        <w:numPr>
          <w:ilvl w:val="0"/>
          <w:numId w:val="15"/>
        </w:numPr>
        <w:spacing w:after="0" w:line="240" w:lineRule="auto"/>
      </w:pPr>
      <w:r w:rsidRPr="00A52B7E">
        <w:t>May Y implead its insurer I?</w:t>
      </w:r>
    </w:p>
    <w:p w:rsidR="0026275D" w:rsidRPr="00A52B7E" w:rsidRDefault="00152EC3" w:rsidP="0026275D">
      <w:pPr>
        <w:numPr>
          <w:ilvl w:val="1"/>
          <w:numId w:val="15"/>
        </w:numPr>
        <w:spacing w:after="0" w:line="240" w:lineRule="auto"/>
      </w:pPr>
      <w:r>
        <w:t>Yes indemnification under insurance contract</w:t>
      </w:r>
    </w:p>
    <w:p w:rsidR="0026275D" w:rsidRDefault="0026275D" w:rsidP="0026275D">
      <w:pPr>
        <w:numPr>
          <w:ilvl w:val="0"/>
          <w:numId w:val="15"/>
        </w:numPr>
        <w:spacing w:after="0" w:line="240" w:lineRule="auto"/>
      </w:pPr>
      <w:r w:rsidRPr="00A52B7E">
        <w:t>If P sues Z, may Z implead X?</w:t>
      </w:r>
    </w:p>
    <w:p w:rsidR="0026275D" w:rsidRDefault="0026275D" w:rsidP="0026275D">
      <w:pPr>
        <w:numPr>
          <w:ilvl w:val="1"/>
          <w:numId w:val="15"/>
        </w:numPr>
        <w:spacing w:after="0" w:line="240" w:lineRule="auto"/>
      </w:pPr>
      <w:r>
        <w:t xml:space="preserve">ONLY IF </w:t>
      </w:r>
      <w:r w:rsidR="00152EC3">
        <w:t xml:space="preserve">arguing </w:t>
      </w:r>
      <w:r>
        <w:t>contribution betw</w:t>
      </w:r>
      <w:r w:rsidR="00152EC3">
        <w:t>een</w:t>
      </w:r>
      <w:r>
        <w:t xml:space="preserve"> joint </w:t>
      </w:r>
      <w:proofErr w:type="spellStart"/>
      <w:r>
        <w:t>tortfeasors</w:t>
      </w:r>
      <w:proofErr w:type="spellEnd"/>
    </w:p>
    <w:p w:rsidR="00152EC3" w:rsidRDefault="00152EC3" w:rsidP="0026275D"/>
    <w:p w:rsidR="00152EC3" w:rsidRDefault="00152EC3" w:rsidP="0026275D"/>
    <w:p w:rsidR="00152EC3" w:rsidRDefault="00152EC3" w:rsidP="0026275D"/>
    <w:p w:rsidR="0026275D" w:rsidRDefault="0026275D" w:rsidP="0026275D">
      <w:r>
        <w:t>Why allow impleaders</w:t>
      </w:r>
    </w:p>
    <w:p w:rsidR="00152EC3" w:rsidRDefault="00152EC3" w:rsidP="008A058C">
      <w:pPr>
        <w:numPr>
          <w:ilvl w:val="0"/>
          <w:numId w:val="12"/>
        </w:numPr>
        <w:spacing w:after="0" w:line="240" w:lineRule="auto"/>
      </w:pPr>
      <w:r>
        <w:t xml:space="preserve">some overlap </w:t>
      </w:r>
      <w:r w:rsidR="00835760">
        <w:t>of evidence</w:t>
      </w:r>
    </w:p>
    <w:p w:rsidR="0026275D" w:rsidRDefault="00835760" w:rsidP="0026275D">
      <w:pPr>
        <w:numPr>
          <w:ilvl w:val="0"/>
          <w:numId w:val="12"/>
        </w:numPr>
        <w:spacing w:after="0" w:line="240" w:lineRule="auto"/>
      </w:pPr>
      <w:r>
        <w:t>good to have</w:t>
      </w:r>
      <w:r w:rsidR="0026275D">
        <w:t xml:space="preserve"> </w:t>
      </w:r>
      <w:r w:rsidR="00152EC3">
        <w:t>the third party defendant</w:t>
      </w:r>
      <w:r w:rsidR="0026275D">
        <w:t xml:space="preserve"> bound</w:t>
      </w:r>
    </w:p>
    <w:p w:rsidR="00152EC3" w:rsidRDefault="00152EC3" w:rsidP="00152EC3">
      <w:pPr>
        <w:spacing w:after="0" w:line="240" w:lineRule="auto"/>
        <w:ind w:left="720"/>
      </w:pPr>
    </w:p>
    <w:p w:rsidR="00BD60A1" w:rsidRDefault="00152EC3">
      <w:r w:rsidRPr="00152EC3">
        <w:t xml:space="preserve">P sues D </w:t>
      </w:r>
      <w:r>
        <w:t>for negligence in federal court</w:t>
      </w:r>
      <w:r w:rsidRPr="00152EC3">
        <w:br/>
        <w:t xml:space="preserve">D fails to </w:t>
      </w:r>
      <w:r>
        <w:t>implead his insurance company I</w:t>
      </w:r>
      <w:r>
        <w:br/>
        <w:t>D loses</w:t>
      </w:r>
      <w:r w:rsidRPr="00152EC3">
        <w:br/>
        <w:t>D then brings an action against I for indemnificati</w:t>
      </w:r>
      <w:r>
        <w:t>on under the insurance contract</w:t>
      </w:r>
      <w:r w:rsidRPr="00152EC3">
        <w:br/>
        <w:t>What defenses can I bring up?</w:t>
      </w:r>
    </w:p>
    <w:p w:rsidR="00152EC3" w:rsidRDefault="00152EC3" w:rsidP="00152EC3">
      <w:pPr>
        <w:pStyle w:val="ListParagraph"/>
        <w:numPr>
          <w:ilvl w:val="0"/>
          <w:numId w:val="12"/>
        </w:numPr>
      </w:pPr>
      <w:r>
        <w:t xml:space="preserve">I can force D to </w:t>
      </w:r>
      <w:proofErr w:type="spellStart"/>
      <w:r>
        <w:t>relitigate</w:t>
      </w:r>
      <w:proofErr w:type="spellEnd"/>
      <w:r>
        <w:t xml:space="preserve"> D’s liability to P – I cannot be bound by that liability since I was not a party</w:t>
      </w:r>
    </w:p>
    <w:p w:rsidR="00152EC3" w:rsidRDefault="00152EC3" w:rsidP="00152EC3">
      <w:pPr>
        <w:pStyle w:val="ListParagraph"/>
        <w:numPr>
          <w:ilvl w:val="0"/>
          <w:numId w:val="12"/>
        </w:numPr>
      </w:pPr>
      <w:r>
        <w:t>This is why it is good to implead</w:t>
      </w:r>
    </w:p>
    <w:p w:rsidR="00152EC3" w:rsidRDefault="00152EC3" w:rsidP="00152EC3">
      <w:pPr>
        <w:pStyle w:val="ListParagraph"/>
        <w:numPr>
          <w:ilvl w:val="0"/>
          <w:numId w:val="12"/>
        </w:numPr>
      </w:pPr>
      <w:r>
        <w:t xml:space="preserve">NOTE: in most insurance contracts you don’t have to implead the insurance company – under the insurance contract you will be obligated to inform the company of the </w:t>
      </w:r>
      <w:r w:rsidR="00835760">
        <w:t>suit against you</w:t>
      </w:r>
      <w:r>
        <w:t xml:space="preserve"> and allow it to undertake your defense</w:t>
      </w:r>
    </w:p>
    <w:p w:rsidR="00152EC3" w:rsidRDefault="00152EC3" w:rsidP="00152EC3">
      <w:pPr>
        <w:pStyle w:val="ListParagraph"/>
        <w:numPr>
          <w:ilvl w:val="0"/>
          <w:numId w:val="12"/>
        </w:numPr>
      </w:pPr>
      <w:r>
        <w:t xml:space="preserve">BUT if the insurance company claims that the suit against you is not covered by the policy, it is good to </w:t>
      </w:r>
      <w:r w:rsidR="00835760">
        <w:t>imp</w:t>
      </w:r>
      <w:r>
        <w:t>lead them so that they can be bound by any determination that you are liable</w:t>
      </w:r>
    </w:p>
    <w:p w:rsidR="00152EC3" w:rsidRDefault="00152EC3" w:rsidP="00152EC3">
      <w:pPr>
        <w:pStyle w:val="ListParagraph"/>
        <w:numPr>
          <w:ilvl w:val="1"/>
          <w:numId w:val="12"/>
        </w:numPr>
      </w:pPr>
      <w:r>
        <w:t>Note that the third party defendant can bring up the defendant’s defenses to the plaintiff</w:t>
      </w:r>
      <w:bookmarkStart w:id="0" w:name="_GoBack"/>
      <w:bookmarkEnd w:id="0"/>
    </w:p>
    <w:sectPr w:rsidR="0015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F80"/>
    <w:multiLevelType w:val="hybridMultilevel"/>
    <w:tmpl w:val="75AA88BE"/>
    <w:lvl w:ilvl="0" w:tplc="9FA4E1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DF6"/>
    <w:multiLevelType w:val="hybridMultilevel"/>
    <w:tmpl w:val="7400B520"/>
    <w:lvl w:ilvl="0" w:tplc="26BAF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A2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2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0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6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29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08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4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7F25AE"/>
    <w:multiLevelType w:val="hybridMultilevel"/>
    <w:tmpl w:val="5DD2C49A"/>
    <w:lvl w:ilvl="0" w:tplc="EA7E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0A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60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C0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CB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89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8F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C4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A8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DA5DF5"/>
    <w:multiLevelType w:val="hybridMultilevel"/>
    <w:tmpl w:val="7CFE87E6"/>
    <w:lvl w:ilvl="0" w:tplc="F274ED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C256A"/>
    <w:multiLevelType w:val="hybridMultilevel"/>
    <w:tmpl w:val="0EB20C00"/>
    <w:lvl w:ilvl="0" w:tplc="DFE0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20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ED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47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20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4B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43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CC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0A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D2357"/>
    <w:multiLevelType w:val="hybridMultilevel"/>
    <w:tmpl w:val="9A262A3E"/>
    <w:lvl w:ilvl="0" w:tplc="C11C03CA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21885"/>
    <w:multiLevelType w:val="hybridMultilevel"/>
    <w:tmpl w:val="18B8CE18"/>
    <w:lvl w:ilvl="0" w:tplc="B68CA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84E9D"/>
    <w:multiLevelType w:val="hybridMultilevel"/>
    <w:tmpl w:val="E7DC6F54"/>
    <w:lvl w:ilvl="0" w:tplc="05C6EB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BC5DDF"/>
    <w:multiLevelType w:val="hybridMultilevel"/>
    <w:tmpl w:val="08F05644"/>
    <w:lvl w:ilvl="0" w:tplc="EF123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C1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28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A0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A3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61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C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1A347C"/>
    <w:multiLevelType w:val="hybridMultilevel"/>
    <w:tmpl w:val="6D90A31A"/>
    <w:lvl w:ilvl="0" w:tplc="D3DC1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27AAB"/>
    <w:multiLevelType w:val="hybridMultilevel"/>
    <w:tmpl w:val="F6FE29B2"/>
    <w:lvl w:ilvl="0" w:tplc="28C4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17661"/>
    <w:multiLevelType w:val="hybridMultilevel"/>
    <w:tmpl w:val="9DF65B9A"/>
    <w:lvl w:ilvl="0" w:tplc="F9969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35AA0"/>
    <w:multiLevelType w:val="hybridMultilevel"/>
    <w:tmpl w:val="6D90A31A"/>
    <w:lvl w:ilvl="0" w:tplc="D3DC1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209E9"/>
    <w:multiLevelType w:val="hybridMultilevel"/>
    <w:tmpl w:val="D9F65EC6"/>
    <w:lvl w:ilvl="0" w:tplc="55F2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C1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E0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2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C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05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40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89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08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6A3D2F"/>
    <w:multiLevelType w:val="hybridMultilevel"/>
    <w:tmpl w:val="B048447C"/>
    <w:lvl w:ilvl="0" w:tplc="21EE1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57C4C"/>
    <w:multiLevelType w:val="hybridMultilevel"/>
    <w:tmpl w:val="759E89D0"/>
    <w:lvl w:ilvl="0" w:tplc="3C784B6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4A7628"/>
    <w:multiLevelType w:val="hybridMultilevel"/>
    <w:tmpl w:val="4CEECBD2"/>
    <w:lvl w:ilvl="0" w:tplc="B3567F9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B0"/>
    <w:rsid w:val="00017187"/>
    <w:rsid w:val="00024863"/>
    <w:rsid w:val="00152EC3"/>
    <w:rsid w:val="0026275D"/>
    <w:rsid w:val="003D2F72"/>
    <w:rsid w:val="00703017"/>
    <w:rsid w:val="007C0363"/>
    <w:rsid w:val="00835760"/>
    <w:rsid w:val="00BD60A1"/>
    <w:rsid w:val="00B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349A4-BEE0-4EEC-AD70-E160A26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B0"/>
    <w:pPr>
      <w:ind w:left="720"/>
      <w:contextualSpacing/>
    </w:pPr>
  </w:style>
  <w:style w:type="character" w:customStyle="1" w:styleId="documentbody1">
    <w:name w:val="documentbody1"/>
    <w:rsid w:val="00BF2CB0"/>
  </w:style>
  <w:style w:type="paragraph" w:styleId="NormalWeb">
    <w:name w:val="Normal (Web)"/>
    <w:basedOn w:val="Normal"/>
    <w:unhideWhenUsed/>
    <w:rsid w:val="002627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Boyce</dc:creator>
  <cp:keywords/>
  <dc:description/>
  <cp:lastModifiedBy>Green, Michael S</cp:lastModifiedBy>
  <cp:revision>5</cp:revision>
  <dcterms:created xsi:type="dcterms:W3CDTF">2014-10-28T18:32:00Z</dcterms:created>
  <dcterms:modified xsi:type="dcterms:W3CDTF">2014-10-28T19:16:00Z</dcterms:modified>
</cp:coreProperties>
</file>