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3321" w:rsidRPr="002807EB" w:rsidRDefault="008123F0" w:rsidP="007B3321">
      <w:pPr>
        <w:rPr>
          <w:rFonts w:ascii="Times New Roman" w:hAnsi="Times New Roman"/>
          <w:sz w:val="24"/>
          <w:lang w:val="en-CA"/>
        </w:rPr>
      </w:pPr>
      <w:proofErr w:type="spellStart"/>
      <w:r w:rsidRPr="002807EB">
        <w:rPr>
          <w:rFonts w:ascii="Times New Roman" w:hAnsi="Times New Roman"/>
          <w:sz w:val="24"/>
          <w:lang w:val="en-CA"/>
        </w:rPr>
        <w:t>Lect</w:t>
      </w:r>
      <w:proofErr w:type="spellEnd"/>
      <w:r w:rsidRPr="002807EB">
        <w:rPr>
          <w:rFonts w:ascii="Times New Roman" w:hAnsi="Times New Roman"/>
          <w:sz w:val="24"/>
          <w:lang w:val="en-CA"/>
        </w:rPr>
        <w:t xml:space="preserve"> 22</w:t>
      </w:r>
    </w:p>
    <w:p w:rsidR="007B3321" w:rsidRPr="002807EB" w:rsidRDefault="007B3321" w:rsidP="007B3321">
      <w:pPr>
        <w:rPr>
          <w:rFonts w:ascii="Times New Roman" w:hAnsi="Times New Roman"/>
          <w:sz w:val="24"/>
        </w:rPr>
      </w:pPr>
    </w:p>
    <w:p w:rsidR="007B3321" w:rsidRPr="002807EB" w:rsidRDefault="007B3321" w:rsidP="007B3321">
      <w:pPr>
        <w:pStyle w:val="Level1"/>
        <w:tabs>
          <w:tab w:val="left" w:pos="720"/>
        </w:tabs>
        <w:ind w:left="0"/>
      </w:pPr>
    </w:p>
    <w:p w:rsidR="007B3321" w:rsidRPr="002807EB" w:rsidRDefault="007B3321" w:rsidP="007B3321">
      <w:pPr>
        <w:pStyle w:val="Level1"/>
        <w:tabs>
          <w:tab w:val="left" w:pos="720"/>
        </w:tabs>
        <w:ind w:left="0"/>
      </w:pPr>
      <w:r w:rsidRPr="002807EB">
        <w:t xml:space="preserve">PJ in Fed </w:t>
      </w:r>
      <w:proofErr w:type="spellStart"/>
      <w:r w:rsidRPr="002807EB">
        <w:t>ct</w:t>
      </w:r>
      <w:proofErr w:type="spellEnd"/>
    </w:p>
    <w:p w:rsidR="007B3321" w:rsidRPr="002807EB" w:rsidRDefault="007B3321" w:rsidP="007B3321">
      <w:pPr>
        <w:pStyle w:val="Level1"/>
        <w:tabs>
          <w:tab w:val="left" w:pos="720"/>
        </w:tabs>
        <w:ind w:left="0"/>
      </w:pPr>
    </w:p>
    <w:p w:rsidR="007B3321" w:rsidRPr="002807EB" w:rsidRDefault="007B3321" w:rsidP="007B3321">
      <w:pPr>
        <w:pStyle w:val="Level1"/>
        <w:tabs>
          <w:tab w:val="left" w:pos="720"/>
        </w:tabs>
        <w:ind w:left="0"/>
      </w:pPr>
      <w:r w:rsidRPr="002807EB">
        <w:t>Constitutional</w:t>
      </w:r>
      <w:r w:rsidR="002807EB" w:rsidRPr="002807EB">
        <w:t xml:space="preserve"> restriction</w:t>
      </w:r>
    </w:p>
    <w:p w:rsidR="007B3321" w:rsidRPr="002807EB" w:rsidRDefault="007B3321" w:rsidP="007B3321">
      <w:pPr>
        <w:pStyle w:val="Level1"/>
        <w:tabs>
          <w:tab w:val="left" w:pos="720"/>
        </w:tabs>
        <w:ind w:left="0"/>
      </w:pPr>
      <w:r w:rsidRPr="002807EB">
        <w:t xml:space="preserve">  Due process clause of the 5th Amendment</w:t>
      </w:r>
    </w:p>
    <w:p w:rsidR="007B3321" w:rsidRPr="002807EB" w:rsidRDefault="007B3321" w:rsidP="007B3321">
      <w:pPr>
        <w:pStyle w:val="Level1"/>
        <w:tabs>
          <w:tab w:val="left" w:pos="720"/>
        </w:tabs>
        <w:ind w:left="0"/>
      </w:pPr>
      <w:r w:rsidRPr="002807EB">
        <w:t xml:space="preserve">  Does the United States have power over the defendant for this cause of action?</w:t>
      </w:r>
    </w:p>
    <w:p w:rsidR="007B3321" w:rsidRPr="002807EB" w:rsidRDefault="007B3321" w:rsidP="007B3321">
      <w:pPr>
        <w:pStyle w:val="Level1"/>
        <w:tabs>
          <w:tab w:val="left" w:pos="720"/>
        </w:tabs>
        <w:ind w:left="0"/>
      </w:pPr>
      <w:r w:rsidRPr="002807EB">
        <w:t xml:space="preserve">     Look to contacts between </w:t>
      </w:r>
      <w:r w:rsidRPr="002807EB">
        <w:rPr>
          <w:b/>
          <w:bCs/>
          <w:i/>
          <w:iCs/>
        </w:rPr>
        <w:t>the defendant</w:t>
      </w:r>
      <w:r w:rsidRPr="002807EB">
        <w:t xml:space="preserve"> and the </w:t>
      </w:r>
      <w:r w:rsidRPr="002807EB">
        <w:rPr>
          <w:b/>
          <w:bCs/>
          <w:i/>
          <w:iCs/>
        </w:rPr>
        <w:t>United States</w:t>
      </w:r>
    </w:p>
    <w:p w:rsidR="007B3321" w:rsidRPr="002807EB" w:rsidRDefault="007B3321" w:rsidP="007B3321">
      <w:pPr>
        <w:pStyle w:val="Level1"/>
        <w:tabs>
          <w:tab w:val="left" w:pos="720"/>
        </w:tabs>
        <w:ind w:left="0"/>
      </w:pPr>
    </w:p>
    <w:p w:rsidR="007B3321" w:rsidRPr="002807EB" w:rsidRDefault="008123F0" w:rsidP="007B3321">
      <w:pPr>
        <w:pStyle w:val="Level1"/>
        <w:tabs>
          <w:tab w:val="left" w:pos="720"/>
        </w:tabs>
        <w:ind w:left="0"/>
      </w:pPr>
      <w:r w:rsidRPr="002807EB">
        <w:t>Further limit in</w:t>
      </w:r>
      <w:r w:rsidR="007B3321" w:rsidRPr="002807EB">
        <w:t xml:space="preserve"> Fed. R. Civ. P.</w:t>
      </w:r>
      <w:r w:rsidRPr="002807EB">
        <w:t xml:space="preserve"> </w:t>
      </w:r>
      <w:r w:rsidR="007B3321" w:rsidRPr="002807EB">
        <w:t>4(k)</w:t>
      </w:r>
    </w:p>
    <w:p w:rsidR="008123F0" w:rsidRPr="002807EB" w:rsidRDefault="008123F0" w:rsidP="008123F0">
      <w:pPr>
        <w:pStyle w:val="Level1"/>
        <w:ind w:left="0"/>
      </w:pPr>
    </w:p>
    <w:p w:rsidR="007B3321" w:rsidRPr="002807EB" w:rsidRDefault="007B3321" w:rsidP="008123F0">
      <w:pPr>
        <w:pStyle w:val="Level1"/>
        <w:ind w:left="0"/>
      </w:pPr>
      <w:r w:rsidRPr="002807EB">
        <w:t>Fed R. Civ. P. 4(k</w:t>
      </w:r>
      <w:proofErr w:type="gramStart"/>
      <w:r w:rsidRPr="002807EB">
        <w:t>)(</w:t>
      </w:r>
      <w:proofErr w:type="gramEnd"/>
      <w:r w:rsidRPr="002807EB">
        <w:t>1)(A)</w:t>
      </w:r>
    </w:p>
    <w:p w:rsidR="007B3321" w:rsidRPr="002807EB" w:rsidRDefault="007B3321" w:rsidP="007B3321">
      <w:pPr>
        <w:pStyle w:val="Level1"/>
        <w:tabs>
          <w:tab w:val="left" w:pos="720"/>
        </w:tabs>
        <w:ind w:left="0"/>
      </w:pPr>
      <w:proofErr w:type="gramStart"/>
      <w:r w:rsidRPr="002807EB">
        <w:t>does</w:t>
      </w:r>
      <w:proofErr w:type="gramEnd"/>
      <w:r w:rsidRPr="002807EB">
        <w:t xml:space="preserve"> lion’s share of work</w:t>
      </w:r>
    </w:p>
    <w:p w:rsidR="007B3321" w:rsidRPr="002807EB" w:rsidRDefault="007B3321" w:rsidP="007B3321">
      <w:pPr>
        <w:pStyle w:val="Level1"/>
        <w:tabs>
          <w:tab w:val="left" w:pos="720"/>
        </w:tabs>
        <w:ind w:left="0"/>
      </w:pPr>
      <w:r w:rsidRPr="002807EB">
        <w:t xml:space="preserve">- </w:t>
      </w:r>
      <w:proofErr w:type="gramStart"/>
      <w:r w:rsidRPr="002807EB">
        <w:t>service</w:t>
      </w:r>
      <w:proofErr w:type="gramEnd"/>
      <w:r w:rsidRPr="002807EB">
        <w:t xml:space="preserve"> </w:t>
      </w:r>
      <w:r w:rsidR="008123F0" w:rsidRPr="002807EB">
        <w:t>is sufficient for</w:t>
      </w:r>
      <w:r w:rsidRPr="002807EB">
        <w:t xml:space="preserve"> </w:t>
      </w:r>
      <w:r w:rsidR="008123F0" w:rsidRPr="002807EB">
        <w:t>PJ over</w:t>
      </w:r>
      <w:r w:rsidRPr="002807EB">
        <w:t xml:space="preserve"> person </w:t>
      </w:r>
      <w:r w:rsidR="008123F0" w:rsidRPr="002807EB">
        <w:t xml:space="preserve">in federal </w:t>
      </w:r>
      <w:proofErr w:type="spellStart"/>
      <w:r w:rsidR="008123F0" w:rsidRPr="002807EB">
        <w:t>ct</w:t>
      </w:r>
      <w:proofErr w:type="spellEnd"/>
    </w:p>
    <w:p w:rsidR="007B3321" w:rsidRPr="002807EB" w:rsidRDefault="007B3321" w:rsidP="007B3321">
      <w:pPr>
        <w:pStyle w:val="Level1"/>
        <w:tabs>
          <w:tab w:val="left" w:pos="720"/>
        </w:tabs>
      </w:pPr>
      <w:r w:rsidRPr="002807EB">
        <w:t xml:space="preserve">- </w:t>
      </w:r>
      <w:r w:rsidRPr="002807EB">
        <w:rPr>
          <w:b/>
          <w:bCs/>
        </w:rPr>
        <w:t xml:space="preserve">(A) who could be subjected to the jurisdiction of a court of general jurisdiction in the state in which the district court </w:t>
      </w:r>
      <w:r w:rsidR="008123F0" w:rsidRPr="002807EB">
        <w:rPr>
          <w:b/>
          <w:bCs/>
        </w:rPr>
        <w:t>is located…</w:t>
      </w:r>
    </w:p>
    <w:p w:rsidR="007B3321" w:rsidRPr="002807EB" w:rsidRDefault="007B3321" w:rsidP="007B3321">
      <w:pPr>
        <w:pStyle w:val="Level1"/>
        <w:tabs>
          <w:tab w:val="left" w:pos="720"/>
        </w:tabs>
        <w:ind w:left="0"/>
      </w:pPr>
    </w:p>
    <w:p w:rsidR="007B3321" w:rsidRPr="002807EB" w:rsidRDefault="008123F0" w:rsidP="007B3321">
      <w:pPr>
        <w:pStyle w:val="Level1"/>
        <w:tabs>
          <w:tab w:val="left" w:pos="720"/>
        </w:tabs>
      </w:pPr>
      <w:r w:rsidRPr="002807EB">
        <w:t>Exists to keep Ps from using broad constitutional PJ power of federal courts to bring suit in an inconvenient forum</w:t>
      </w:r>
      <w:r w:rsidR="002807EB" w:rsidRPr="002807EB">
        <w:t xml:space="preserve"> – e.g.</w:t>
      </w:r>
    </w:p>
    <w:p w:rsidR="008123F0" w:rsidRPr="002807EB" w:rsidRDefault="008123F0" w:rsidP="007B3321">
      <w:pPr>
        <w:pStyle w:val="Level1"/>
        <w:tabs>
          <w:tab w:val="left" w:pos="720"/>
        </w:tabs>
      </w:pPr>
    </w:p>
    <w:p w:rsidR="008123F0" w:rsidRPr="002807EB" w:rsidRDefault="008123F0" w:rsidP="007B3321">
      <w:pPr>
        <w:pStyle w:val="Level1"/>
        <w:tabs>
          <w:tab w:val="left" w:pos="720"/>
        </w:tabs>
      </w:pPr>
      <w:r w:rsidRPr="002807EB">
        <w:t xml:space="preserve">- P (NY) sues D (NJ) for a state law battery that occurred in New York City. </w:t>
      </w:r>
      <w:r w:rsidRPr="002807EB">
        <w:br/>
        <w:t xml:space="preserve">- P brings the suit in federal court in Alaska </w:t>
      </w:r>
      <w:r w:rsidRPr="002807EB">
        <w:br/>
        <w:t>- D is served in NJ</w:t>
      </w:r>
      <w:r w:rsidRPr="002807EB">
        <w:br/>
        <w:t>- D has never visited Alaska and has never had any contact with the state</w:t>
      </w:r>
    </w:p>
    <w:p w:rsidR="008123F0" w:rsidRPr="002807EB" w:rsidRDefault="008123F0" w:rsidP="007B3321">
      <w:pPr>
        <w:pStyle w:val="Level1"/>
        <w:tabs>
          <w:tab w:val="left" w:pos="720"/>
        </w:tabs>
      </w:pPr>
      <w:r w:rsidRPr="002807EB">
        <w:t xml:space="preserve">- </w:t>
      </w:r>
      <w:proofErr w:type="gramStart"/>
      <w:r w:rsidRPr="002807EB">
        <w:t>without</w:t>
      </w:r>
      <w:proofErr w:type="gramEnd"/>
      <w:r w:rsidRPr="002807EB">
        <w:t xml:space="preserve"> </w:t>
      </w:r>
      <w:r w:rsidR="009179A1" w:rsidRPr="002807EB">
        <w:t>4(k)(1)(A) there would be PJ</w:t>
      </w:r>
    </w:p>
    <w:p w:rsidR="008123F0" w:rsidRPr="002807EB" w:rsidRDefault="008123F0" w:rsidP="007B3321">
      <w:pPr>
        <w:pStyle w:val="Level1"/>
        <w:tabs>
          <w:tab w:val="left" w:pos="720"/>
        </w:tabs>
      </w:pPr>
    </w:p>
    <w:p w:rsidR="008123F0" w:rsidRPr="002807EB" w:rsidRDefault="008123F0" w:rsidP="008123F0">
      <w:pPr>
        <w:pStyle w:val="Level1"/>
        <w:tabs>
          <w:tab w:val="left" w:pos="720"/>
        </w:tabs>
      </w:pPr>
      <w:r w:rsidRPr="002807EB">
        <w:t>4(k</w:t>
      </w:r>
      <w:proofErr w:type="gramStart"/>
      <w:r w:rsidRPr="002807EB">
        <w:t>)(</w:t>
      </w:r>
      <w:proofErr w:type="gramEnd"/>
      <w:r w:rsidRPr="002807EB">
        <w:t>1)(C)</w:t>
      </w:r>
    </w:p>
    <w:p w:rsidR="008123F0" w:rsidRPr="002807EB" w:rsidRDefault="009179A1" w:rsidP="008123F0">
      <w:pPr>
        <w:pStyle w:val="Level1"/>
        <w:tabs>
          <w:tab w:val="left" w:pos="720"/>
        </w:tabs>
      </w:pPr>
      <w:r w:rsidRPr="002807EB">
        <w:t>PJ also</w:t>
      </w:r>
      <w:r w:rsidR="008123F0" w:rsidRPr="002807EB">
        <w:t xml:space="preserve"> when authorized by a federal statute</w:t>
      </w:r>
    </w:p>
    <w:p w:rsidR="008123F0" w:rsidRPr="002807EB" w:rsidRDefault="008123F0" w:rsidP="008123F0">
      <w:pPr>
        <w:pStyle w:val="Level1"/>
        <w:numPr>
          <w:ilvl w:val="0"/>
          <w:numId w:val="15"/>
        </w:numPr>
        <w:tabs>
          <w:tab w:val="left" w:pos="720"/>
        </w:tabs>
      </w:pPr>
      <w:r w:rsidRPr="002807EB">
        <w:t>Some federal statutes have their own provision granting more generous PJ than 4(k)(1)(A)</w:t>
      </w:r>
    </w:p>
    <w:p w:rsidR="008123F0" w:rsidRPr="002807EB" w:rsidRDefault="008123F0" w:rsidP="008123F0">
      <w:pPr>
        <w:pStyle w:val="Level1"/>
        <w:tabs>
          <w:tab w:val="left" w:pos="720"/>
        </w:tabs>
        <w:ind w:left="1800"/>
      </w:pPr>
    </w:p>
    <w:p w:rsidR="007B3321" w:rsidRPr="002807EB" w:rsidRDefault="007B3321" w:rsidP="007B3321">
      <w:pPr>
        <w:pStyle w:val="Level1"/>
        <w:tabs>
          <w:tab w:val="left" w:pos="720"/>
        </w:tabs>
        <w:ind w:left="0"/>
        <w:rPr>
          <w:lang w:val="en-CA"/>
        </w:rPr>
      </w:pPr>
      <w:r w:rsidRPr="002807EB">
        <w:rPr>
          <w:lang w:val="en-CA"/>
        </w:rPr>
        <w:t>Finally</w:t>
      </w:r>
      <w:r w:rsidR="008123F0" w:rsidRPr="002807EB">
        <w:rPr>
          <w:lang w:val="en-CA"/>
        </w:rPr>
        <w:t xml:space="preserve"> 4(</w:t>
      </w:r>
      <w:r w:rsidRPr="002807EB">
        <w:rPr>
          <w:lang w:val="en-CA"/>
        </w:rPr>
        <w:t>k</w:t>
      </w:r>
      <w:proofErr w:type="gramStart"/>
      <w:r w:rsidR="008123F0" w:rsidRPr="002807EB">
        <w:rPr>
          <w:lang w:val="en-CA"/>
        </w:rPr>
        <w:t>)</w:t>
      </w:r>
      <w:r w:rsidRPr="002807EB">
        <w:rPr>
          <w:lang w:val="en-CA"/>
        </w:rPr>
        <w:t>(</w:t>
      </w:r>
      <w:proofErr w:type="gramEnd"/>
      <w:r w:rsidRPr="002807EB">
        <w:rPr>
          <w:lang w:val="en-CA"/>
        </w:rPr>
        <w:t>2)</w:t>
      </w:r>
    </w:p>
    <w:p w:rsidR="009179A1" w:rsidRPr="002807EB" w:rsidRDefault="009179A1" w:rsidP="007B3321">
      <w:pPr>
        <w:pStyle w:val="Level1"/>
        <w:tabs>
          <w:tab w:val="left" w:pos="720"/>
        </w:tabs>
        <w:ind w:left="0"/>
        <w:rPr>
          <w:lang w:val="en-CA"/>
        </w:rPr>
      </w:pPr>
    </w:p>
    <w:p w:rsidR="009179A1" w:rsidRPr="002807EB" w:rsidRDefault="009179A1" w:rsidP="007B3321">
      <w:pPr>
        <w:pStyle w:val="Level1"/>
        <w:tabs>
          <w:tab w:val="left" w:pos="720"/>
        </w:tabs>
        <w:ind w:left="0"/>
        <w:rPr>
          <w:lang w:val="en-CA"/>
        </w:rPr>
      </w:pPr>
      <w:r w:rsidRPr="002807EB">
        <w:t>(2) Federal Claim Outside State-Court Jurisdiction. For a claim that arises under federal law, serving a summons or filing a</w:t>
      </w:r>
      <w:r w:rsidRPr="002807EB">
        <w:br/>
        <w:t>waiver of service establishes personal jurisdiction over a defendant if:</w:t>
      </w:r>
      <w:r w:rsidRPr="002807EB">
        <w:br/>
        <w:t>(A) the defendant is not subject to jurisdiction in any state’s courts of general jurisdiction; and</w:t>
      </w:r>
      <w:r w:rsidRPr="002807EB">
        <w:br/>
        <w:t>(B) exercising jurisdiction is consistent with the United States Constitution and laws.</w:t>
      </w:r>
    </w:p>
    <w:p w:rsidR="002807EB" w:rsidRPr="002807EB" w:rsidRDefault="007B3321" w:rsidP="007B3321">
      <w:pPr>
        <w:pStyle w:val="Level1"/>
        <w:tabs>
          <w:tab w:val="left" w:pos="720"/>
        </w:tabs>
        <w:ind w:left="0"/>
      </w:pPr>
      <w:r w:rsidRPr="002807EB">
        <w:rPr>
          <w:szCs w:val="36"/>
        </w:rPr>
        <w:br/>
      </w:r>
      <w:r w:rsidRPr="002807EB">
        <w:t xml:space="preserve"> P (Va.) brings suit in federal court in Virginia against D, a German domiciliary residing in Germany, for a battery that the German committed against him in New York. The German has no other contacts with the United States besides the brief trip to NY during which the alleged battery occurred. </w:t>
      </w:r>
    </w:p>
    <w:p w:rsidR="002807EB" w:rsidRPr="002807EB" w:rsidRDefault="007B3321" w:rsidP="007B3321">
      <w:pPr>
        <w:pStyle w:val="Level1"/>
        <w:tabs>
          <w:tab w:val="left" w:pos="720"/>
        </w:tabs>
        <w:ind w:left="0"/>
      </w:pPr>
      <w:r w:rsidRPr="002807EB">
        <w:lastRenderedPageBreak/>
        <w:t xml:space="preserve">Is there PJ? </w:t>
      </w:r>
      <w:r w:rsidR="009179A1" w:rsidRPr="002807EB">
        <w:t>NO. 4(k</w:t>
      </w:r>
      <w:proofErr w:type="gramStart"/>
      <w:r w:rsidR="009179A1" w:rsidRPr="002807EB">
        <w:t>)(</w:t>
      </w:r>
      <w:proofErr w:type="gramEnd"/>
      <w:r w:rsidR="009179A1" w:rsidRPr="002807EB">
        <w:t>1)(A) does not allow it and 4(k)(2) does not apply because the suit is not under federal law and the D is subject to PJ in NY.</w:t>
      </w:r>
      <w:r w:rsidR="009179A1" w:rsidRPr="002807EB">
        <w:br/>
      </w:r>
      <w:r w:rsidR="009179A1" w:rsidRPr="002807EB">
        <w:br/>
      </w:r>
      <w:proofErr w:type="gramStart"/>
      <w:r w:rsidRPr="002807EB">
        <w:t>terrorist</w:t>
      </w:r>
      <w:proofErr w:type="gramEnd"/>
      <w:r w:rsidRPr="002807EB">
        <w:t xml:space="preserve"> is sued under a federal antiterrorism act allowing for American victims of foreign terrorism to sue for damages. (The alleged acts of terrorism in this case occurred in Turkey.) The action is brought in federal court in New York. </w:t>
      </w:r>
    </w:p>
    <w:p w:rsidR="002807EB" w:rsidRPr="002807EB" w:rsidRDefault="002807EB" w:rsidP="007B3321">
      <w:pPr>
        <w:pStyle w:val="Level1"/>
        <w:tabs>
          <w:tab w:val="left" w:pos="720"/>
        </w:tabs>
        <w:ind w:left="0"/>
      </w:pPr>
    </w:p>
    <w:p w:rsidR="007B3321" w:rsidRPr="002807EB" w:rsidRDefault="007B3321" w:rsidP="007B3321">
      <w:pPr>
        <w:pStyle w:val="Level1"/>
        <w:tabs>
          <w:tab w:val="left" w:pos="720"/>
        </w:tabs>
        <w:ind w:left="0"/>
      </w:pPr>
      <w:r w:rsidRPr="002807EB">
        <w:t xml:space="preserve">Is there PJ? </w:t>
      </w:r>
      <w:r w:rsidR="009179A1" w:rsidRPr="002807EB">
        <w:t>This is arguably a case for 4(k</w:t>
      </w:r>
      <w:proofErr w:type="gramStart"/>
      <w:r w:rsidR="009179A1" w:rsidRPr="002807EB">
        <w:t>)(</w:t>
      </w:r>
      <w:proofErr w:type="gramEnd"/>
      <w:r w:rsidR="009179A1" w:rsidRPr="002807EB">
        <w:t>2), assuming that D has sufficient contacts with the US to satisfy 5</w:t>
      </w:r>
      <w:r w:rsidR="009179A1" w:rsidRPr="002807EB">
        <w:rPr>
          <w:vertAlign w:val="superscript"/>
        </w:rPr>
        <w:t>th</w:t>
      </w:r>
      <w:r w:rsidR="009179A1" w:rsidRPr="002807EB">
        <w:t xml:space="preserve"> Amendment due process.</w:t>
      </w:r>
    </w:p>
    <w:p w:rsidR="002807EB" w:rsidRPr="002807EB" w:rsidRDefault="002807EB" w:rsidP="007B3321">
      <w:pPr>
        <w:pStyle w:val="Level1"/>
        <w:tabs>
          <w:tab w:val="left" w:pos="720"/>
        </w:tabs>
        <w:ind w:left="0"/>
      </w:pPr>
    </w:p>
    <w:p w:rsidR="007B3321" w:rsidRPr="002807EB" w:rsidRDefault="007B3321" w:rsidP="007B3321">
      <w:pPr>
        <w:pStyle w:val="ListParagraph"/>
        <w:numPr>
          <w:ilvl w:val="0"/>
          <w:numId w:val="1"/>
        </w:numPr>
        <w:shd w:val="clear" w:color="auto" w:fill="FFFFFF"/>
        <w:spacing w:before="150" w:after="150" w:line="285" w:lineRule="atLeast"/>
        <w:rPr>
          <w:rFonts w:ascii="Times New Roman" w:eastAsia="Times New Roman" w:hAnsi="Times New Roman"/>
          <w:color w:val="333333"/>
          <w:sz w:val="24"/>
          <w:szCs w:val="24"/>
        </w:rPr>
      </w:pPr>
      <w:r w:rsidRPr="002807EB">
        <w:rPr>
          <w:rFonts w:ascii="Times New Roman" w:eastAsia="Times New Roman" w:hAnsi="Times New Roman"/>
          <w:color w:val="333333"/>
          <w:sz w:val="24"/>
          <w:szCs w:val="24"/>
        </w:rPr>
        <w:t xml:space="preserve">  In which of the following cases is </w:t>
      </w:r>
      <w:r w:rsidR="009179A1" w:rsidRPr="002807EB">
        <w:rPr>
          <w:rFonts w:ascii="Times New Roman" w:eastAsia="Times New Roman" w:hAnsi="Times New Roman"/>
          <w:color w:val="333333"/>
          <w:sz w:val="24"/>
          <w:szCs w:val="24"/>
        </w:rPr>
        <w:t xml:space="preserve">there PJ – all are brought in </w:t>
      </w:r>
      <w:r w:rsidRPr="002807EB">
        <w:rPr>
          <w:rFonts w:ascii="Times New Roman" w:eastAsia="Times New Roman" w:hAnsi="Times New Roman"/>
          <w:color w:val="333333"/>
          <w:sz w:val="24"/>
          <w:szCs w:val="24"/>
        </w:rPr>
        <w:t>SDNY</w:t>
      </w:r>
    </w:p>
    <w:p w:rsidR="007B3321" w:rsidRPr="002807EB" w:rsidRDefault="007B3321" w:rsidP="007B3321">
      <w:pPr>
        <w:pStyle w:val="ListParagraph"/>
        <w:numPr>
          <w:ilvl w:val="0"/>
          <w:numId w:val="1"/>
        </w:numPr>
        <w:shd w:val="clear" w:color="auto" w:fill="FFFFFF"/>
        <w:spacing w:before="150" w:after="150" w:line="285" w:lineRule="atLeast"/>
        <w:rPr>
          <w:rFonts w:ascii="Times New Roman" w:eastAsia="Times New Roman" w:hAnsi="Times New Roman"/>
          <w:color w:val="333333"/>
          <w:sz w:val="24"/>
          <w:szCs w:val="24"/>
        </w:rPr>
      </w:pPr>
    </w:p>
    <w:p w:rsidR="007B3321" w:rsidRPr="002807EB" w:rsidRDefault="007B3321" w:rsidP="007B3321">
      <w:pPr>
        <w:pStyle w:val="ListParagraph"/>
        <w:numPr>
          <w:ilvl w:val="0"/>
          <w:numId w:val="1"/>
        </w:numPr>
        <w:shd w:val="clear" w:color="auto" w:fill="FFFFFF"/>
        <w:spacing w:before="150" w:after="150" w:line="285" w:lineRule="atLeast"/>
        <w:rPr>
          <w:rFonts w:ascii="Times New Roman" w:eastAsia="Times New Roman" w:hAnsi="Times New Roman"/>
          <w:color w:val="333333"/>
          <w:sz w:val="24"/>
          <w:szCs w:val="24"/>
        </w:rPr>
      </w:pPr>
      <w:r w:rsidRPr="002807EB">
        <w:rPr>
          <w:rFonts w:ascii="Times New Roman" w:eastAsia="Times New Roman" w:hAnsi="Times New Roman"/>
          <w:color w:val="333333"/>
          <w:sz w:val="24"/>
          <w:szCs w:val="24"/>
        </w:rPr>
        <w:t xml:space="preserve">a.     A federal civil rights action concerning the defendant’s arrest of the plaintiff in Buffalo (in the Northern District of New York). Defendant lives in Pennsylvania and is served there. </w:t>
      </w:r>
    </w:p>
    <w:p w:rsidR="007B3321" w:rsidRPr="002807EB" w:rsidRDefault="009179A1" w:rsidP="007B3321">
      <w:pPr>
        <w:pStyle w:val="ListParagraph"/>
        <w:numPr>
          <w:ilvl w:val="0"/>
          <w:numId w:val="1"/>
        </w:numPr>
        <w:shd w:val="clear" w:color="auto" w:fill="FFFFFF"/>
        <w:spacing w:before="150" w:after="150" w:line="285" w:lineRule="atLeast"/>
        <w:rPr>
          <w:rFonts w:ascii="Times New Roman" w:eastAsia="Times New Roman" w:hAnsi="Times New Roman"/>
          <w:color w:val="333333"/>
          <w:sz w:val="24"/>
          <w:szCs w:val="24"/>
        </w:rPr>
      </w:pPr>
      <w:r w:rsidRPr="002807EB">
        <w:rPr>
          <w:rFonts w:ascii="Times New Roman" w:eastAsia="Times New Roman" w:hAnsi="Times New Roman"/>
          <w:color w:val="333333"/>
          <w:sz w:val="24"/>
          <w:szCs w:val="24"/>
        </w:rPr>
        <w:t>There is specific</w:t>
      </w:r>
      <w:r w:rsidR="002807EB" w:rsidRPr="002807EB">
        <w:rPr>
          <w:rFonts w:ascii="Times New Roman" w:eastAsia="Times New Roman" w:hAnsi="Times New Roman"/>
          <w:color w:val="333333"/>
          <w:sz w:val="24"/>
          <w:szCs w:val="24"/>
        </w:rPr>
        <w:t xml:space="preserve"> PJ</w:t>
      </w:r>
      <w:r w:rsidR="007B3321" w:rsidRPr="002807EB">
        <w:rPr>
          <w:rFonts w:ascii="Times New Roman" w:eastAsia="Times New Roman" w:hAnsi="Times New Roman"/>
          <w:color w:val="333333"/>
          <w:sz w:val="24"/>
          <w:szCs w:val="24"/>
        </w:rPr>
        <w:t xml:space="preserve">. The defendant’s actions in New York gave rise to the cause of action. </w:t>
      </w:r>
    </w:p>
    <w:p w:rsidR="007B3321" w:rsidRPr="002807EB" w:rsidRDefault="007B3321" w:rsidP="007B3321">
      <w:pPr>
        <w:pStyle w:val="ListParagraph"/>
        <w:numPr>
          <w:ilvl w:val="0"/>
          <w:numId w:val="1"/>
        </w:numPr>
        <w:shd w:val="clear" w:color="auto" w:fill="FFFFFF"/>
        <w:spacing w:before="150" w:after="150" w:line="285" w:lineRule="atLeast"/>
        <w:rPr>
          <w:rFonts w:ascii="Times New Roman" w:eastAsia="Times New Roman" w:hAnsi="Times New Roman"/>
          <w:color w:val="333333"/>
          <w:sz w:val="24"/>
          <w:szCs w:val="24"/>
        </w:rPr>
      </w:pPr>
    </w:p>
    <w:p w:rsidR="007B3321" w:rsidRPr="002807EB" w:rsidRDefault="007B3321" w:rsidP="007B3321">
      <w:pPr>
        <w:pStyle w:val="ListParagraph"/>
        <w:numPr>
          <w:ilvl w:val="0"/>
          <w:numId w:val="1"/>
        </w:numPr>
        <w:shd w:val="clear" w:color="auto" w:fill="FFFFFF"/>
        <w:spacing w:before="150" w:after="150" w:line="285" w:lineRule="atLeast"/>
        <w:rPr>
          <w:rFonts w:ascii="Times New Roman" w:eastAsia="Times New Roman" w:hAnsi="Times New Roman"/>
          <w:color w:val="333333"/>
          <w:sz w:val="24"/>
          <w:szCs w:val="24"/>
        </w:rPr>
      </w:pPr>
      <w:r w:rsidRPr="002807EB">
        <w:rPr>
          <w:rFonts w:ascii="Times New Roman" w:eastAsia="Times New Roman" w:hAnsi="Times New Roman"/>
          <w:color w:val="333333"/>
          <w:sz w:val="24"/>
          <w:szCs w:val="24"/>
        </w:rPr>
        <w:t xml:space="preserve">b.     A California state-law product liability action brought as a diversity action by a California plaintiff against a corporation incorporated in Delaware with its principal place of business in Tennessee. The defendant corporation has a large factory in Buffalo, New York (in the Northern District of New York), but the plaintiff at no time has this asset of the corporation attached by the federal court. The defendant corporation is served (through service on its Chief Legal Officer) in Tennessee. </w:t>
      </w:r>
    </w:p>
    <w:p w:rsidR="002807EB" w:rsidRPr="002807EB" w:rsidRDefault="002807EB" w:rsidP="002807EB">
      <w:pPr>
        <w:pStyle w:val="ListParagraph"/>
        <w:shd w:val="clear" w:color="auto" w:fill="FFFFFF"/>
        <w:spacing w:before="150" w:after="150" w:line="285" w:lineRule="atLeast"/>
        <w:rPr>
          <w:rFonts w:ascii="Times New Roman" w:eastAsia="Times New Roman" w:hAnsi="Times New Roman"/>
          <w:color w:val="333333"/>
          <w:sz w:val="24"/>
          <w:szCs w:val="24"/>
        </w:rPr>
      </w:pPr>
    </w:p>
    <w:p w:rsidR="007B3321" w:rsidRPr="002807EB" w:rsidRDefault="002807EB" w:rsidP="007B3321">
      <w:pPr>
        <w:pStyle w:val="ListParagraph"/>
        <w:numPr>
          <w:ilvl w:val="0"/>
          <w:numId w:val="1"/>
        </w:numPr>
        <w:shd w:val="clear" w:color="auto" w:fill="FFFFFF"/>
        <w:spacing w:before="150" w:after="150" w:line="285" w:lineRule="atLeast"/>
        <w:rPr>
          <w:rFonts w:ascii="Times New Roman" w:eastAsia="Times New Roman" w:hAnsi="Times New Roman"/>
          <w:color w:val="333333"/>
          <w:sz w:val="24"/>
          <w:szCs w:val="24"/>
        </w:rPr>
      </w:pPr>
      <w:r w:rsidRPr="002807EB">
        <w:rPr>
          <w:rFonts w:ascii="Times New Roman" w:eastAsia="Times New Roman" w:hAnsi="Times New Roman"/>
          <w:color w:val="333333"/>
          <w:sz w:val="24"/>
          <w:szCs w:val="24"/>
        </w:rPr>
        <w:t xml:space="preserve">Probably no PJ. </w:t>
      </w:r>
      <w:r w:rsidR="009179A1" w:rsidRPr="002807EB">
        <w:rPr>
          <w:rFonts w:ascii="Times New Roman" w:eastAsia="Times New Roman" w:hAnsi="Times New Roman"/>
          <w:color w:val="333333"/>
          <w:sz w:val="24"/>
          <w:szCs w:val="24"/>
        </w:rPr>
        <w:t>Unlikely that</w:t>
      </w:r>
      <w:r w:rsidR="007B3321" w:rsidRPr="002807EB">
        <w:rPr>
          <w:rFonts w:ascii="Times New Roman" w:eastAsia="Times New Roman" w:hAnsi="Times New Roman"/>
          <w:color w:val="333333"/>
          <w:sz w:val="24"/>
          <w:szCs w:val="24"/>
        </w:rPr>
        <w:t xml:space="preserve"> </w:t>
      </w:r>
      <w:r w:rsidR="009179A1" w:rsidRPr="002807EB">
        <w:rPr>
          <w:rFonts w:ascii="Times New Roman" w:eastAsia="Times New Roman" w:hAnsi="Times New Roman"/>
          <w:color w:val="333333"/>
          <w:sz w:val="24"/>
          <w:szCs w:val="24"/>
        </w:rPr>
        <w:t>there would be</w:t>
      </w:r>
      <w:r w:rsidR="007B3321" w:rsidRPr="002807EB">
        <w:rPr>
          <w:rFonts w:ascii="Times New Roman" w:eastAsia="Times New Roman" w:hAnsi="Times New Roman"/>
          <w:color w:val="333333"/>
          <w:sz w:val="24"/>
          <w:szCs w:val="24"/>
        </w:rPr>
        <w:t xml:space="preserve"> general personal jurisdiction over the defendant </w:t>
      </w:r>
      <w:r w:rsidR="009179A1" w:rsidRPr="002807EB">
        <w:rPr>
          <w:rFonts w:ascii="Times New Roman" w:eastAsia="Times New Roman" w:hAnsi="Times New Roman"/>
          <w:color w:val="333333"/>
          <w:sz w:val="24"/>
          <w:szCs w:val="24"/>
        </w:rPr>
        <w:t xml:space="preserve">in NY </w:t>
      </w:r>
      <w:r w:rsidR="007B3321" w:rsidRPr="002807EB">
        <w:rPr>
          <w:rFonts w:ascii="Times New Roman" w:eastAsia="Times New Roman" w:hAnsi="Times New Roman"/>
          <w:color w:val="333333"/>
          <w:sz w:val="24"/>
          <w:szCs w:val="24"/>
        </w:rPr>
        <w:t>under Goodyear</w:t>
      </w:r>
      <w:r w:rsidR="009179A1" w:rsidRPr="002807EB">
        <w:rPr>
          <w:rFonts w:ascii="Times New Roman" w:eastAsia="Times New Roman" w:hAnsi="Times New Roman"/>
          <w:color w:val="333333"/>
          <w:sz w:val="24"/>
          <w:szCs w:val="24"/>
        </w:rPr>
        <w:t xml:space="preserve"> and Daimler.</w:t>
      </w:r>
      <w:r w:rsidR="007B3321" w:rsidRPr="002807EB">
        <w:rPr>
          <w:rFonts w:ascii="Times New Roman" w:eastAsia="Times New Roman" w:hAnsi="Times New Roman"/>
          <w:color w:val="333333"/>
          <w:sz w:val="24"/>
          <w:szCs w:val="24"/>
        </w:rPr>
        <w:t xml:space="preserve"> </w:t>
      </w:r>
    </w:p>
    <w:p w:rsidR="007B3321" w:rsidRPr="002807EB" w:rsidRDefault="007B3321" w:rsidP="007B3321">
      <w:pPr>
        <w:pStyle w:val="ListParagraph"/>
        <w:numPr>
          <w:ilvl w:val="0"/>
          <w:numId w:val="1"/>
        </w:numPr>
        <w:shd w:val="clear" w:color="auto" w:fill="FFFFFF"/>
        <w:spacing w:before="150" w:after="150" w:line="285" w:lineRule="atLeast"/>
        <w:rPr>
          <w:rFonts w:ascii="Times New Roman" w:eastAsia="Times New Roman" w:hAnsi="Times New Roman"/>
          <w:color w:val="333333"/>
          <w:sz w:val="24"/>
          <w:szCs w:val="24"/>
        </w:rPr>
      </w:pPr>
    </w:p>
    <w:p w:rsidR="007B3321" w:rsidRPr="002807EB" w:rsidRDefault="007B3321" w:rsidP="007B3321">
      <w:pPr>
        <w:pStyle w:val="ListParagraph"/>
        <w:numPr>
          <w:ilvl w:val="0"/>
          <w:numId w:val="1"/>
        </w:numPr>
        <w:shd w:val="clear" w:color="auto" w:fill="FFFFFF"/>
        <w:spacing w:before="150" w:after="150" w:line="285" w:lineRule="atLeast"/>
        <w:rPr>
          <w:rFonts w:ascii="Times New Roman" w:eastAsia="Times New Roman" w:hAnsi="Times New Roman"/>
          <w:color w:val="333333"/>
          <w:sz w:val="24"/>
          <w:szCs w:val="24"/>
        </w:rPr>
      </w:pPr>
      <w:r w:rsidRPr="002807EB">
        <w:rPr>
          <w:rFonts w:ascii="Times New Roman" w:eastAsia="Times New Roman" w:hAnsi="Times New Roman"/>
          <w:color w:val="333333"/>
          <w:sz w:val="24"/>
          <w:szCs w:val="24"/>
        </w:rPr>
        <w:t xml:space="preserve">c.     A California state-law diversity action concerning a brawl between the plaintiff and the defendant in California. The plaintiff is a citizen of California and the defendant a citizen of New York. The defendant is served while on a business trip in California. </w:t>
      </w:r>
    </w:p>
    <w:p w:rsidR="002807EB" w:rsidRPr="002807EB" w:rsidRDefault="002807EB" w:rsidP="007B3321">
      <w:pPr>
        <w:pStyle w:val="ListParagraph"/>
        <w:numPr>
          <w:ilvl w:val="0"/>
          <w:numId w:val="1"/>
        </w:numPr>
        <w:shd w:val="clear" w:color="auto" w:fill="FFFFFF"/>
        <w:spacing w:before="150" w:after="150" w:line="285" w:lineRule="atLeast"/>
        <w:rPr>
          <w:rFonts w:ascii="Times New Roman" w:eastAsia="Times New Roman" w:hAnsi="Times New Roman"/>
          <w:color w:val="333333"/>
          <w:sz w:val="24"/>
          <w:szCs w:val="24"/>
        </w:rPr>
      </w:pPr>
    </w:p>
    <w:p w:rsidR="007B3321" w:rsidRPr="002807EB" w:rsidRDefault="009179A1" w:rsidP="007B3321">
      <w:pPr>
        <w:pStyle w:val="ListParagraph"/>
        <w:numPr>
          <w:ilvl w:val="0"/>
          <w:numId w:val="1"/>
        </w:numPr>
        <w:shd w:val="clear" w:color="auto" w:fill="FFFFFF"/>
        <w:spacing w:before="150" w:after="150" w:line="285" w:lineRule="atLeast"/>
        <w:rPr>
          <w:rFonts w:ascii="Times New Roman" w:eastAsia="Times New Roman" w:hAnsi="Times New Roman"/>
          <w:color w:val="333333"/>
          <w:sz w:val="24"/>
          <w:szCs w:val="24"/>
        </w:rPr>
      </w:pPr>
      <w:r w:rsidRPr="002807EB">
        <w:rPr>
          <w:rFonts w:ascii="Times New Roman" w:eastAsia="Times New Roman" w:hAnsi="Times New Roman"/>
          <w:color w:val="333333"/>
          <w:sz w:val="24"/>
          <w:szCs w:val="24"/>
        </w:rPr>
        <w:t>There is PJ in NY.</w:t>
      </w:r>
      <w:r w:rsidR="007B3321" w:rsidRPr="002807EB">
        <w:rPr>
          <w:rFonts w:ascii="Times New Roman" w:eastAsia="Times New Roman" w:hAnsi="Times New Roman"/>
          <w:color w:val="333333"/>
          <w:sz w:val="24"/>
          <w:szCs w:val="24"/>
        </w:rPr>
        <w:t xml:space="preserve"> The defendant is a citizen of New York and so is domiciled there. Domicile is a clear source of general personal jurisdiction. </w:t>
      </w:r>
    </w:p>
    <w:p w:rsidR="007B3321" w:rsidRPr="002807EB" w:rsidRDefault="007B3321" w:rsidP="007B3321">
      <w:pPr>
        <w:pStyle w:val="ListParagraph"/>
        <w:numPr>
          <w:ilvl w:val="0"/>
          <w:numId w:val="1"/>
        </w:numPr>
        <w:shd w:val="clear" w:color="auto" w:fill="FFFFFF"/>
        <w:spacing w:before="150" w:after="150" w:line="285" w:lineRule="atLeast"/>
        <w:rPr>
          <w:rFonts w:ascii="Times New Roman" w:eastAsia="Times New Roman" w:hAnsi="Times New Roman"/>
          <w:color w:val="333333"/>
          <w:sz w:val="24"/>
          <w:szCs w:val="24"/>
        </w:rPr>
      </w:pPr>
    </w:p>
    <w:p w:rsidR="007B3321" w:rsidRPr="002807EB" w:rsidRDefault="007B3321" w:rsidP="007B3321">
      <w:pPr>
        <w:pStyle w:val="ListParagraph"/>
        <w:numPr>
          <w:ilvl w:val="0"/>
          <w:numId w:val="1"/>
        </w:numPr>
        <w:shd w:val="clear" w:color="auto" w:fill="FFFFFF"/>
        <w:spacing w:before="150" w:after="150" w:line="285" w:lineRule="atLeast"/>
        <w:rPr>
          <w:rFonts w:ascii="Times New Roman" w:eastAsia="Times New Roman" w:hAnsi="Times New Roman"/>
          <w:color w:val="333333"/>
          <w:sz w:val="24"/>
          <w:szCs w:val="24"/>
        </w:rPr>
      </w:pPr>
      <w:r w:rsidRPr="002807EB">
        <w:rPr>
          <w:rFonts w:ascii="Times New Roman" w:eastAsia="Times New Roman" w:hAnsi="Times New Roman"/>
          <w:color w:val="333333"/>
          <w:sz w:val="24"/>
          <w:szCs w:val="24"/>
        </w:rPr>
        <w:t>d.     An action by a New York citizen against a California citizen for violation of a federal antiterrorism act. The defendant’s alleged violations of the federal act were all committed in Iraq. The defendant has no contacts with the state of New York. The action is brought in the Federal District Court for the Southern District of New York.</w:t>
      </w:r>
    </w:p>
    <w:p w:rsidR="002807EB" w:rsidRPr="002807EB" w:rsidRDefault="002807EB" w:rsidP="007B3321">
      <w:pPr>
        <w:pStyle w:val="ListParagraph"/>
        <w:numPr>
          <w:ilvl w:val="0"/>
          <w:numId w:val="1"/>
        </w:numPr>
        <w:shd w:val="clear" w:color="auto" w:fill="FFFFFF"/>
        <w:spacing w:before="150" w:after="150" w:line="285" w:lineRule="atLeast"/>
        <w:rPr>
          <w:rFonts w:ascii="Times New Roman" w:eastAsia="Times New Roman" w:hAnsi="Times New Roman"/>
          <w:color w:val="333333"/>
          <w:sz w:val="24"/>
          <w:szCs w:val="24"/>
        </w:rPr>
      </w:pPr>
    </w:p>
    <w:p w:rsidR="007B3321" w:rsidRPr="002807EB" w:rsidRDefault="007B3321" w:rsidP="007B3321">
      <w:pPr>
        <w:pStyle w:val="ListParagraph"/>
        <w:numPr>
          <w:ilvl w:val="0"/>
          <w:numId w:val="1"/>
        </w:numPr>
        <w:shd w:val="clear" w:color="auto" w:fill="FFFFFF"/>
        <w:spacing w:before="150" w:after="150" w:line="285" w:lineRule="atLeast"/>
        <w:rPr>
          <w:rFonts w:ascii="Times New Roman" w:eastAsia="Times New Roman" w:hAnsi="Times New Roman"/>
          <w:color w:val="333333"/>
          <w:sz w:val="24"/>
          <w:szCs w:val="24"/>
        </w:rPr>
      </w:pPr>
      <w:r w:rsidRPr="002807EB">
        <w:rPr>
          <w:rFonts w:ascii="Times New Roman" w:eastAsia="Times New Roman" w:hAnsi="Times New Roman"/>
          <w:color w:val="333333"/>
          <w:sz w:val="24"/>
          <w:szCs w:val="24"/>
        </w:rPr>
        <w:t>There would be no PJ in a state court in New York. There are no Int’l Shoe connections with the state of New York. Those who thought there was PJ might be thinking of FRCP 4(k</w:t>
      </w:r>
      <w:proofErr w:type="gramStart"/>
      <w:r w:rsidRPr="002807EB">
        <w:rPr>
          <w:rFonts w:ascii="Times New Roman" w:eastAsia="Times New Roman" w:hAnsi="Times New Roman"/>
          <w:color w:val="333333"/>
          <w:sz w:val="24"/>
          <w:szCs w:val="24"/>
        </w:rPr>
        <w:t>)(</w:t>
      </w:r>
      <w:proofErr w:type="gramEnd"/>
      <w:r w:rsidRPr="002807EB">
        <w:rPr>
          <w:rFonts w:ascii="Times New Roman" w:eastAsia="Times New Roman" w:hAnsi="Times New Roman"/>
          <w:color w:val="333333"/>
          <w:sz w:val="24"/>
          <w:szCs w:val="24"/>
        </w:rPr>
        <w:t xml:space="preserve">2), which would allow for PJ even if a New York state court would not have PJ. But that provision would allow for PJ only if the defendant “is not subject to the jurisdiction </w:t>
      </w:r>
      <w:r w:rsidRPr="002807EB">
        <w:rPr>
          <w:rFonts w:ascii="Times New Roman" w:eastAsia="Times New Roman" w:hAnsi="Times New Roman"/>
          <w:color w:val="333333"/>
          <w:sz w:val="24"/>
          <w:szCs w:val="24"/>
        </w:rPr>
        <w:lastRenderedPageBreak/>
        <w:t>of the courts of general jurisdiction of any state.” This defendant is a California citizen and so would clearly be subject to general PJ in California state courts.</w:t>
      </w:r>
    </w:p>
    <w:p w:rsidR="007B3321" w:rsidRPr="002807EB" w:rsidRDefault="007B3321" w:rsidP="007B3321">
      <w:pPr>
        <w:pStyle w:val="ListParagraph"/>
        <w:shd w:val="clear" w:color="auto" w:fill="FFFFFF"/>
        <w:spacing w:before="150" w:after="150" w:line="285" w:lineRule="atLeast"/>
        <w:rPr>
          <w:rFonts w:ascii="Times New Roman" w:eastAsia="Times New Roman" w:hAnsi="Times New Roman"/>
          <w:color w:val="333333"/>
          <w:sz w:val="24"/>
          <w:szCs w:val="24"/>
        </w:rPr>
      </w:pPr>
    </w:p>
    <w:p w:rsidR="007B3321" w:rsidRPr="002807EB" w:rsidRDefault="007B3321" w:rsidP="007B3321">
      <w:pPr>
        <w:pStyle w:val="ListParagraph"/>
        <w:numPr>
          <w:ilvl w:val="0"/>
          <w:numId w:val="1"/>
        </w:numPr>
        <w:shd w:val="clear" w:color="auto" w:fill="FFFFFF"/>
        <w:spacing w:before="150" w:after="150" w:line="285" w:lineRule="atLeast"/>
        <w:rPr>
          <w:rFonts w:ascii="Times New Roman" w:eastAsia="Times New Roman" w:hAnsi="Times New Roman"/>
          <w:color w:val="333333"/>
          <w:sz w:val="24"/>
          <w:szCs w:val="24"/>
        </w:rPr>
      </w:pPr>
      <w:r w:rsidRPr="002807EB">
        <w:rPr>
          <w:rFonts w:ascii="Times New Roman" w:eastAsia="Times New Roman" w:hAnsi="Times New Roman"/>
          <w:color w:val="333333"/>
          <w:sz w:val="24"/>
          <w:szCs w:val="24"/>
        </w:rPr>
        <w:t>e.    An action by a New York plaintiff against a German defendant for breach of German contract law concerning a contract signed in Germany with performance in Germany. At the initiation of the suit the American plaintiff had the federal court attach the assets of a trust that had been created by the German’s mother with the German as the beneficiary. The assets of the trust and the trustee are located in New York City. Defendant is served in Germany.</w:t>
      </w:r>
    </w:p>
    <w:p w:rsidR="007B3321" w:rsidRPr="002807EB" w:rsidRDefault="007B3321" w:rsidP="007B3321">
      <w:pPr>
        <w:pStyle w:val="ListParagraph"/>
        <w:rPr>
          <w:rFonts w:ascii="Times New Roman" w:eastAsia="Times New Roman" w:hAnsi="Times New Roman"/>
          <w:color w:val="333333"/>
          <w:sz w:val="24"/>
          <w:szCs w:val="24"/>
        </w:rPr>
      </w:pPr>
    </w:p>
    <w:p w:rsidR="007B3321" w:rsidRPr="002807EB" w:rsidRDefault="007B3321" w:rsidP="007B3321">
      <w:pPr>
        <w:pStyle w:val="ListParagraph"/>
        <w:shd w:val="clear" w:color="auto" w:fill="FFFFFF"/>
        <w:spacing w:before="150" w:after="150" w:line="285" w:lineRule="atLeast"/>
        <w:rPr>
          <w:rFonts w:ascii="Times New Roman" w:eastAsia="Times New Roman" w:hAnsi="Times New Roman"/>
          <w:color w:val="333333"/>
          <w:sz w:val="24"/>
          <w:szCs w:val="24"/>
        </w:rPr>
      </w:pPr>
    </w:p>
    <w:p w:rsidR="007B3321" w:rsidRPr="002807EB" w:rsidRDefault="007B3321" w:rsidP="007B3321">
      <w:pPr>
        <w:pStyle w:val="ListParagraph"/>
        <w:numPr>
          <w:ilvl w:val="0"/>
          <w:numId w:val="1"/>
        </w:numPr>
        <w:shd w:val="clear" w:color="auto" w:fill="FFFFFF"/>
        <w:spacing w:before="150" w:after="150" w:line="285" w:lineRule="atLeast"/>
        <w:rPr>
          <w:rFonts w:ascii="Times New Roman" w:eastAsia="Times New Roman" w:hAnsi="Times New Roman"/>
          <w:color w:val="333333"/>
          <w:sz w:val="24"/>
          <w:szCs w:val="24"/>
        </w:rPr>
      </w:pPr>
      <w:r w:rsidRPr="002807EB">
        <w:rPr>
          <w:rFonts w:ascii="Times New Roman" w:eastAsia="Times New Roman" w:hAnsi="Times New Roman"/>
          <w:color w:val="333333"/>
          <w:sz w:val="24"/>
          <w:szCs w:val="24"/>
        </w:rPr>
        <w:t xml:space="preserve">It is true that PJ in this case is somewhat suspect. This is a quasi in rem action. The property that is the source of PJ is the defendant’s New York financial assets (namely the corpus of a trust in his name). In the light of Shaffer, quasi in rem actions should be viewed with skepticism. But, as I mentioned often in class, they are often still brought, and the connection between the property and the forum in this case is clearer than it was in Shaffer (which involved shares that were considered to be located in Delaware under Delaware law because the corporation was incorporated in Delaware). Furthermore the exercise in PJ is more reasonably foreseeable in this case than in Shaffer. It is not surprising that one’s financial assets in New York might be seized for a quasi-in-rem action in New York. </w:t>
      </w:r>
    </w:p>
    <w:p w:rsidR="007B3321" w:rsidRPr="002807EB" w:rsidRDefault="007B3321" w:rsidP="007B3321">
      <w:pPr>
        <w:rPr>
          <w:rFonts w:ascii="Times New Roman" w:hAnsi="Times New Roman"/>
          <w:sz w:val="24"/>
        </w:rPr>
      </w:pPr>
    </w:p>
    <w:p w:rsidR="007B3321" w:rsidRPr="002807EB" w:rsidRDefault="007B3321" w:rsidP="007B3321">
      <w:pPr>
        <w:rPr>
          <w:rFonts w:ascii="Times New Roman" w:hAnsi="Times New Roman"/>
          <w:sz w:val="24"/>
        </w:rPr>
      </w:pPr>
    </w:p>
    <w:p w:rsidR="00BC0696" w:rsidRPr="002807EB" w:rsidRDefault="00BC0696" w:rsidP="00BC0696">
      <w:pPr>
        <w:rPr>
          <w:rFonts w:ascii="Times New Roman" w:hAnsi="Times New Roman"/>
          <w:sz w:val="24"/>
        </w:rPr>
      </w:pPr>
      <w:r w:rsidRPr="002807EB">
        <w:rPr>
          <w:rFonts w:ascii="Times New Roman" w:hAnsi="Times New Roman"/>
          <w:bCs/>
          <w:sz w:val="24"/>
          <w:u w:val="single"/>
        </w:rPr>
        <w:t>Venue</w:t>
      </w:r>
    </w:p>
    <w:p w:rsidR="00BC0696" w:rsidRPr="002807EB" w:rsidRDefault="00BC0696" w:rsidP="00BC0696">
      <w:pPr>
        <w:numPr>
          <w:ilvl w:val="12"/>
          <w:numId w:val="0"/>
        </w:numPr>
        <w:rPr>
          <w:rFonts w:ascii="Times New Roman" w:hAnsi="Times New Roman"/>
          <w:b/>
          <w:sz w:val="24"/>
        </w:rPr>
      </w:pPr>
    </w:p>
    <w:p w:rsidR="00BC0696" w:rsidRPr="002807EB" w:rsidRDefault="00BC0696" w:rsidP="00BC0696">
      <w:pPr>
        <w:numPr>
          <w:ilvl w:val="12"/>
          <w:numId w:val="0"/>
        </w:numPr>
        <w:rPr>
          <w:rFonts w:ascii="Times New Roman" w:hAnsi="Times New Roman"/>
          <w:sz w:val="24"/>
        </w:rPr>
      </w:pPr>
      <w:r w:rsidRPr="002807EB">
        <w:rPr>
          <w:rFonts w:ascii="Times New Roman" w:hAnsi="Times New Roman"/>
          <w:sz w:val="24"/>
        </w:rPr>
        <w:t xml:space="preserve">- </w:t>
      </w:r>
      <w:proofErr w:type="gramStart"/>
      <w:r w:rsidRPr="002807EB">
        <w:rPr>
          <w:rFonts w:ascii="Times New Roman" w:hAnsi="Times New Roman"/>
          <w:sz w:val="24"/>
        </w:rPr>
        <w:t>a</w:t>
      </w:r>
      <w:proofErr w:type="gramEnd"/>
      <w:r w:rsidRPr="002807EB">
        <w:rPr>
          <w:rFonts w:ascii="Times New Roman" w:hAnsi="Times New Roman"/>
          <w:sz w:val="24"/>
        </w:rPr>
        <w:t xml:space="preserve"> number of venue statutes</w:t>
      </w:r>
      <w:r w:rsidR="009179A1" w:rsidRPr="002807EB">
        <w:rPr>
          <w:rFonts w:ascii="Times New Roman" w:hAnsi="Times New Roman"/>
          <w:sz w:val="24"/>
        </w:rPr>
        <w:t>, e.g. for specific federal causes of action</w:t>
      </w:r>
    </w:p>
    <w:p w:rsidR="00BC0696" w:rsidRPr="002807EB" w:rsidRDefault="00BC0696" w:rsidP="00BC0696">
      <w:pPr>
        <w:numPr>
          <w:ilvl w:val="12"/>
          <w:numId w:val="0"/>
        </w:numPr>
        <w:rPr>
          <w:rFonts w:ascii="Times New Roman" w:hAnsi="Times New Roman"/>
          <w:sz w:val="24"/>
        </w:rPr>
      </w:pPr>
      <w:r w:rsidRPr="002807EB">
        <w:rPr>
          <w:rFonts w:ascii="Times New Roman" w:hAnsi="Times New Roman"/>
          <w:sz w:val="24"/>
        </w:rPr>
        <w:t>-</w:t>
      </w:r>
      <w:r w:rsidRPr="002807EB">
        <w:rPr>
          <w:rFonts w:ascii="Times New Roman" w:hAnsi="Times New Roman"/>
          <w:sz w:val="24"/>
        </w:rPr>
        <w:tab/>
        <w:t xml:space="preserve"> </w:t>
      </w:r>
      <w:proofErr w:type="gramStart"/>
      <w:r w:rsidRPr="002807EB">
        <w:rPr>
          <w:rFonts w:ascii="Times New Roman" w:hAnsi="Times New Roman"/>
          <w:sz w:val="24"/>
        </w:rPr>
        <w:t>all</w:t>
      </w:r>
      <w:proofErr w:type="gramEnd"/>
      <w:r w:rsidRPr="002807EB">
        <w:rPr>
          <w:rFonts w:ascii="Times New Roman" w:hAnsi="Times New Roman"/>
          <w:sz w:val="24"/>
        </w:rPr>
        <w:t xml:space="preserve"> you need to know is </w:t>
      </w:r>
      <w:r w:rsidR="009179A1" w:rsidRPr="002807EB">
        <w:rPr>
          <w:rFonts w:ascii="Times New Roman" w:hAnsi="Times New Roman"/>
          <w:sz w:val="24"/>
        </w:rPr>
        <w:t xml:space="preserve"> 28 USC </w:t>
      </w:r>
      <w:r w:rsidRPr="002807EB">
        <w:rPr>
          <w:rFonts w:ascii="Times New Roman" w:hAnsi="Times New Roman"/>
          <w:sz w:val="24"/>
        </w:rPr>
        <w:t>1391(a)-(d)</w:t>
      </w:r>
      <w:r w:rsidR="009179A1" w:rsidRPr="002807EB">
        <w:rPr>
          <w:rFonts w:ascii="Times New Roman" w:hAnsi="Times New Roman"/>
          <w:sz w:val="24"/>
        </w:rPr>
        <w:t xml:space="preserve"> – the general venue statute</w:t>
      </w:r>
    </w:p>
    <w:p w:rsidR="00BC0696" w:rsidRPr="002807EB" w:rsidRDefault="009179A1" w:rsidP="00BC0696">
      <w:pPr>
        <w:numPr>
          <w:ilvl w:val="12"/>
          <w:numId w:val="0"/>
        </w:numPr>
        <w:rPr>
          <w:rFonts w:ascii="Times New Roman" w:hAnsi="Times New Roman"/>
          <w:sz w:val="24"/>
        </w:rPr>
      </w:pPr>
      <w:r w:rsidRPr="002807EB">
        <w:rPr>
          <w:rFonts w:ascii="Times New Roman" w:hAnsi="Times New Roman"/>
          <w:sz w:val="24"/>
        </w:rPr>
        <w:t>Why venue?</w:t>
      </w:r>
    </w:p>
    <w:p w:rsidR="00BC0696" w:rsidRPr="002807EB" w:rsidRDefault="00BC0696" w:rsidP="00BC0696">
      <w:pPr>
        <w:numPr>
          <w:ilvl w:val="12"/>
          <w:numId w:val="0"/>
        </w:numPr>
        <w:rPr>
          <w:rFonts w:ascii="Times New Roman" w:hAnsi="Times New Roman"/>
          <w:sz w:val="24"/>
        </w:rPr>
      </w:pPr>
      <w:r w:rsidRPr="002807EB">
        <w:rPr>
          <w:rFonts w:ascii="Times New Roman" w:hAnsi="Times New Roman"/>
          <w:sz w:val="24"/>
        </w:rPr>
        <w:t xml:space="preserve">- often can get </w:t>
      </w:r>
      <w:r w:rsidR="00D228B6" w:rsidRPr="002807EB">
        <w:rPr>
          <w:rFonts w:ascii="Times New Roman" w:hAnsi="Times New Roman"/>
          <w:sz w:val="24"/>
        </w:rPr>
        <w:t>PJ in federal court</w:t>
      </w:r>
      <w:r w:rsidRPr="002807EB">
        <w:rPr>
          <w:rFonts w:ascii="Times New Roman" w:hAnsi="Times New Roman"/>
          <w:sz w:val="24"/>
        </w:rPr>
        <w:t xml:space="preserve"> even though it is inconvenient to the defendant, </w:t>
      </w:r>
      <w:r w:rsidR="00D228B6" w:rsidRPr="002807EB">
        <w:rPr>
          <w:rFonts w:ascii="Times New Roman" w:hAnsi="Times New Roman"/>
          <w:sz w:val="24"/>
        </w:rPr>
        <w:t>especially</w:t>
      </w:r>
      <w:r w:rsidRPr="002807EB">
        <w:rPr>
          <w:rFonts w:ascii="Times New Roman" w:hAnsi="Times New Roman"/>
          <w:sz w:val="24"/>
        </w:rPr>
        <w:t xml:space="preserve"> </w:t>
      </w:r>
      <w:proofErr w:type="spellStart"/>
      <w:r w:rsidR="002807EB">
        <w:rPr>
          <w:rFonts w:ascii="Times New Roman" w:hAnsi="Times New Roman"/>
          <w:sz w:val="24"/>
        </w:rPr>
        <w:t>wjhen</w:t>
      </w:r>
      <w:proofErr w:type="spellEnd"/>
      <w:r w:rsidR="002807EB">
        <w:rPr>
          <w:rFonts w:ascii="Times New Roman" w:hAnsi="Times New Roman"/>
          <w:sz w:val="24"/>
        </w:rPr>
        <w:t xml:space="preserve"> PJ is </w:t>
      </w:r>
      <w:r w:rsidRPr="002807EB">
        <w:rPr>
          <w:rFonts w:ascii="Times New Roman" w:hAnsi="Times New Roman"/>
          <w:sz w:val="24"/>
        </w:rPr>
        <w:t>through in hand service</w:t>
      </w:r>
      <w:r w:rsidR="00D228B6" w:rsidRPr="002807EB">
        <w:rPr>
          <w:rFonts w:ascii="Times New Roman" w:hAnsi="Times New Roman"/>
          <w:sz w:val="24"/>
        </w:rPr>
        <w:t xml:space="preserve"> in the forum state</w:t>
      </w:r>
    </w:p>
    <w:p w:rsidR="00BC0696" w:rsidRPr="002807EB" w:rsidRDefault="00BC0696" w:rsidP="00BC0696">
      <w:pPr>
        <w:numPr>
          <w:ilvl w:val="0"/>
          <w:numId w:val="8"/>
        </w:numPr>
        <w:spacing w:after="0" w:line="240" w:lineRule="auto"/>
        <w:rPr>
          <w:rFonts w:ascii="Times New Roman" w:hAnsi="Times New Roman"/>
          <w:sz w:val="24"/>
        </w:rPr>
      </w:pPr>
      <w:r w:rsidRPr="002807EB">
        <w:rPr>
          <w:rFonts w:ascii="Times New Roman" w:hAnsi="Times New Roman"/>
          <w:sz w:val="24"/>
        </w:rPr>
        <w:t>venue is additional protection to make sure that there is adeq</w:t>
      </w:r>
      <w:r w:rsidR="00D228B6" w:rsidRPr="002807EB">
        <w:rPr>
          <w:rFonts w:ascii="Times New Roman" w:hAnsi="Times New Roman"/>
          <w:sz w:val="24"/>
        </w:rPr>
        <w:t>uate</w:t>
      </w:r>
      <w:r w:rsidRPr="002807EB">
        <w:rPr>
          <w:rFonts w:ascii="Times New Roman" w:hAnsi="Times New Roman"/>
          <w:sz w:val="24"/>
        </w:rPr>
        <w:t xml:space="preserve"> connection</w:t>
      </w:r>
      <w:r w:rsidR="002807EB">
        <w:rPr>
          <w:rFonts w:ascii="Times New Roman" w:hAnsi="Times New Roman"/>
          <w:sz w:val="24"/>
        </w:rPr>
        <w:t xml:space="preserve"> to</w:t>
      </w:r>
      <w:r w:rsidRPr="002807EB">
        <w:rPr>
          <w:rFonts w:ascii="Times New Roman" w:hAnsi="Times New Roman"/>
          <w:sz w:val="24"/>
        </w:rPr>
        <w:t xml:space="preserve"> the </w:t>
      </w:r>
      <w:r w:rsidR="00D228B6" w:rsidRPr="002807EB">
        <w:rPr>
          <w:rFonts w:ascii="Times New Roman" w:hAnsi="Times New Roman"/>
          <w:sz w:val="24"/>
        </w:rPr>
        <w:t>district</w:t>
      </w:r>
      <w:r w:rsidRPr="002807EB">
        <w:rPr>
          <w:rFonts w:ascii="Times New Roman" w:hAnsi="Times New Roman"/>
          <w:sz w:val="24"/>
        </w:rPr>
        <w:t xml:space="preserve"> </w:t>
      </w:r>
    </w:p>
    <w:p w:rsidR="00BC0696" w:rsidRPr="002807EB" w:rsidRDefault="00BC0696" w:rsidP="00BC0696">
      <w:pPr>
        <w:numPr>
          <w:ilvl w:val="12"/>
          <w:numId w:val="0"/>
        </w:numPr>
        <w:rPr>
          <w:rFonts w:ascii="Times New Roman" w:hAnsi="Times New Roman"/>
          <w:sz w:val="24"/>
        </w:rPr>
      </w:pPr>
    </w:p>
    <w:p w:rsidR="00BC0696" w:rsidRPr="002807EB" w:rsidRDefault="00BC0696" w:rsidP="00BC0696">
      <w:pPr>
        <w:numPr>
          <w:ilvl w:val="12"/>
          <w:numId w:val="0"/>
        </w:numPr>
        <w:rPr>
          <w:rFonts w:ascii="Times New Roman" w:hAnsi="Times New Roman"/>
          <w:bCs/>
          <w:sz w:val="24"/>
        </w:rPr>
      </w:pPr>
      <w:r w:rsidRPr="002807EB">
        <w:rPr>
          <w:rFonts w:ascii="Times New Roman" w:hAnsi="Times New Roman"/>
          <w:sz w:val="24"/>
        </w:rPr>
        <w:t xml:space="preserve">- remember, venue is about </w:t>
      </w:r>
      <w:r w:rsidR="00D228B6" w:rsidRPr="002807EB">
        <w:rPr>
          <w:rFonts w:ascii="Times New Roman" w:hAnsi="Times New Roman"/>
          <w:sz w:val="24"/>
        </w:rPr>
        <w:t xml:space="preserve">federal </w:t>
      </w:r>
      <w:r w:rsidRPr="002807EB">
        <w:rPr>
          <w:rFonts w:ascii="Times New Roman" w:hAnsi="Times New Roman"/>
          <w:bCs/>
          <w:sz w:val="24"/>
        </w:rPr>
        <w:t>districts</w:t>
      </w:r>
    </w:p>
    <w:p w:rsidR="00D228B6" w:rsidRPr="002807EB" w:rsidRDefault="00D228B6" w:rsidP="00BC0696">
      <w:pPr>
        <w:numPr>
          <w:ilvl w:val="12"/>
          <w:numId w:val="0"/>
        </w:numPr>
        <w:rPr>
          <w:rFonts w:ascii="Times New Roman" w:hAnsi="Times New Roman"/>
          <w:bCs/>
          <w:sz w:val="24"/>
        </w:rPr>
      </w:pPr>
      <w:r w:rsidRPr="002807EB">
        <w:rPr>
          <w:rFonts w:ascii="Times New Roman" w:hAnsi="Times New Roman"/>
          <w:bCs/>
          <w:sz w:val="24"/>
        </w:rPr>
        <w:t xml:space="preserve">- </w:t>
      </w:r>
      <w:proofErr w:type="gramStart"/>
      <w:r w:rsidRPr="002807EB">
        <w:rPr>
          <w:rFonts w:ascii="Times New Roman" w:hAnsi="Times New Roman"/>
          <w:bCs/>
          <w:sz w:val="24"/>
        </w:rPr>
        <w:t>it</w:t>
      </w:r>
      <w:proofErr w:type="gramEnd"/>
      <w:r w:rsidRPr="002807EB">
        <w:rPr>
          <w:rFonts w:ascii="Times New Roman" w:hAnsi="Times New Roman"/>
          <w:bCs/>
          <w:sz w:val="24"/>
        </w:rPr>
        <w:t xml:space="preserve"> applies to federal court only</w:t>
      </w:r>
    </w:p>
    <w:p w:rsidR="00D228B6" w:rsidRPr="002807EB" w:rsidRDefault="00D228B6" w:rsidP="00BC0696">
      <w:pPr>
        <w:numPr>
          <w:ilvl w:val="12"/>
          <w:numId w:val="0"/>
        </w:numPr>
        <w:rPr>
          <w:rFonts w:ascii="Times New Roman" w:hAnsi="Times New Roman"/>
          <w:sz w:val="24"/>
        </w:rPr>
      </w:pPr>
      <w:r w:rsidRPr="002807EB">
        <w:rPr>
          <w:rFonts w:ascii="Times New Roman" w:hAnsi="Times New Roman"/>
          <w:bCs/>
          <w:sz w:val="24"/>
        </w:rPr>
        <w:lastRenderedPageBreak/>
        <w:t xml:space="preserve">- </w:t>
      </w:r>
      <w:proofErr w:type="gramStart"/>
      <w:r w:rsidRPr="002807EB">
        <w:rPr>
          <w:rFonts w:ascii="Times New Roman" w:hAnsi="Times New Roman"/>
          <w:bCs/>
          <w:sz w:val="24"/>
        </w:rPr>
        <w:t>state</w:t>
      </w:r>
      <w:proofErr w:type="gramEnd"/>
      <w:r w:rsidRPr="002807EB">
        <w:rPr>
          <w:rFonts w:ascii="Times New Roman" w:hAnsi="Times New Roman"/>
          <w:bCs/>
          <w:sz w:val="24"/>
        </w:rPr>
        <w:t xml:space="preserve"> court systems have their own venue statutes, but they are about where </w:t>
      </w:r>
      <w:r w:rsidRPr="002807EB">
        <w:rPr>
          <w:rFonts w:ascii="Times New Roman" w:hAnsi="Times New Roman"/>
          <w:bCs/>
          <w:i/>
          <w:sz w:val="24"/>
        </w:rPr>
        <w:t>in the state</w:t>
      </w:r>
      <w:r w:rsidRPr="002807EB">
        <w:rPr>
          <w:rFonts w:ascii="Times New Roman" w:hAnsi="Times New Roman"/>
          <w:bCs/>
          <w:sz w:val="24"/>
        </w:rPr>
        <w:t xml:space="preserve"> the action can be brought</w:t>
      </w:r>
    </w:p>
    <w:p w:rsidR="00BC0696" w:rsidRPr="002807EB" w:rsidRDefault="00BC0696" w:rsidP="00BC0696">
      <w:pPr>
        <w:numPr>
          <w:ilvl w:val="12"/>
          <w:numId w:val="0"/>
        </w:numPr>
        <w:rPr>
          <w:rFonts w:ascii="Times New Roman" w:hAnsi="Times New Roman"/>
          <w:sz w:val="24"/>
        </w:rPr>
      </w:pPr>
      <w:r w:rsidRPr="002807EB">
        <w:rPr>
          <w:rFonts w:ascii="Times New Roman" w:hAnsi="Times New Roman"/>
          <w:sz w:val="24"/>
        </w:rPr>
        <w:t xml:space="preserve">Sec. 1391. - Venue generally </w:t>
      </w:r>
      <w:r w:rsidRPr="002807EB">
        <w:rPr>
          <w:rFonts w:ascii="Times New Roman" w:hAnsi="Times New Roman"/>
          <w:sz w:val="24"/>
        </w:rPr>
        <w:br/>
        <w:t>(b) Venue in general.--A civil action may be brought in--</w:t>
      </w:r>
      <w:r w:rsidRPr="002807EB">
        <w:rPr>
          <w:rFonts w:ascii="Times New Roman" w:hAnsi="Times New Roman"/>
          <w:sz w:val="24"/>
        </w:rPr>
        <w:br/>
        <w:t>(1) a judicial district in which any defendant resides, if all defendants are residents of the State in which the district is located</w:t>
      </w:r>
      <w:proofErr w:type="gramStart"/>
      <w:r w:rsidRPr="002807EB">
        <w:rPr>
          <w:rFonts w:ascii="Times New Roman" w:hAnsi="Times New Roman"/>
          <w:sz w:val="24"/>
        </w:rPr>
        <w:t>;</w:t>
      </w:r>
      <w:proofErr w:type="gramEnd"/>
      <w:r w:rsidRPr="002807EB">
        <w:rPr>
          <w:rFonts w:ascii="Times New Roman" w:hAnsi="Times New Roman"/>
          <w:sz w:val="24"/>
        </w:rPr>
        <w:br/>
        <w:t>(2) a judicial district in which a substantial part of the events or omissions giving rise to the claim occurred, or a substantial part of property that is the subject of the action is situated;</w:t>
      </w:r>
    </w:p>
    <w:p w:rsidR="00BC0696" w:rsidRPr="002807EB" w:rsidRDefault="00BC0696" w:rsidP="00BC0696">
      <w:pPr>
        <w:numPr>
          <w:ilvl w:val="12"/>
          <w:numId w:val="0"/>
        </w:numPr>
        <w:rPr>
          <w:rFonts w:ascii="Times New Roman" w:hAnsi="Times New Roman"/>
          <w:sz w:val="24"/>
        </w:rPr>
      </w:pPr>
      <w:r w:rsidRPr="002807EB">
        <w:rPr>
          <w:rFonts w:ascii="Times New Roman" w:hAnsi="Times New Roman"/>
          <w:sz w:val="24"/>
        </w:rPr>
        <w:t>Basic venue provision</w:t>
      </w:r>
    </w:p>
    <w:p w:rsidR="00BC0696" w:rsidRPr="002807EB" w:rsidRDefault="00BC0696" w:rsidP="00BC0696">
      <w:pPr>
        <w:numPr>
          <w:ilvl w:val="12"/>
          <w:numId w:val="0"/>
        </w:numPr>
        <w:rPr>
          <w:rFonts w:ascii="Times New Roman" w:hAnsi="Times New Roman"/>
          <w:sz w:val="24"/>
        </w:rPr>
      </w:pPr>
      <w:proofErr w:type="gramStart"/>
      <w:r w:rsidRPr="002807EB">
        <w:rPr>
          <w:rFonts w:ascii="Times New Roman" w:hAnsi="Times New Roman"/>
          <w:sz w:val="24"/>
        </w:rPr>
        <w:t>assume</w:t>
      </w:r>
      <w:proofErr w:type="gramEnd"/>
      <w:r w:rsidRPr="002807EB">
        <w:rPr>
          <w:rFonts w:ascii="Times New Roman" w:hAnsi="Times New Roman"/>
          <w:sz w:val="24"/>
        </w:rPr>
        <w:t xml:space="preserve"> </w:t>
      </w:r>
      <w:r w:rsidR="00D228B6" w:rsidRPr="002807EB">
        <w:rPr>
          <w:rFonts w:ascii="Times New Roman" w:hAnsi="Times New Roman"/>
          <w:sz w:val="24"/>
        </w:rPr>
        <w:t>individual</w:t>
      </w:r>
      <w:r w:rsidRPr="002807EB">
        <w:rPr>
          <w:rFonts w:ascii="Times New Roman" w:hAnsi="Times New Roman"/>
          <w:sz w:val="24"/>
        </w:rPr>
        <w:t xml:space="preserve"> defendant</w:t>
      </w:r>
    </w:p>
    <w:p w:rsidR="00BC0696" w:rsidRPr="002807EB" w:rsidRDefault="00BC0696" w:rsidP="00BC0696">
      <w:pPr>
        <w:numPr>
          <w:ilvl w:val="12"/>
          <w:numId w:val="0"/>
        </w:numPr>
        <w:rPr>
          <w:rFonts w:ascii="Times New Roman" w:hAnsi="Times New Roman"/>
          <w:sz w:val="24"/>
        </w:rPr>
      </w:pPr>
      <w:r w:rsidRPr="002807EB">
        <w:rPr>
          <w:rFonts w:ascii="Times New Roman" w:hAnsi="Times New Roman"/>
          <w:sz w:val="24"/>
        </w:rPr>
        <w:t xml:space="preserve">1st </w:t>
      </w:r>
    </w:p>
    <w:p w:rsidR="00BC0696" w:rsidRPr="002807EB" w:rsidRDefault="00BC0696" w:rsidP="00BC0696">
      <w:pPr>
        <w:numPr>
          <w:ilvl w:val="12"/>
          <w:numId w:val="0"/>
        </w:numPr>
        <w:rPr>
          <w:rFonts w:ascii="Times New Roman" w:hAnsi="Times New Roman"/>
          <w:sz w:val="24"/>
        </w:rPr>
      </w:pPr>
      <w:r w:rsidRPr="002807EB">
        <w:rPr>
          <w:rFonts w:ascii="Times New Roman" w:hAnsi="Times New Roman"/>
          <w:sz w:val="24"/>
        </w:rPr>
        <w:t>-</w:t>
      </w:r>
      <w:r w:rsidRPr="002807EB">
        <w:rPr>
          <w:rFonts w:ascii="Times New Roman" w:hAnsi="Times New Roman"/>
          <w:sz w:val="24"/>
        </w:rPr>
        <w:tab/>
        <w:t xml:space="preserve"> </w:t>
      </w:r>
      <w:proofErr w:type="gramStart"/>
      <w:r w:rsidRPr="002807EB">
        <w:rPr>
          <w:rFonts w:ascii="Times New Roman" w:hAnsi="Times New Roman"/>
          <w:sz w:val="24"/>
        </w:rPr>
        <w:t>in</w:t>
      </w:r>
      <w:proofErr w:type="gramEnd"/>
      <w:r w:rsidRPr="002807EB">
        <w:rPr>
          <w:rFonts w:ascii="Times New Roman" w:hAnsi="Times New Roman"/>
          <w:sz w:val="24"/>
        </w:rPr>
        <w:t xml:space="preserve"> judicial </w:t>
      </w:r>
      <w:r w:rsidRPr="002807EB">
        <w:rPr>
          <w:rFonts w:ascii="Times New Roman" w:hAnsi="Times New Roman"/>
          <w:i/>
          <w:iCs/>
          <w:sz w:val="24"/>
        </w:rPr>
        <w:t>district</w:t>
      </w:r>
      <w:r w:rsidRPr="002807EB">
        <w:rPr>
          <w:rFonts w:ascii="Times New Roman" w:hAnsi="Times New Roman"/>
          <w:sz w:val="24"/>
        </w:rPr>
        <w:t xml:space="preserve"> where any </w:t>
      </w:r>
      <w:r w:rsidR="00D228B6" w:rsidRPr="002807EB">
        <w:rPr>
          <w:rFonts w:ascii="Times New Roman" w:hAnsi="Times New Roman"/>
          <w:sz w:val="24"/>
        </w:rPr>
        <w:t>D</w:t>
      </w:r>
      <w:r w:rsidRPr="002807EB">
        <w:rPr>
          <w:rFonts w:ascii="Times New Roman" w:hAnsi="Times New Roman"/>
          <w:sz w:val="24"/>
        </w:rPr>
        <w:t xml:space="preserve"> resides, if all defendants reside in same </w:t>
      </w:r>
      <w:r w:rsidRPr="002807EB">
        <w:rPr>
          <w:rFonts w:ascii="Times New Roman" w:hAnsi="Times New Roman"/>
          <w:i/>
          <w:iCs/>
          <w:sz w:val="24"/>
        </w:rPr>
        <w:t>state</w:t>
      </w:r>
    </w:p>
    <w:p w:rsidR="00BC0696" w:rsidRPr="002807EB" w:rsidRDefault="00BC0696" w:rsidP="00BC0696">
      <w:pPr>
        <w:numPr>
          <w:ilvl w:val="12"/>
          <w:numId w:val="0"/>
        </w:numPr>
        <w:rPr>
          <w:rFonts w:ascii="Times New Roman" w:hAnsi="Times New Roman"/>
          <w:sz w:val="24"/>
        </w:rPr>
      </w:pPr>
      <w:r w:rsidRPr="002807EB">
        <w:rPr>
          <w:rFonts w:ascii="Times New Roman" w:hAnsi="Times New Roman"/>
          <w:sz w:val="24"/>
        </w:rPr>
        <w:t>-</w:t>
      </w:r>
      <w:r w:rsidRPr="002807EB">
        <w:rPr>
          <w:rFonts w:ascii="Times New Roman" w:hAnsi="Times New Roman"/>
          <w:sz w:val="24"/>
        </w:rPr>
        <w:tab/>
        <w:t xml:space="preserve"> </w:t>
      </w:r>
      <w:proofErr w:type="gramStart"/>
      <w:r w:rsidRPr="002807EB">
        <w:rPr>
          <w:rFonts w:ascii="Times New Roman" w:hAnsi="Times New Roman"/>
          <w:sz w:val="24"/>
        </w:rPr>
        <w:t>what</w:t>
      </w:r>
      <w:proofErr w:type="gramEnd"/>
      <w:r w:rsidRPr="002807EB">
        <w:rPr>
          <w:rFonts w:ascii="Times New Roman" w:hAnsi="Times New Roman"/>
          <w:sz w:val="24"/>
        </w:rPr>
        <w:t xml:space="preserve"> is </w:t>
      </w:r>
      <w:r w:rsidR="002807EB">
        <w:rPr>
          <w:rFonts w:ascii="Times New Roman" w:hAnsi="Times New Roman"/>
          <w:sz w:val="24"/>
        </w:rPr>
        <w:t>“</w:t>
      </w:r>
      <w:r w:rsidRPr="002807EB">
        <w:rPr>
          <w:rFonts w:ascii="Times New Roman" w:hAnsi="Times New Roman"/>
          <w:sz w:val="24"/>
        </w:rPr>
        <w:t>resides</w:t>
      </w:r>
      <w:r w:rsidR="002807EB">
        <w:rPr>
          <w:rFonts w:ascii="Times New Roman" w:hAnsi="Times New Roman"/>
          <w:sz w:val="24"/>
        </w:rPr>
        <w:t>”</w:t>
      </w:r>
      <w:r w:rsidRPr="002807EB">
        <w:rPr>
          <w:rFonts w:ascii="Times New Roman" w:hAnsi="Times New Roman"/>
          <w:sz w:val="24"/>
        </w:rPr>
        <w:t xml:space="preserve">? </w:t>
      </w:r>
    </w:p>
    <w:p w:rsidR="00BC0696" w:rsidRPr="002807EB" w:rsidRDefault="00BC0696" w:rsidP="00BC0696">
      <w:pPr>
        <w:numPr>
          <w:ilvl w:val="12"/>
          <w:numId w:val="0"/>
        </w:numPr>
        <w:rPr>
          <w:rFonts w:ascii="Times New Roman" w:hAnsi="Times New Roman"/>
          <w:sz w:val="24"/>
        </w:rPr>
      </w:pPr>
      <w:r w:rsidRPr="002807EB">
        <w:rPr>
          <w:rFonts w:ascii="Times New Roman" w:hAnsi="Times New Roman"/>
          <w:sz w:val="24"/>
        </w:rPr>
        <w:t>-</w:t>
      </w:r>
      <w:r w:rsidRPr="002807EB">
        <w:rPr>
          <w:rFonts w:ascii="Times New Roman" w:hAnsi="Times New Roman"/>
          <w:sz w:val="24"/>
        </w:rPr>
        <w:tab/>
      </w:r>
      <w:r w:rsidRPr="002807EB">
        <w:rPr>
          <w:rFonts w:ascii="Times New Roman" w:hAnsi="Times New Roman"/>
          <w:sz w:val="24"/>
        </w:rPr>
        <w:tab/>
        <w:t xml:space="preserve"> </w:t>
      </w:r>
      <w:proofErr w:type="gramStart"/>
      <w:r w:rsidRPr="002807EB">
        <w:rPr>
          <w:rFonts w:ascii="Times New Roman" w:hAnsi="Times New Roman"/>
          <w:sz w:val="24"/>
        </w:rPr>
        <w:t>it</w:t>
      </w:r>
      <w:proofErr w:type="gramEnd"/>
      <w:r w:rsidRPr="002807EB">
        <w:rPr>
          <w:rFonts w:ascii="Times New Roman" w:hAnsi="Times New Roman"/>
          <w:sz w:val="24"/>
        </w:rPr>
        <w:t xml:space="preserve"> is domicile – includes aliens with green cards domiciled in </w:t>
      </w:r>
      <w:r w:rsidR="002807EB">
        <w:rPr>
          <w:rFonts w:ascii="Times New Roman" w:hAnsi="Times New Roman"/>
          <w:sz w:val="24"/>
        </w:rPr>
        <w:t>a state</w:t>
      </w:r>
    </w:p>
    <w:p w:rsidR="00D228B6" w:rsidRPr="002807EB" w:rsidRDefault="00D228B6" w:rsidP="00BC0696">
      <w:pPr>
        <w:numPr>
          <w:ilvl w:val="12"/>
          <w:numId w:val="0"/>
        </w:numPr>
        <w:rPr>
          <w:rFonts w:ascii="Times New Roman" w:hAnsi="Times New Roman"/>
          <w:sz w:val="24"/>
        </w:rPr>
      </w:pPr>
      <w:r w:rsidRPr="002807EB">
        <w:rPr>
          <w:rFonts w:ascii="Times New Roman" w:hAnsi="Times New Roman"/>
          <w:sz w:val="24"/>
        </w:rPr>
        <w:t>1391(c) Residency.--For all venue purposes--</w:t>
      </w:r>
      <w:r w:rsidRPr="002807EB">
        <w:rPr>
          <w:rFonts w:ascii="Times New Roman" w:hAnsi="Times New Roman"/>
          <w:sz w:val="24"/>
        </w:rPr>
        <w:br/>
        <w:t>(1) a natural person, including an alien lawfully admitted for permanent residence in the United States, shall be deemed to reside in the judicial district in which that person is domiciled;</w:t>
      </w:r>
    </w:p>
    <w:p w:rsidR="00BC0696" w:rsidRDefault="00BC0696" w:rsidP="00BC0696">
      <w:pPr>
        <w:numPr>
          <w:ilvl w:val="12"/>
          <w:numId w:val="0"/>
        </w:numPr>
        <w:rPr>
          <w:rFonts w:ascii="Times New Roman" w:hAnsi="Times New Roman"/>
          <w:sz w:val="24"/>
        </w:rPr>
      </w:pPr>
      <w:r w:rsidRPr="002807EB">
        <w:rPr>
          <w:rFonts w:ascii="Times New Roman" w:hAnsi="Times New Roman"/>
          <w:sz w:val="24"/>
        </w:rPr>
        <w:t>What about other al</w:t>
      </w:r>
      <w:r w:rsidR="00D228B6" w:rsidRPr="002807EB">
        <w:rPr>
          <w:rFonts w:ascii="Times New Roman" w:hAnsi="Times New Roman"/>
          <w:sz w:val="24"/>
        </w:rPr>
        <w:t>iens (also includes Eliz</w:t>
      </w:r>
      <w:r w:rsidR="002807EB">
        <w:rPr>
          <w:rFonts w:ascii="Times New Roman" w:hAnsi="Times New Roman"/>
          <w:sz w:val="24"/>
        </w:rPr>
        <w:t>abeth</w:t>
      </w:r>
      <w:r w:rsidR="00D228B6" w:rsidRPr="002807EB">
        <w:rPr>
          <w:rFonts w:ascii="Times New Roman" w:hAnsi="Times New Roman"/>
          <w:sz w:val="24"/>
        </w:rPr>
        <w:t xml:space="preserve"> Taylor – a US national domiciled </w:t>
      </w:r>
      <w:proofErr w:type="gramStart"/>
      <w:r w:rsidR="002807EB">
        <w:rPr>
          <w:rFonts w:ascii="Times New Roman" w:hAnsi="Times New Roman"/>
          <w:sz w:val="24"/>
        </w:rPr>
        <w:t>abro</w:t>
      </w:r>
      <w:r w:rsidR="00D228B6" w:rsidRPr="002807EB">
        <w:rPr>
          <w:rFonts w:ascii="Times New Roman" w:hAnsi="Times New Roman"/>
          <w:sz w:val="24"/>
        </w:rPr>
        <w:t>ad</w:t>
      </w:r>
      <w:proofErr w:type="gramEnd"/>
      <w:r w:rsidR="00D228B6" w:rsidRPr="002807EB">
        <w:rPr>
          <w:rFonts w:ascii="Times New Roman" w:hAnsi="Times New Roman"/>
          <w:sz w:val="24"/>
        </w:rPr>
        <w:t>)</w:t>
      </w:r>
    </w:p>
    <w:p w:rsidR="002807EB" w:rsidRPr="002807EB" w:rsidRDefault="002807EB" w:rsidP="00BC0696">
      <w:pPr>
        <w:numPr>
          <w:ilvl w:val="12"/>
          <w:numId w:val="0"/>
        </w:numPr>
        <w:rPr>
          <w:rFonts w:ascii="Times New Roman" w:hAnsi="Times New Roman"/>
          <w:sz w:val="24"/>
        </w:rPr>
      </w:pPr>
      <w:r>
        <w:rPr>
          <w:rFonts w:ascii="Times New Roman" w:hAnsi="Times New Roman"/>
          <w:sz w:val="24"/>
        </w:rPr>
        <w:t>You can ignore them for venue purposes and if they are the only defendants there is venue in any district</w:t>
      </w:r>
    </w:p>
    <w:p w:rsidR="00BC0696" w:rsidRPr="002807EB" w:rsidRDefault="00D228B6" w:rsidP="00BC0696">
      <w:pPr>
        <w:numPr>
          <w:ilvl w:val="12"/>
          <w:numId w:val="0"/>
        </w:numPr>
        <w:rPr>
          <w:rFonts w:ascii="Times New Roman" w:hAnsi="Times New Roman"/>
          <w:sz w:val="24"/>
        </w:rPr>
      </w:pPr>
      <w:r w:rsidRPr="002807EB">
        <w:rPr>
          <w:rFonts w:ascii="Times New Roman" w:hAnsi="Times New Roman"/>
          <w:sz w:val="24"/>
        </w:rPr>
        <w:t>1391(c</w:t>
      </w:r>
      <w:proofErr w:type="gramStart"/>
      <w:r w:rsidRPr="002807EB">
        <w:rPr>
          <w:rFonts w:ascii="Times New Roman" w:hAnsi="Times New Roman"/>
          <w:sz w:val="24"/>
        </w:rPr>
        <w:t>)</w:t>
      </w:r>
      <w:r w:rsidR="00BC0696" w:rsidRPr="002807EB">
        <w:rPr>
          <w:rFonts w:ascii="Times New Roman" w:hAnsi="Times New Roman"/>
          <w:sz w:val="24"/>
        </w:rPr>
        <w:t>(</w:t>
      </w:r>
      <w:proofErr w:type="gramEnd"/>
      <w:r w:rsidR="00BC0696" w:rsidRPr="002807EB">
        <w:rPr>
          <w:rFonts w:ascii="Times New Roman" w:hAnsi="Times New Roman"/>
          <w:sz w:val="24"/>
        </w:rPr>
        <w:t>3) a defendant not resident in the United States may be sued in any judicial district, and the joinder of such a defendant shall be disregarded in determining where the action may be brought with respect to other defendants.</w:t>
      </w:r>
    </w:p>
    <w:p w:rsidR="00BC0696" w:rsidRPr="002807EB" w:rsidRDefault="00BC0696" w:rsidP="00BC0696">
      <w:pPr>
        <w:numPr>
          <w:ilvl w:val="12"/>
          <w:numId w:val="0"/>
        </w:numPr>
        <w:rPr>
          <w:rFonts w:ascii="Times New Roman" w:hAnsi="Times New Roman"/>
          <w:sz w:val="24"/>
        </w:rPr>
      </w:pPr>
      <w:r w:rsidRPr="002807EB">
        <w:rPr>
          <w:rFonts w:ascii="Times New Roman" w:hAnsi="Times New Roman"/>
          <w:sz w:val="24"/>
        </w:rPr>
        <w:t>2nd</w:t>
      </w:r>
    </w:p>
    <w:p w:rsidR="00BC0696" w:rsidRDefault="00BC0696" w:rsidP="00BC0696">
      <w:pPr>
        <w:numPr>
          <w:ilvl w:val="12"/>
          <w:numId w:val="0"/>
        </w:numPr>
        <w:rPr>
          <w:rFonts w:ascii="Times New Roman" w:hAnsi="Times New Roman"/>
          <w:sz w:val="24"/>
        </w:rPr>
      </w:pPr>
      <w:r w:rsidRPr="002807EB">
        <w:rPr>
          <w:rFonts w:ascii="Times New Roman" w:hAnsi="Times New Roman"/>
          <w:sz w:val="24"/>
        </w:rPr>
        <w:t xml:space="preserve">- </w:t>
      </w:r>
      <w:proofErr w:type="gramStart"/>
      <w:r w:rsidRPr="002807EB">
        <w:rPr>
          <w:rFonts w:ascii="Times New Roman" w:hAnsi="Times New Roman"/>
          <w:sz w:val="24"/>
        </w:rPr>
        <w:t>venue</w:t>
      </w:r>
      <w:proofErr w:type="gramEnd"/>
      <w:r w:rsidRPr="002807EB">
        <w:rPr>
          <w:rFonts w:ascii="Times New Roman" w:hAnsi="Times New Roman"/>
          <w:sz w:val="24"/>
        </w:rPr>
        <w:t xml:space="preserve"> is proper if the suit is in district where a </w:t>
      </w:r>
      <w:r w:rsidR="00D228B6" w:rsidRPr="002807EB">
        <w:rPr>
          <w:rFonts w:ascii="Times New Roman" w:hAnsi="Times New Roman"/>
          <w:sz w:val="24"/>
        </w:rPr>
        <w:t>substantial</w:t>
      </w:r>
      <w:r w:rsidRPr="002807EB">
        <w:rPr>
          <w:rFonts w:ascii="Times New Roman" w:hAnsi="Times New Roman"/>
          <w:sz w:val="24"/>
        </w:rPr>
        <w:t xml:space="preserve"> part of events or omissions giving rise to the claim occurred or district where a </w:t>
      </w:r>
      <w:r w:rsidR="00D228B6" w:rsidRPr="002807EB">
        <w:rPr>
          <w:rFonts w:ascii="Times New Roman" w:hAnsi="Times New Roman"/>
          <w:sz w:val="24"/>
        </w:rPr>
        <w:t>substantial</w:t>
      </w:r>
      <w:r w:rsidRPr="002807EB">
        <w:rPr>
          <w:rFonts w:ascii="Times New Roman" w:hAnsi="Times New Roman"/>
          <w:sz w:val="24"/>
        </w:rPr>
        <w:t xml:space="preserve"> part of the property that is the subject of the action is located</w:t>
      </w:r>
    </w:p>
    <w:p w:rsidR="002807EB" w:rsidRPr="002807EB" w:rsidRDefault="002807EB" w:rsidP="00BC0696">
      <w:pPr>
        <w:numPr>
          <w:ilvl w:val="12"/>
          <w:numId w:val="0"/>
        </w:numPr>
        <w:rPr>
          <w:rFonts w:ascii="Times New Roman" w:hAnsi="Times New Roman"/>
          <w:sz w:val="24"/>
        </w:rPr>
      </w:pPr>
      <w:r>
        <w:rPr>
          <w:rFonts w:ascii="Times New Roman" w:hAnsi="Times New Roman"/>
          <w:sz w:val="24"/>
        </w:rPr>
        <w:t>“</w:t>
      </w:r>
      <w:proofErr w:type="gramStart"/>
      <w:r>
        <w:rPr>
          <w:rFonts w:ascii="Times New Roman" w:hAnsi="Times New Roman"/>
          <w:sz w:val="24"/>
        </w:rPr>
        <w:t>transactional</w:t>
      </w:r>
      <w:proofErr w:type="gramEnd"/>
      <w:r>
        <w:rPr>
          <w:rFonts w:ascii="Times New Roman" w:hAnsi="Times New Roman"/>
          <w:sz w:val="24"/>
        </w:rPr>
        <w:t xml:space="preserve"> venue”</w:t>
      </w:r>
    </w:p>
    <w:p w:rsidR="00BC0696" w:rsidRPr="002807EB" w:rsidRDefault="002807EB" w:rsidP="00BC0696">
      <w:pPr>
        <w:numPr>
          <w:ilvl w:val="12"/>
          <w:numId w:val="0"/>
        </w:numPr>
        <w:rPr>
          <w:rFonts w:ascii="Times New Roman" w:hAnsi="Times New Roman"/>
          <w:sz w:val="24"/>
        </w:rPr>
      </w:pPr>
      <w:r>
        <w:rPr>
          <w:rFonts w:ascii="Times New Roman" w:hAnsi="Times New Roman"/>
          <w:sz w:val="24"/>
        </w:rPr>
        <w:t>e.g</w:t>
      </w:r>
      <w:proofErr w:type="gramStart"/>
      <w:r>
        <w:rPr>
          <w:rFonts w:ascii="Times New Roman" w:hAnsi="Times New Roman"/>
          <w:sz w:val="24"/>
        </w:rPr>
        <w:t>.</w:t>
      </w:r>
      <w:r w:rsidR="00BC0696" w:rsidRPr="002807EB">
        <w:rPr>
          <w:rFonts w:ascii="Times New Roman" w:hAnsi="Times New Roman"/>
          <w:sz w:val="24"/>
        </w:rPr>
        <w:t>-</w:t>
      </w:r>
      <w:proofErr w:type="gramEnd"/>
      <w:r w:rsidR="00BC0696" w:rsidRPr="002807EB">
        <w:rPr>
          <w:rFonts w:ascii="Times New Roman" w:hAnsi="Times New Roman"/>
          <w:sz w:val="24"/>
        </w:rPr>
        <w:tab/>
        <w:t xml:space="preserve"> </w:t>
      </w:r>
      <w:r w:rsidR="00D228B6" w:rsidRPr="002807EB">
        <w:rPr>
          <w:rFonts w:ascii="Times New Roman" w:hAnsi="Times New Roman"/>
          <w:sz w:val="24"/>
        </w:rPr>
        <w:t>product</w:t>
      </w:r>
      <w:r w:rsidR="00BC0696" w:rsidRPr="002807EB">
        <w:rPr>
          <w:rFonts w:ascii="Times New Roman" w:hAnsi="Times New Roman"/>
          <w:sz w:val="24"/>
        </w:rPr>
        <w:t xml:space="preserve"> liability suit</w:t>
      </w:r>
    </w:p>
    <w:p w:rsidR="00BC0696" w:rsidRPr="002807EB" w:rsidRDefault="00BC0696" w:rsidP="00BC0696">
      <w:pPr>
        <w:numPr>
          <w:ilvl w:val="12"/>
          <w:numId w:val="0"/>
        </w:numPr>
        <w:rPr>
          <w:rFonts w:ascii="Times New Roman" w:hAnsi="Times New Roman"/>
          <w:sz w:val="24"/>
        </w:rPr>
      </w:pPr>
      <w:r w:rsidRPr="002807EB">
        <w:rPr>
          <w:rFonts w:ascii="Times New Roman" w:hAnsi="Times New Roman"/>
          <w:sz w:val="24"/>
        </w:rPr>
        <w:t>-</w:t>
      </w:r>
      <w:r w:rsidRPr="002807EB">
        <w:rPr>
          <w:rFonts w:ascii="Times New Roman" w:hAnsi="Times New Roman"/>
          <w:sz w:val="24"/>
        </w:rPr>
        <w:tab/>
      </w:r>
      <w:r w:rsidRPr="002807EB">
        <w:rPr>
          <w:rFonts w:ascii="Times New Roman" w:hAnsi="Times New Roman"/>
          <w:sz w:val="24"/>
        </w:rPr>
        <w:tab/>
        <w:t xml:space="preserve"> </w:t>
      </w:r>
      <w:proofErr w:type="gramStart"/>
      <w:r w:rsidRPr="002807EB">
        <w:rPr>
          <w:rFonts w:ascii="Times New Roman" w:hAnsi="Times New Roman"/>
          <w:sz w:val="24"/>
        </w:rPr>
        <w:t>district</w:t>
      </w:r>
      <w:proofErr w:type="gramEnd"/>
      <w:r w:rsidRPr="002807EB">
        <w:rPr>
          <w:rFonts w:ascii="Times New Roman" w:hAnsi="Times New Roman"/>
          <w:sz w:val="24"/>
        </w:rPr>
        <w:t xml:space="preserve"> where P bought product and was harmed</w:t>
      </w:r>
    </w:p>
    <w:p w:rsidR="00BC0696" w:rsidRPr="002807EB" w:rsidRDefault="00BC0696" w:rsidP="00BC0696">
      <w:pPr>
        <w:numPr>
          <w:ilvl w:val="12"/>
          <w:numId w:val="0"/>
        </w:numPr>
        <w:rPr>
          <w:rFonts w:ascii="Times New Roman" w:hAnsi="Times New Roman"/>
          <w:sz w:val="24"/>
        </w:rPr>
      </w:pPr>
      <w:r w:rsidRPr="002807EB">
        <w:rPr>
          <w:rFonts w:ascii="Times New Roman" w:hAnsi="Times New Roman"/>
          <w:sz w:val="24"/>
        </w:rPr>
        <w:lastRenderedPageBreak/>
        <w:t>-</w:t>
      </w:r>
      <w:r w:rsidRPr="002807EB">
        <w:rPr>
          <w:rFonts w:ascii="Times New Roman" w:hAnsi="Times New Roman"/>
          <w:sz w:val="24"/>
        </w:rPr>
        <w:tab/>
      </w:r>
      <w:r w:rsidRPr="002807EB">
        <w:rPr>
          <w:rFonts w:ascii="Times New Roman" w:hAnsi="Times New Roman"/>
          <w:sz w:val="24"/>
        </w:rPr>
        <w:tab/>
        <w:t xml:space="preserve"> </w:t>
      </w:r>
      <w:proofErr w:type="gramStart"/>
      <w:r w:rsidRPr="002807EB">
        <w:rPr>
          <w:rFonts w:ascii="Times New Roman" w:hAnsi="Times New Roman"/>
          <w:sz w:val="24"/>
        </w:rPr>
        <w:t>district</w:t>
      </w:r>
      <w:proofErr w:type="gramEnd"/>
      <w:r w:rsidRPr="002807EB">
        <w:rPr>
          <w:rFonts w:ascii="Times New Roman" w:hAnsi="Times New Roman"/>
          <w:sz w:val="24"/>
        </w:rPr>
        <w:t xml:space="preserve"> where defective product was made</w:t>
      </w:r>
    </w:p>
    <w:p w:rsidR="00BC0696" w:rsidRPr="002807EB" w:rsidRDefault="00BC0696" w:rsidP="00BC0696">
      <w:pPr>
        <w:numPr>
          <w:ilvl w:val="12"/>
          <w:numId w:val="0"/>
        </w:numPr>
        <w:rPr>
          <w:rFonts w:ascii="Times New Roman" w:hAnsi="Times New Roman"/>
          <w:sz w:val="24"/>
        </w:rPr>
      </w:pPr>
      <w:r w:rsidRPr="002807EB">
        <w:rPr>
          <w:rFonts w:ascii="Times New Roman" w:hAnsi="Times New Roman"/>
          <w:sz w:val="24"/>
        </w:rPr>
        <w:t>-</w:t>
      </w:r>
      <w:r w:rsidRPr="002807EB">
        <w:rPr>
          <w:rFonts w:ascii="Times New Roman" w:hAnsi="Times New Roman"/>
          <w:sz w:val="24"/>
        </w:rPr>
        <w:tab/>
        <w:t xml:space="preserve"> </w:t>
      </w:r>
      <w:proofErr w:type="gramStart"/>
      <w:r w:rsidRPr="002807EB">
        <w:rPr>
          <w:rFonts w:ascii="Times New Roman" w:hAnsi="Times New Roman"/>
          <w:sz w:val="24"/>
        </w:rPr>
        <w:t>contract</w:t>
      </w:r>
      <w:proofErr w:type="gramEnd"/>
      <w:r w:rsidRPr="002807EB">
        <w:rPr>
          <w:rFonts w:ascii="Times New Roman" w:hAnsi="Times New Roman"/>
          <w:sz w:val="24"/>
        </w:rPr>
        <w:t xml:space="preserve"> action</w:t>
      </w:r>
    </w:p>
    <w:p w:rsidR="00BC0696" w:rsidRPr="002807EB" w:rsidRDefault="00BC0696" w:rsidP="00BC0696">
      <w:pPr>
        <w:numPr>
          <w:ilvl w:val="12"/>
          <w:numId w:val="0"/>
        </w:numPr>
        <w:rPr>
          <w:rFonts w:ascii="Times New Roman" w:hAnsi="Times New Roman"/>
          <w:sz w:val="24"/>
        </w:rPr>
      </w:pPr>
      <w:r w:rsidRPr="002807EB">
        <w:rPr>
          <w:rFonts w:ascii="Times New Roman" w:hAnsi="Times New Roman"/>
          <w:sz w:val="24"/>
        </w:rPr>
        <w:t>-</w:t>
      </w:r>
      <w:r w:rsidRPr="002807EB">
        <w:rPr>
          <w:rFonts w:ascii="Times New Roman" w:hAnsi="Times New Roman"/>
          <w:sz w:val="24"/>
        </w:rPr>
        <w:tab/>
      </w:r>
      <w:r w:rsidRPr="002807EB">
        <w:rPr>
          <w:rFonts w:ascii="Times New Roman" w:hAnsi="Times New Roman"/>
          <w:sz w:val="24"/>
        </w:rPr>
        <w:tab/>
        <w:t xml:space="preserve"> </w:t>
      </w:r>
      <w:proofErr w:type="gramStart"/>
      <w:r w:rsidRPr="002807EB">
        <w:rPr>
          <w:rFonts w:ascii="Times New Roman" w:hAnsi="Times New Roman"/>
          <w:sz w:val="24"/>
        </w:rPr>
        <w:t>district</w:t>
      </w:r>
      <w:proofErr w:type="gramEnd"/>
      <w:r w:rsidRPr="002807EB">
        <w:rPr>
          <w:rFonts w:ascii="Times New Roman" w:hAnsi="Times New Roman"/>
          <w:sz w:val="24"/>
        </w:rPr>
        <w:t xml:space="preserve"> where contract was signed or negotiated</w:t>
      </w:r>
    </w:p>
    <w:p w:rsidR="00BC0696" w:rsidRPr="002807EB" w:rsidRDefault="00BC0696" w:rsidP="00BC0696">
      <w:pPr>
        <w:numPr>
          <w:ilvl w:val="12"/>
          <w:numId w:val="0"/>
        </w:numPr>
        <w:rPr>
          <w:rFonts w:ascii="Times New Roman" w:hAnsi="Times New Roman"/>
          <w:sz w:val="24"/>
        </w:rPr>
      </w:pPr>
      <w:r w:rsidRPr="002807EB">
        <w:rPr>
          <w:rFonts w:ascii="Times New Roman" w:hAnsi="Times New Roman"/>
          <w:sz w:val="24"/>
        </w:rPr>
        <w:t>-</w:t>
      </w:r>
      <w:r w:rsidRPr="002807EB">
        <w:rPr>
          <w:rFonts w:ascii="Times New Roman" w:hAnsi="Times New Roman"/>
          <w:sz w:val="24"/>
        </w:rPr>
        <w:tab/>
      </w:r>
      <w:r w:rsidRPr="002807EB">
        <w:rPr>
          <w:rFonts w:ascii="Times New Roman" w:hAnsi="Times New Roman"/>
          <w:sz w:val="24"/>
        </w:rPr>
        <w:tab/>
        <w:t xml:space="preserve"> </w:t>
      </w:r>
      <w:proofErr w:type="gramStart"/>
      <w:r w:rsidR="00D228B6" w:rsidRPr="002807EB">
        <w:rPr>
          <w:rFonts w:ascii="Times New Roman" w:hAnsi="Times New Roman"/>
          <w:sz w:val="24"/>
        </w:rPr>
        <w:t>district</w:t>
      </w:r>
      <w:proofErr w:type="gramEnd"/>
      <w:r w:rsidR="00D228B6" w:rsidRPr="002807EB">
        <w:rPr>
          <w:rFonts w:ascii="Times New Roman" w:hAnsi="Times New Roman"/>
          <w:sz w:val="24"/>
        </w:rPr>
        <w:t xml:space="preserve"> of</w:t>
      </w:r>
      <w:r w:rsidRPr="002807EB">
        <w:rPr>
          <w:rFonts w:ascii="Times New Roman" w:hAnsi="Times New Roman"/>
          <w:sz w:val="24"/>
        </w:rPr>
        <w:t xml:space="preserve"> performance</w:t>
      </w:r>
    </w:p>
    <w:p w:rsidR="00BC0696" w:rsidRPr="002807EB" w:rsidRDefault="00BC0696" w:rsidP="00BC0696">
      <w:pPr>
        <w:numPr>
          <w:ilvl w:val="12"/>
          <w:numId w:val="0"/>
        </w:numPr>
        <w:rPr>
          <w:rFonts w:ascii="Times New Roman" w:hAnsi="Times New Roman"/>
          <w:sz w:val="24"/>
        </w:rPr>
      </w:pPr>
    </w:p>
    <w:p w:rsidR="00BC0696" w:rsidRPr="002807EB" w:rsidRDefault="00BC0696" w:rsidP="00BC0696">
      <w:pPr>
        <w:numPr>
          <w:ilvl w:val="0"/>
          <w:numId w:val="9"/>
        </w:numPr>
        <w:spacing w:after="0" w:line="240" w:lineRule="auto"/>
        <w:rPr>
          <w:rFonts w:ascii="Times New Roman" w:hAnsi="Times New Roman"/>
          <w:sz w:val="24"/>
        </w:rPr>
      </w:pPr>
      <w:r w:rsidRPr="002807EB">
        <w:rPr>
          <w:rFonts w:ascii="Times New Roman" w:hAnsi="Times New Roman"/>
          <w:sz w:val="24"/>
        </w:rPr>
        <w:t xml:space="preserve">P (San. Fran. – N.D. Cal.) </w:t>
      </w:r>
      <w:proofErr w:type="gramStart"/>
      <w:r w:rsidRPr="002807EB">
        <w:rPr>
          <w:rFonts w:ascii="Times New Roman" w:hAnsi="Times New Roman"/>
          <w:sz w:val="24"/>
        </w:rPr>
        <w:t>sues</w:t>
      </w:r>
      <w:proofErr w:type="gramEnd"/>
      <w:r w:rsidRPr="002807EB">
        <w:rPr>
          <w:rFonts w:ascii="Times New Roman" w:hAnsi="Times New Roman"/>
          <w:sz w:val="24"/>
        </w:rPr>
        <w:t xml:space="preserve"> D1 (NYC – S.D.N.Y.) &amp; D2 (Buffalo – W.D.N.Y.)</w:t>
      </w:r>
    </w:p>
    <w:p w:rsidR="00BC0696" w:rsidRPr="002807EB" w:rsidRDefault="00BC0696" w:rsidP="00BC0696">
      <w:pPr>
        <w:numPr>
          <w:ilvl w:val="0"/>
          <w:numId w:val="9"/>
        </w:numPr>
        <w:spacing w:after="0" w:line="240" w:lineRule="auto"/>
        <w:rPr>
          <w:rFonts w:ascii="Times New Roman" w:hAnsi="Times New Roman"/>
          <w:sz w:val="24"/>
        </w:rPr>
      </w:pPr>
      <w:r w:rsidRPr="002807EB">
        <w:rPr>
          <w:rFonts w:ascii="Times New Roman" w:hAnsi="Times New Roman"/>
          <w:sz w:val="24"/>
        </w:rPr>
        <w:t>Suit is under 42 U.S.C. § 1983 concerning an allegedly unlawful arrest that occurred in an airport in NJ (D.N.J.)</w:t>
      </w:r>
    </w:p>
    <w:p w:rsidR="00D228B6" w:rsidRPr="002807EB" w:rsidRDefault="00D228B6" w:rsidP="00D228B6">
      <w:pPr>
        <w:spacing w:after="0" w:line="240" w:lineRule="auto"/>
        <w:ind w:left="720"/>
        <w:rPr>
          <w:rFonts w:ascii="Times New Roman" w:hAnsi="Times New Roman"/>
          <w:sz w:val="24"/>
        </w:rPr>
      </w:pPr>
    </w:p>
    <w:p w:rsidR="00BC0696" w:rsidRPr="002807EB" w:rsidRDefault="00BC0696" w:rsidP="00BC0696">
      <w:pPr>
        <w:rPr>
          <w:rFonts w:ascii="Times New Roman" w:hAnsi="Times New Roman" w:cs="Arial"/>
          <w:color w:val="000000"/>
          <w:sz w:val="24"/>
          <w:szCs w:val="32"/>
        </w:rPr>
      </w:pPr>
      <w:r w:rsidRPr="002807EB">
        <w:rPr>
          <w:rFonts w:ascii="Times New Roman" w:hAnsi="Times New Roman" w:cs="Arial"/>
          <w:color w:val="000000"/>
          <w:sz w:val="24"/>
          <w:szCs w:val="32"/>
        </w:rPr>
        <w:t>•SMJ?</w:t>
      </w:r>
    </w:p>
    <w:p w:rsidR="00BC0696" w:rsidRPr="002807EB" w:rsidRDefault="00BC0696" w:rsidP="00BC0696">
      <w:pPr>
        <w:rPr>
          <w:rFonts w:ascii="Times New Roman" w:hAnsi="Times New Roman"/>
          <w:sz w:val="24"/>
        </w:rPr>
      </w:pPr>
      <w:r w:rsidRPr="002807EB">
        <w:rPr>
          <w:rFonts w:ascii="Times New Roman" w:hAnsi="Times New Roman" w:cs="Arial"/>
          <w:color w:val="000000"/>
          <w:sz w:val="24"/>
          <w:szCs w:val="28"/>
        </w:rPr>
        <w:t>–Yes, Fed. Question</w:t>
      </w:r>
    </w:p>
    <w:p w:rsidR="00BC0696" w:rsidRPr="002807EB" w:rsidRDefault="00BC0696" w:rsidP="00BC0696">
      <w:pPr>
        <w:rPr>
          <w:rFonts w:ascii="Times New Roman" w:hAnsi="Times New Roman"/>
          <w:vanish/>
          <w:color w:val="000000"/>
          <w:sz w:val="24"/>
        </w:rPr>
      </w:pPr>
    </w:p>
    <w:p w:rsidR="00BC0696" w:rsidRPr="002807EB" w:rsidRDefault="00BC0696" w:rsidP="00BC0696">
      <w:pPr>
        <w:rPr>
          <w:rFonts w:ascii="Times New Roman" w:hAnsi="Times New Roman" w:cs="Arial"/>
          <w:color w:val="000000"/>
          <w:sz w:val="24"/>
          <w:szCs w:val="32"/>
        </w:rPr>
      </w:pPr>
      <w:r w:rsidRPr="002807EB">
        <w:rPr>
          <w:rFonts w:ascii="Times New Roman" w:hAnsi="Times New Roman" w:cs="Arial"/>
          <w:color w:val="000000"/>
          <w:sz w:val="24"/>
          <w:szCs w:val="32"/>
        </w:rPr>
        <w:t>•Venue in</w:t>
      </w:r>
    </w:p>
    <w:p w:rsidR="00BC0696" w:rsidRPr="002807EB" w:rsidRDefault="00BC0696" w:rsidP="00BC0696">
      <w:pPr>
        <w:rPr>
          <w:rFonts w:ascii="Times New Roman" w:hAnsi="Times New Roman" w:cs="Arial"/>
          <w:color w:val="000000"/>
          <w:sz w:val="24"/>
          <w:szCs w:val="28"/>
        </w:rPr>
      </w:pPr>
      <w:r w:rsidRPr="002807EB">
        <w:rPr>
          <w:rFonts w:ascii="Times New Roman" w:hAnsi="Times New Roman" w:cs="Arial"/>
          <w:color w:val="000000"/>
          <w:sz w:val="24"/>
          <w:szCs w:val="28"/>
        </w:rPr>
        <w:t>–N.D. Cal.</w:t>
      </w:r>
      <w:r w:rsidRPr="002807EB">
        <w:rPr>
          <w:rFonts w:ascii="Times New Roman" w:hAnsi="Times New Roman" w:cs="Arial"/>
          <w:color w:val="000000"/>
          <w:sz w:val="24"/>
          <w:szCs w:val="28"/>
        </w:rPr>
        <w:tab/>
        <w:t xml:space="preserve">No </w:t>
      </w:r>
    </w:p>
    <w:p w:rsidR="00BC0696" w:rsidRPr="002807EB" w:rsidRDefault="00BC0696" w:rsidP="00BC0696">
      <w:pPr>
        <w:rPr>
          <w:rFonts w:ascii="Times New Roman" w:hAnsi="Times New Roman" w:cs="Arial"/>
          <w:color w:val="000000"/>
          <w:sz w:val="24"/>
          <w:szCs w:val="28"/>
        </w:rPr>
      </w:pPr>
      <w:r w:rsidRPr="002807EB">
        <w:rPr>
          <w:rFonts w:ascii="Times New Roman" w:hAnsi="Times New Roman" w:cs="Arial"/>
          <w:color w:val="000000"/>
          <w:sz w:val="24"/>
          <w:szCs w:val="28"/>
        </w:rPr>
        <w:t>–S.D.N.Y.</w:t>
      </w:r>
      <w:r w:rsidRPr="002807EB">
        <w:rPr>
          <w:rFonts w:ascii="Times New Roman" w:hAnsi="Times New Roman" w:cs="Arial"/>
          <w:color w:val="000000"/>
          <w:sz w:val="24"/>
          <w:szCs w:val="28"/>
        </w:rPr>
        <w:tab/>
        <w:t>Yes</w:t>
      </w:r>
      <w:r w:rsidR="002807EB">
        <w:rPr>
          <w:rFonts w:ascii="Times New Roman" w:hAnsi="Times New Roman" w:cs="Arial"/>
          <w:color w:val="000000"/>
          <w:sz w:val="24"/>
          <w:szCs w:val="28"/>
        </w:rPr>
        <w:t xml:space="preserve"> under 1391(b</w:t>
      </w:r>
      <w:proofErr w:type="gramStart"/>
      <w:r w:rsidR="002807EB">
        <w:rPr>
          <w:rFonts w:ascii="Times New Roman" w:hAnsi="Times New Roman" w:cs="Arial"/>
          <w:color w:val="000000"/>
          <w:sz w:val="24"/>
          <w:szCs w:val="28"/>
        </w:rPr>
        <w:t>)(</w:t>
      </w:r>
      <w:proofErr w:type="gramEnd"/>
      <w:r w:rsidR="002807EB">
        <w:rPr>
          <w:rFonts w:ascii="Times New Roman" w:hAnsi="Times New Roman" w:cs="Arial"/>
          <w:color w:val="000000"/>
          <w:sz w:val="24"/>
          <w:szCs w:val="28"/>
        </w:rPr>
        <w:t>1)</w:t>
      </w:r>
    </w:p>
    <w:p w:rsidR="00BC0696" w:rsidRPr="002807EB" w:rsidRDefault="00BC0696" w:rsidP="00BC0696">
      <w:pPr>
        <w:rPr>
          <w:rFonts w:ascii="Times New Roman" w:hAnsi="Times New Roman" w:cs="Arial"/>
          <w:color w:val="000000"/>
          <w:sz w:val="24"/>
          <w:szCs w:val="28"/>
        </w:rPr>
      </w:pPr>
      <w:r w:rsidRPr="002807EB">
        <w:rPr>
          <w:rFonts w:ascii="Times New Roman" w:hAnsi="Times New Roman" w:cs="Arial"/>
          <w:color w:val="000000"/>
          <w:sz w:val="24"/>
          <w:szCs w:val="28"/>
        </w:rPr>
        <w:t>–W.D.N.Y.</w:t>
      </w:r>
      <w:r w:rsidRPr="002807EB">
        <w:rPr>
          <w:rFonts w:ascii="Times New Roman" w:hAnsi="Times New Roman" w:cs="Arial"/>
          <w:color w:val="000000"/>
          <w:sz w:val="24"/>
          <w:szCs w:val="28"/>
        </w:rPr>
        <w:tab/>
        <w:t>Yes</w:t>
      </w:r>
      <w:r w:rsidR="002807EB">
        <w:rPr>
          <w:rFonts w:ascii="Times New Roman" w:hAnsi="Times New Roman" w:cs="Arial"/>
          <w:color w:val="000000"/>
          <w:sz w:val="24"/>
          <w:szCs w:val="28"/>
        </w:rPr>
        <w:t xml:space="preserve"> - same</w:t>
      </w:r>
    </w:p>
    <w:p w:rsidR="00BC0696" w:rsidRPr="002807EB" w:rsidRDefault="00BC0696" w:rsidP="00BC0696">
      <w:pPr>
        <w:rPr>
          <w:rFonts w:ascii="Times New Roman" w:hAnsi="Times New Roman" w:cs="Arial"/>
          <w:color w:val="000000"/>
          <w:sz w:val="24"/>
          <w:szCs w:val="28"/>
        </w:rPr>
      </w:pPr>
      <w:r w:rsidRPr="002807EB">
        <w:rPr>
          <w:rFonts w:ascii="Times New Roman" w:hAnsi="Times New Roman" w:cs="Arial"/>
          <w:color w:val="000000"/>
          <w:sz w:val="24"/>
          <w:szCs w:val="28"/>
        </w:rPr>
        <w:t>–N.D.N.Y.</w:t>
      </w:r>
      <w:r w:rsidRPr="002807EB">
        <w:rPr>
          <w:rFonts w:ascii="Times New Roman" w:hAnsi="Times New Roman" w:cs="Arial"/>
          <w:color w:val="000000"/>
          <w:sz w:val="24"/>
          <w:szCs w:val="28"/>
        </w:rPr>
        <w:tab/>
        <w:t>No</w:t>
      </w:r>
    </w:p>
    <w:p w:rsidR="00BC0696" w:rsidRPr="002807EB" w:rsidRDefault="00BC0696" w:rsidP="00BC0696">
      <w:pPr>
        <w:rPr>
          <w:rFonts w:ascii="Times New Roman" w:hAnsi="Times New Roman" w:cs="Arial"/>
          <w:color w:val="000000"/>
          <w:sz w:val="24"/>
          <w:szCs w:val="28"/>
        </w:rPr>
      </w:pPr>
      <w:r w:rsidRPr="002807EB">
        <w:rPr>
          <w:rFonts w:ascii="Times New Roman" w:hAnsi="Times New Roman" w:cs="Arial"/>
          <w:color w:val="000000"/>
          <w:sz w:val="24"/>
          <w:szCs w:val="28"/>
        </w:rPr>
        <w:t>–D.N.J.</w:t>
      </w:r>
      <w:r w:rsidRPr="002807EB">
        <w:rPr>
          <w:rFonts w:ascii="Times New Roman" w:hAnsi="Times New Roman" w:cs="Arial"/>
          <w:color w:val="000000"/>
          <w:sz w:val="24"/>
          <w:szCs w:val="28"/>
        </w:rPr>
        <w:tab/>
      </w:r>
      <w:r w:rsidRPr="002807EB">
        <w:rPr>
          <w:rFonts w:ascii="Times New Roman" w:hAnsi="Times New Roman" w:cs="Arial"/>
          <w:color w:val="000000"/>
          <w:sz w:val="24"/>
          <w:szCs w:val="28"/>
        </w:rPr>
        <w:tab/>
        <w:t>Yes</w:t>
      </w:r>
      <w:r w:rsidR="002807EB">
        <w:rPr>
          <w:rFonts w:ascii="Times New Roman" w:hAnsi="Times New Roman" w:cs="Arial"/>
          <w:color w:val="000000"/>
          <w:sz w:val="24"/>
          <w:szCs w:val="28"/>
        </w:rPr>
        <w:t xml:space="preserve"> under 1391(b</w:t>
      </w:r>
      <w:proofErr w:type="gramStart"/>
      <w:r w:rsidR="002807EB">
        <w:rPr>
          <w:rFonts w:ascii="Times New Roman" w:hAnsi="Times New Roman" w:cs="Arial"/>
          <w:color w:val="000000"/>
          <w:sz w:val="24"/>
          <w:szCs w:val="28"/>
        </w:rPr>
        <w:t>)(</w:t>
      </w:r>
      <w:proofErr w:type="gramEnd"/>
      <w:r w:rsidR="002807EB">
        <w:rPr>
          <w:rFonts w:ascii="Times New Roman" w:hAnsi="Times New Roman" w:cs="Arial"/>
          <w:color w:val="000000"/>
          <w:sz w:val="24"/>
          <w:szCs w:val="28"/>
        </w:rPr>
        <w:t>2)</w:t>
      </w:r>
    </w:p>
    <w:p w:rsidR="00BC0696" w:rsidRPr="002807EB" w:rsidRDefault="00BC0696" w:rsidP="00BC0696">
      <w:pPr>
        <w:rPr>
          <w:rFonts w:ascii="Times New Roman" w:hAnsi="Times New Roman" w:cs="Arial"/>
          <w:color w:val="000000"/>
          <w:sz w:val="24"/>
          <w:szCs w:val="32"/>
        </w:rPr>
      </w:pPr>
      <w:r w:rsidRPr="002807EB">
        <w:rPr>
          <w:rFonts w:ascii="Times New Roman" w:hAnsi="Times New Roman" w:cs="Arial"/>
          <w:color w:val="000000"/>
          <w:sz w:val="24"/>
          <w:szCs w:val="32"/>
        </w:rPr>
        <w:t>•PJ in</w:t>
      </w:r>
    </w:p>
    <w:p w:rsidR="00BC0696" w:rsidRPr="002807EB" w:rsidRDefault="00D228B6" w:rsidP="00BC0696">
      <w:pPr>
        <w:rPr>
          <w:rFonts w:ascii="Times New Roman" w:hAnsi="Times New Roman" w:cs="Arial"/>
          <w:color w:val="000000"/>
          <w:sz w:val="24"/>
          <w:szCs w:val="32"/>
        </w:rPr>
      </w:pPr>
      <w:r w:rsidRPr="002807EB">
        <w:rPr>
          <w:rFonts w:ascii="Times New Roman" w:hAnsi="Times New Roman" w:cs="Arial"/>
          <w:color w:val="000000"/>
          <w:sz w:val="24"/>
          <w:szCs w:val="32"/>
        </w:rPr>
        <w:t xml:space="preserve">NY </w:t>
      </w:r>
      <w:r w:rsidR="00BC0696" w:rsidRPr="002807EB">
        <w:rPr>
          <w:rFonts w:ascii="Times New Roman" w:hAnsi="Times New Roman" w:cs="Arial"/>
          <w:color w:val="000000"/>
          <w:sz w:val="24"/>
          <w:szCs w:val="32"/>
        </w:rPr>
        <w:t xml:space="preserve">Yes </w:t>
      </w:r>
      <w:r w:rsidR="002807EB">
        <w:rPr>
          <w:rFonts w:ascii="Times New Roman" w:hAnsi="Times New Roman" w:cs="Arial"/>
          <w:color w:val="000000"/>
          <w:sz w:val="24"/>
          <w:szCs w:val="32"/>
        </w:rPr>
        <w:t xml:space="preserve">Ds </w:t>
      </w:r>
      <w:r w:rsidR="00BC0696" w:rsidRPr="002807EB">
        <w:rPr>
          <w:rFonts w:ascii="Times New Roman" w:hAnsi="Times New Roman" w:cs="Arial"/>
          <w:color w:val="000000"/>
          <w:sz w:val="24"/>
          <w:szCs w:val="32"/>
        </w:rPr>
        <w:t>domicile</w:t>
      </w:r>
      <w:r w:rsidR="002807EB">
        <w:rPr>
          <w:rFonts w:ascii="Times New Roman" w:hAnsi="Times New Roman" w:cs="Arial"/>
          <w:color w:val="000000"/>
          <w:sz w:val="24"/>
          <w:szCs w:val="32"/>
        </w:rPr>
        <w:t>d</w:t>
      </w:r>
      <w:r w:rsidR="00BC0696" w:rsidRPr="002807EB">
        <w:rPr>
          <w:rFonts w:ascii="Times New Roman" w:hAnsi="Times New Roman" w:cs="Arial"/>
          <w:color w:val="000000"/>
          <w:sz w:val="24"/>
          <w:szCs w:val="32"/>
        </w:rPr>
        <w:t xml:space="preserve"> in NY</w:t>
      </w:r>
    </w:p>
    <w:p w:rsidR="00BC0696" w:rsidRPr="002807EB" w:rsidRDefault="00BC0696" w:rsidP="00BC0696">
      <w:pPr>
        <w:rPr>
          <w:rFonts w:ascii="Times New Roman" w:hAnsi="Times New Roman" w:cs="Arial"/>
          <w:color w:val="000000"/>
          <w:sz w:val="24"/>
          <w:szCs w:val="28"/>
        </w:rPr>
      </w:pPr>
      <w:r w:rsidRPr="002807EB">
        <w:rPr>
          <w:rFonts w:ascii="Times New Roman" w:hAnsi="Times New Roman" w:cs="Arial"/>
          <w:color w:val="000000"/>
          <w:sz w:val="24"/>
          <w:szCs w:val="28"/>
        </w:rPr>
        <w:t>NJ</w:t>
      </w:r>
      <w:r w:rsidRPr="002807EB">
        <w:rPr>
          <w:rFonts w:ascii="Times New Roman" w:hAnsi="Times New Roman" w:cs="Arial"/>
          <w:color w:val="000000"/>
          <w:sz w:val="24"/>
          <w:szCs w:val="28"/>
        </w:rPr>
        <w:tab/>
        <w:t>Yes, arrest was there (</w:t>
      </w:r>
      <w:r w:rsidR="00D228B6" w:rsidRPr="002807EB">
        <w:rPr>
          <w:rFonts w:ascii="Times New Roman" w:hAnsi="Times New Roman" w:cs="Arial"/>
          <w:color w:val="000000"/>
          <w:sz w:val="24"/>
          <w:szCs w:val="28"/>
        </w:rPr>
        <w:t>specific PJ</w:t>
      </w:r>
      <w:r w:rsidRPr="002807EB">
        <w:rPr>
          <w:rFonts w:ascii="Times New Roman" w:hAnsi="Times New Roman" w:cs="Arial"/>
          <w:color w:val="000000"/>
          <w:sz w:val="24"/>
          <w:szCs w:val="28"/>
        </w:rPr>
        <w:t>)</w:t>
      </w:r>
    </w:p>
    <w:p w:rsidR="00BC0696" w:rsidRPr="002807EB" w:rsidRDefault="00BC0696" w:rsidP="00BC0696">
      <w:pPr>
        <w:rPr>
          <w:rFonts w:ascii="Times New Roman" w:hAnsi="Times New Roman" w:cs="Arial"/>
          <w:color w:val="000000"/>
          <w:sz w:val="24"/>
          <w:szCs w:val="28"/>
        </w:rPr>
      </w:pPr>
      <w:r w:rsidRPr="002807EB">
        <w:rPr>
          <w:rFonts w:ascii="Times New Roman" w:hAnsi="Times New Roman" w:cs="Arial"/>
          <w:color w:val="000000"/>
          <w:sz w:val="24"/>
          <w:szCs w:val="28"/>
        </w:rPr>
        <w:t>–Cal.</w:t>
      </w:r>
      <w:r w:rsidRPr="002807EB">
        <w:rPr>
          <w:rFonts w:ascii="Times New Roman" w:hAnsi="Times New Roman" w:cs="Arial"/>
          <w:color w:val="000000"/>
          <w:sz w:val="24"/>
          <w:szCs w:val="28"/>
        </w:rPr>
        <w:tab/>
        <w:t>No</w:t>
      </w:r>
    </w:p>
    <w:p w:rsidR="00BC0696" w:rsidRPr="002807EB" w:rsidRDefault="00BC0696" w:rsidP="00BC0696">
      <w:pPr>
        <w:rPr>
          <w:rFonts w:ascii="Times New Roman" w:hAnsi="Times New Roman"/>
          <w:vanish/>
          <w:color w:val="000000"/>
          <w:sz w:val="24"/>
        </w:rPr>
      </w:pPr>
    </w:p>
    <w:p w:rsidR="00BC0696" w:rsidRPr="002807EB" w:rsidRDefault="00BC0696" w:rsidP="00BC0696">
      <w:pPr>
        <w:numPr>
          <w:ilvl w:val="12"/>
          <w:numId w:val="0"/>
        </w:numPr>
        <w:rPr>
          <w:rFonts w:ascii="Times New Roman" w:hAnsi="Times New Roman"/>
          <w:sz w:val="24"/>
        </w:rPr>
      </w:pPr>
    </w:p>
    <w:p w:rsidR="00BC0696" w:rsidRPr="002807EB" w:rsidRDefault="00BC0696" w:rsidP="00BC0696">
      <w:pPr>
        <w:numPr>
          <w:ilvl w:val="0"/>
          <w:numId w:val="10"/>
        </w:numPr>
        <w:spacing w:after="0" w:line="240" w:lineRule="auto"/>
        <w:rPr>
          <w:rFonts w:ascii="Times New Roman" w:hAnsi="Times New Roman"/>
          <w:sz w:val="24"/>
        </w:rPr>
      </w:pPr>
      <w:r w:rsidRPr="002807EB">
        <w:rPr>
          <w:rFonts w:ascii="Times New Roman" w:hAnsi="Times New Roman"/>
          <w:sz w:val="24"/>
        </w:rPr>
        <w:t xml:space="preserve">P (San. Fran. – N.D. Cal.) sues D1 (NYC – S.D.N.Y.) &amp; D2 (Conn – </w:t>
      </w:r>
      <w:proofErr w:type="spellStart"/>
      <w:r w:rsidRPr="002807EB">
        <w:rPr>
          <w:rFonts w:ascii="Times New Roman" w:hAnsi="Times New Roman"/>
          <w:sz w:val="24"/>
        </w:rPr>
        <w:t>D.Con</w:t>
      </w:r>
      <w:proofErr w:type="spellEnd"/>
      <w:r w:rsidRPr="002807EB">
        <w:rPr>
          <w:rFonts w:ascii="Times New Roman" w:hAnsi="Times New Roman"/>
          <w:sz w:val="24"/>
        </w:rPr>
        <w:t>)</w:t>
      </w:r>
    </w:p>
    <w:p w:rsidR="00BC0696" w:rsidRPr="002807EB" w:rsidRDefault="00BC0696" w:rsidP="00BC0696">
      <w:pPr>
        <w:numPr>
          <w:ilvl w:val="0"/>
          <w:numId w:val="10"/>
        </w:numPr>
        <w:spacing w:after="0" w:line="240" w:lineRule="auto"/>
        <w:rPr>
          <w:rFonts w:ascii="Times New Roman" w:hAnsi="Times New Roman"/>
          <w:sz w:val="24"/>
        </w:rPr>
      </w:pPr>
      <w:r w:rsidRPr="002807EB">
        <w:rPr>
          <w:rFonts w:ascii="Times New Roman" w:hAnsi="Times New Roman"/>
          <w:sz w:val="24"/>
        </w:rPr>
        <w:t>Suit is under 42 U.S.C. § 1983 concerning an allegedly unlawful arrest that occurred in New Jersey (D.N.J.)</w:t>
      </w:r>
    </w:p>
    <w:p w:rsidR="00BC0696" w:rsidRPr="002807EB" w:rsidRDefault="00BC0696" w:rsidP="00BC0696">
      <w:pPr>
        <w:numPr>
          <w:ilvl w:val="12"/>
          <w:numId w:val="0"/>
        </w:numPr>
        <w:rPr>
          <w:rFonts w:ascii="Times New Roman" w:hAnsi="Times New Roman"/>
          <w:sz w:val="24"/>
        </w:rPr>
      </w:pPr>
    </w:p>
    <w:p w:rsidR="00BC0696" w:rsidRPr="002807EB" w:rsidRDefault="00BC0696" w:rsidP="00BC0696">
      <w:pPr>
        <w:rPr>
          <w:rFonts w:ascii="Times New Roman" w:hAnsi="Times New Roman" w:cs="Arial"/>
          <w:color w:val="000000"/>
          <w:sz w:val="24"/>
          <w:szCs w:val="32"/>
        </w:rPr>
      </w:pPr>
      <w:r w:rsidRPr="002807EB">
        <w:rPr>
          <w:rFonts w:ascii="Times New Roman" w:hAnsi="Times New Roman" w:cs="Arial"/>
          <w:color w:val="000000"/>
          <w:sz w:val="24"/>
          <w:szCs w:val="32"/>
        </w:rPr>
        <w:t>•Venue in</w:t>
      </w:r>
    </w:p>
    <w:p w:rsidR="00BC0696" w:rsidRPr="002807EB" w:rsidRDefault="00BC0696" w:rsidP="00BC0696">
      <w:pPr>
        <w:rPr>
          <w:rFonts w:ascii="Times New Roman" w:hAnsi="Times New Roman" w:cs="Arial"/>
          <w:color w:val="000000"/>
          <w:sz w:val="24"/>
          <w:szCs w:val="28"/>
        </w:rPr>
      </w:pPr>
      <w:r w:rsidRPr="002807EB">
        <w:rPr>
          <w:rFonts w:ascii="Times New Roman" w:hAnsi="Times New Roman" w:cs="Arial"/>
          <w:color w:val="000000"/>
          <w:sz w:val="24"/>
          <w:szCs w:val="28"/>
        </w:rPr>
        <w:t>–N.D. Cal.</w:t>
      </w:r>
      <w:r w:rsidRPr="002807EB">
        <w:rPr>
          <w:rFonts w:ascii="Times New Roman" w:hAnsi="Times New Roman" w:cs="Arial"/>
          <w:color w:val="000000"/>
          <w:sz w:val="24"/>
          <w:szCs w:val="28"/>
        </w:rPr>
        <w:tab/>
        <w:t>No</w:t>
      </w:r>
    </w:p>
    <w:p w:rsidR="00BC0696" w:rsidRPr="002807EB" w:rsidRDefault="00BC0696" w:rsidP="00BC0696">
      <w:pPr>
        <w:rPr>
          <w:rFonts w:ascii="Times New Roman" w:hAnsi="Times New Roman" w:cs="Arial"/>
          <w:color w:val="000000"/>
          <w:sz w:val="24"/>
          <w:szCs w:val="28"/>
        </w:rPr>
      </w:pPr>
      <w:r w:rsidRPr="002807EB">
        <w:rPr>
          <w:rFonts w:ascii="Times New Roman" w:hAnsi="Times New Roman" w:cs="Arial"/>
          <w:color w:val="000000"/>
          <w:sz w:val="24"/>
          <w:szCs w:val="28"/>
        </w:rPr>
        <w:lastRenderedPageBreak/>
        <w:t>–S.D.N.Y.</w:t>
      </w:r>
      <w:r w:rsidRPr="002807EB">
        <w:rPr>
          <w:rFonts w:ascii="Times New Roman" w:hAnsi="Times New Roman" w:cs="Arial"/>
          <w:color w:val="000000"/>
          <w:sz w:val="24"/>
          <w:szCs w:val="28"/>
        </w:rPr>
        <w:tab/>
        <w:t>No</w:t>
      </w:r>
    </w:p>
    <w:p w:rsidR="00BC0696" w:rsidRPr="002807EB" w:rsidRDefault="00BC0696" w:rsidP="00BC0696">
      <w:pPr>
        <w:rPr>
          <w:rFonts w:ascii="Times New Roman" w:hAnsi="Times New Roman" w:cs="Arial"/>
          <w:color w:val="000000"/>
          <w:sz w:val="24"/>
          <w:szCs w:val="28"/>
        </w:rPr>
      </w:pPr>
      <w:r w:rsidRPr="002807EB">
        <w:rPr>
          <w:rFonts w:ascii="Times New Roman" w:hAnsi="Times New Roman" w:cs="Arial"/>
          <w:color w:val="000000"/>
          <w:sz w:val="24"/>
          <w:szCs w:val="28"/>
        </w:rPr>
        <w:t>–W.D.N.Y.</w:t>
      </w:r>
      <w:r w:rsidRPr="002807EB">
        <w:rPr>
          <w:rFonts w:ascii="Times New Roman" w:hAnsi="Times New Roman" w:cs="Arial"/>
          <w:color w:val="000000"/>
          <w:sz w:val="24"/>
          <w:szCs w:val="28"/>
        </w:rPr>
        <w:tab/>
        <w:t>No</w:t>
      </w:r>
    </w:p>
    <w:p w:rsidR="00BC0696" w:rsidRPr="002807EB" w:rsidRDefault="00BC0696" w:rsidP="00BC0696">
      <w:pPr>
        <w:rPr>
          <w:rFonts w:ascii="Times New Roman" w:hAnsi="Times New Roman" w:cs="Arial"/>
          <w:color w:val="000000"/>
          <w:sz w:val="24"/>
          <w:szCs w:val="28"/>
        </w:rPr>
      </w:pPr>
      <w:r w:rsidRPr="002807EB">
        <w:rPr>
          <w:rFonts w:ascii="Times New Roman" w:hAnsi="Times New Roman" w:cs="Arial"/>
          <w:color w:val="000000"/>
          <w:sz w:val="24"/>
          <w:szCs w:val="28"/>
        </w:rPr>
        <w:t xml:space="preserve">–N.D.N.Y. </w:t>
      </w:r>
      <w:r w:rsidRPr="002807EB">
        <w:rPr>
          <w:rFonts w:ascii="Times New Roman" w:hAnsi="Times New Roman" w:cs="Arial"/>
          <w:color w:val="000000"/>
          <w:sz w:val="24"/>
          <w:szCs w:val="28"/>
        </w:rPr>
        <w:tab/>
        <w:t>No</w:t>
      </w:r>
    </w:p>
    <w:p w:rsidR="00BC0696" w:rsidRPr="002807EB" w:rsidRDefault="00BC0696" w:rsidP="00BC0696">
      <w:pPr>
        <w:rPr>
          <w:rFonts w:ascii="Times New Roman" w:hAnsi="Times New Roman" w:cs="Arial"/>
          <w:color w:val="000000"/>
          <w:sz w:val="24"/>
          <w:szCs w:val="28"/>
        </w:rPr>
      </w:pPr>
      <w:r w:rsidRPr="002807EB">
        <w:rPr>
          <w:rFonts w:ascii="Times New Roman" w:hAnsi="Times New Roman" w:cs="Arial"/>
          <w:color w:val="000000"/>
          <w:sz w:val="24"/>
          <w:szCs w:val="28"/>
        </w:rPr>
        <w:t>–D.N.J.</w:t>
      </w:r>
      <w:r w:rsidRPr="002807EB">
        <w:rPr>
          <w:rFonts w:ascii="Times New Roman" w:hAnsi="Times New Roman" w:cs="Arial"/>
          <w:color w:val="000000"/>
          <w:sz w:val="24"/>
          <w:szCs w:val="28"/>
        </w:rPr>
        <w:tab/>
      </w:r>
      <w:r w:rsidRPr="002807EB">
        <w:rPr>
          <w:rFonts w:ascii="Times New Roman" w:hAnsi="Times New Roman" w:cs="Arial"/>
          <w:color w:val="000000"/>
          <w:sz w:val="24"/>
          <w:szCs w:val="28"/>
        </w:rPr>
        <w:tab/>
        <w:t>Yes</w:t>
      </w:r>
      <w:r w:rsidR="002807EB">
        <w:rPr>
          <w:rFonts w:ascii="Times New Roman" w:hAnsi="Times New Roman" w:cs="Arial"/>
          <w:color w:val="000000"/>
          <w:sz w:val="24"/>
          <w:szCs w:val="28"/>
        </w:rPr>
        <w:t xml:space="preserve"> under 1391(b</w:t>
      </w:r>
      <w:proofErr w:type="gramStart"/>
      <w:r w:rsidR="002807EB">
        <w:rPr>
          <w:rFonts w:ascii="Times New Roman" w:hAnsi="Times New Roman" w:cs="Arial"/>
          <w:color w:val="000000"/>
          <w:sz w:val="24"/>
          <w:szCs w:val="28"/>
        </w:rPr>
        <w:t>)(</w:t>
      </w:r>
      <w:proofErr w:type="gramEnd"/>
      <w:r w:rsidR="002807EB">
        <w:rPr>
          <w:rFonts w:ascii="Times New Roman" w:hAnsi="Times New Roman" w:cs="Arial"/>
          <w:color w:val="000000"/>
          <w:sz w:val="24"/>
          <w:szCs w:val="28"/>
        </w:rPr>
        <w:t>2)</w:t>
      </w:r>
    </w:p>
    <w:p w:rsidR="00D228B6" w:rsidRPr="002807EB" w:rsidRDefault="00D228B6" w:rsidP="00BC0696">
      <w:pPr>
        <w:rPr>
          <w:rFonts w:ascii="Times New Roman" w:hAnsi="Times New Roman"/>
          <w:vanish/>
          <w:color w:val="000000"/>
          <w:sz w:val="24"/>
        </w:rPr>
      </w:pPr>
    </w:p>
    <w:p w:rsidR="00BC0696" w:rsidRPr="002807EB" w:rsidRDefault="00BC0696" w:rsidP="00BC0696">
      <w:pPr>
        <w:numPr>
          <w:ilvl w:val="12"/>
          <w:numId w:val="0"/>
        </w:numPr>
        <w:rPr>
          <w:rFonts w:ascii="Times New Roman" w:hAnsi="Times New Roman"/>
          <w:sz w:val="24"/>
        </w:rPr>
      </w:pPr>
    </w:p>
    <w:p w:rsidR="00BC0696" w:rsidRPr="002807EB" w:rsidRDefault="00BC0696" w:rsidP="00BC0696">
      <w:pPr>
        <w:numPr>
          <w:ilvl w:val="0"/>
          <w:numId w:val="14"/>
        </w:numPr>
        <w:spacing w:after="0" w:line="240" w:lineRule="auto"/>
        <w:rPr>
          <w:rFonts w:ascii="Times New Roman" w:hAnsi="Times New Roman"/>
          <w:sz w:val="24"/>
        </w:rPr>
      </w:pPr>
      <w:r w:rsidRPr="002807EB">
        <w:rPr>
          <w:rFonts w:ascii="Times New Roman" w:hAnsi="Times New Roman"/>
          <w:sz w:val="24"/>
        </w:rPr>
        <w:t xml:space="preserve">P (San. Fran. – N.D. Cal.) sues D1 (NYC – S.D.N.Y.) &amp; D2 (Conn – </w:t>
      </w:r>
      <w:proofErr w:type="spellStart"/>
      <w:r w:rsidRPr="002807EB">
        <w:rPr>
          <w:rFonts w:ascii="Times New Roman" w:hAnsi="Times New Roman"/>
          <w:sz w:val="24"/>
        </w:rPr>
        <w:t>D.Conn</w:t>
      </w:r>
      <w:proofErr w:type="spellEnd"/>
      <w:r w:rsidRPr="002807EB">
        <w:rPr>
          <w:rFonts w:ascii="Times New Roman" w:hAnsi="Times New Roman"/>
          <w:sz w:val="24"/>
        </w:rPr>
        <w:t>)</w:t>
      </w:r>
    </w:p>
    <w:p w:rsidR="00BC0696" w:rsidRPr="002807EB" w:rsidRDefault="00BC0696" w:rsidP="00BC0696">
      <w:pPr>
        <w:numPr>
          <w:ilvl w:val="0"/>
          <w:numId w:val="14"/>
        </w:numPr>
        <w:spacing w:after="0" w:line="240" w:lineRule="auto"/>
        <w:rPr>
          <w:rFonts w:ascii="Times New Roman" w:hAnsi="Times New Roman"/>
          <w:sz w:val="24"/>
        </w:rPr>
      </w:pPr>
      <w:r w:rsidRPr="002807EB">
        <w:rPr>
          <w:rFonts w:ascii="Times New Roman" w:hAnsi="Times New Roman"/>
          <w:sz w:val="24"/>
        </w:rPr>
        <w:t>Suit is a Cal. State law breach of contract action concerning a contract signed in San Francisco for the construction of a hospital in Albany (N.D.N.Y.)</w:t>
      </w:r>
    </w:p>
    <w:p w:rsidR="00BC0696" w:rsidRPr="002807EB" w:rsidRDefault="00BC0696" w:rsidP="00BC0696">
      <w:pPr>
        <w:numPr>
          <w:ilvl w:val="0"/>
          <w:numId w:val="14"/>
        </w:numPr>
        <w:spacing w:after="0" w:line="240" w:lineRule="auto"/>
        <w:rPr>
          <w:rFonts w:ascii="Times New Roman" w:hAnsi="Times New Roman"/>
          <w:sz w:val="24"/>
        </w:rPr>
      </w:pPr>
      <w:r w:rsidRPr="002807EB">
        <w:rPr>
          <w:rFonts w:ascii="Times New Roman" w:hAnsi="Times New Roman"/>
          <w:sz w:val="24"/>
        </w:rPr>
        <w:t>P claims hospital is not according to plans</w:t>
      </w:r>
    </w:p>
    <w:p w:rsidR="00BC0696" w:rsidRPr="002807EB" w:rsidRDefault="00BC0696" w:rsidP="00BC0696">
      <w:pPr>
        <w:ind w:left="360"/>
        <w:rPr>
          <w:rFonts w:ascii="Times New Roman" w:hAnsi="Times New Roman"/>
          <w:sz w:val="24"/>
        </w:rPr>
      </w:pPr>
    </w:p>
    <w:p w:rsidR="00BC0696" w:rsidRPr="002807EB" w:rsidRDefault="00BC0696" w:rsidP="00BC0696">
      <w:pPr>
        <w:numPr>
          <w:ilvl w:val="12"/>
          <w:numId w:val="0"/>
        </w:numPr>
        <w:rPr>
          <w:rFonts w:ascii="Times New Roman" w:hAnsi="Times New Roman"/>
          <w:sz w:val="24"/>
        </w:rPr>
      </w:pPr>
      <w:r w:rsidRPr="002807EB">
        <w:rPr>
          <w:rFonts w:ascii="Times New Roman" w:hAnsi="Times New Roman"/>
          <w:sz w:val="24"/>
        </w:rPr>
        <w:t>SMJ? Yes diversity</w:t>
      </w:r>
      <w:r w:rsidR="00D228B6" w:rsidRPr="002807EB">
        <w:rPr>
          <w:rFonts w:ascii="Times New Roman" w:hAnsi="Times New Roman"/>
          <w:sz w:val="24"/>
        </w:rPr>
        <w:t xml:space="preserve"> (assuming amount in controversy is satisfied)</w:t>
      </w:r>
    </w:p>
    <w:p w:rsidR="00BC0696" w:rsidRPr="002807EB" w:rsidRDefault="00BC0696" w:rsidP="00BC0696">
      <w:pPr>
        <w:rPr>
          <w:rFonts w:ascii="Times New Roman" w:hAnsi="Times New Roman" w:cs="Arial"/>
          <w:color w:val="000000"/>
          <w:sz w:val="24"/>
          <w:szCs w:val="32"/>
        </w:rPr>
      </w:pPr>
      <w:r w:rsidRPr="002807EB">
        <w:rPr>
          <w:rFonts w:ascii="Times New Roman" w:hAnsi="Times New Roman" w:cs="Arial"/>
          <w:color w:val="000000"/>
          <w:sz w:val="24"/>
          <w:szCs w:val="32"/>
        </w:rPr>
        <w:t>•Venue in</w:t>
      </w:r>
    </w:p>
    <w:p w:rsidR="00BC0696" w:rsidRPr="002807EB" w:rsidRDefault="00BC0696" w:rsidP="00BC0696">
      <w:pPr>
        <w:rPr>
          <w:rFonts w:ascii="Times New Roman" w:hAnsi="Times New Roman" w:cs="Arial"/>
          <w:color w:val="000000"/>
          <w:sz w:val="24"/>
          <w:szCs w:val="32"/>
        </w:rPr>
      </w:pPr>
      <w:r w:rsidRPr="002807EB">
        <w:rPr>
          <w:rFonts w:ascii="Times New Roman" w:hAnsi="Times New Roman" w:cs="Arial"/>
          <w:color w:val="000000"/>
          <w:sz w:val="24"/>
          <w:szCs w:val="32"/>
        </w:rPr>
        <w:t>–N.D. Cal.</w:t>
      </w:r>
      <w:r w:rsidRPr="002807EB">
        <w:rPr>
          <w:rFonts w:ascii="Times New Roman" w:hAnsi="Times New Roman" w:cs="Arial"/>
          <w:color w:val="000000"/>
          <w:sz w:val="24"/>
          <w:szCs w:val="32"/>
        </w:rPr>
        <w:tab/>
        <w:t xml:space="preserve">Yes </w:t>
      </w:r>
      <w:r w:rsidR="00193502" w:rsidRPr="002807EB">
        <w:rPr>
          <w:rFonts w:ascii="Times New Roman" w:hAnsi="Times New Roman" w:cs="Arial"/>
          <w:color w:val="000000"/>
          <w:sz w:val="24"/>
          <w:szCs w:val="32"/>
        </w:rPr>
        <w:t>under 1391(b</w:t>
      </w:r>
      <w:proofErr w:type="gramStart"/>
      <w:r w:rsidR="00193502" w:rsidRPr="002807EB">
        <w:rPr>
          <w:rFonts w:ascii="Times New Roman" w:hAnsi="Times New Roman" w:cs="Arial"/>
          <w:color w:val="000000"/>
          <w:sz w:val="24"/>
          <w:szCs w:val="32"/>
        </w:rPr>
        <w:t>)(</w:t>
      </w:r>
      <w:proofErr w:type="gramEnd"/>
      <w:r w:rsidR="00193502" w:rsidRPr="002807EB">
        <w:rPr>
          <w:rFonts w:ascii="Times New Roman" w:hAnsi="Times New Roman" w:cs="Arial"/>
          <w:color w:val="000000"/>
          <w:sz w:val="24"/>
          <w:szCs w:val="32"/>
        </w:rPr>
        <w:t>1)</w:t>
      </w:r>
      <w:r w:rsidRPr="002807EB">
        <w:rPr>
          <w:rFonts w:ascii="Times New Roman" w:hAnsi="Times New Roman" w:cs="Arial"/>
          <w:color w:val="000000"/>
          <w:sz w:val="24"/>
          <w:szCs w:val="32"/>
        </w:rPr>
        <w:tab/>
      </w:r>
    </w:p>
    <w:p w:rsidR="00BC0696" w:rsidRPr="002807EB" w:rsidRDefault="00BC0696" w:rsidP="00BC0696">
      <w:pPr>
        <w:rPr>
          <w:rFonts w:ascii="Times New Roman" w:hAnsi="Times New Roman" w:cs="Arial"/>
          <w:color w:val="000000"/>
          <w:sz w:val="24"/>
          <w:szCs w:val="32"/>
        </w:rPr>
      </w:pPr>
      <w:r w:rsidRPr="002807EB">
        <w:rPr>
          <w:rFonts w:ascii="Times New Roman" w:hAnsi="Times New Roman" w:cs="Arial"/>
          <w:color w:val="000000"/>
          <w:sz w:val="24"/>
          <w:szCs w:val="32"/>
        </w:rPr>
        <w:t>–S.D.N.Y.</w:t>
      </w:r>
      <w:r w:rsidRPr="002807EB">
        <w:rPr>
          <w:rFonts w:ascii="Times New Roman" w:hAnsi="Times New Roman" w:cs="Arial"/>
          <w:color w:val="000000"/>
          <w:sz w:val="24"/>
          <w:szCs w:val="32"/>
        </w:rPr>
        <w:tab/>
      </w:r>
      <w:r w:rsidR="00193502" w:rsidRPr="002807EB">
        <w:rPr>
          <w:rFonts w:ascii="Times New Roman" w:hAnsi="Times New Roman" w:cs="Arial"/>
          <w:color w:val="000000"/>
          <w:sz w:val="24"/>
          <w:szCs w:val="32"/>
        </w:rPr>
        <w:t>No</w:t>
      </w:r>
    </w:p>
    <w:p w:rsidR="00BC0696" w:rsidRPr="002807EB" w:rsidRDefault="00BC0696" w:rsidP="00BC0696">
      <w:pPr>
        <w:rPr>
          <w:rFonts w:ascii="Times New Roman" w:hAnsi="Times New Roman" w:cs="Arial"/>
          <w:color w:val="000000"/>
          <w:sz w:val="24"/>
          <w:szCs w:val="32"/>
        </w:rPr>
      </w:pPr>
      <w:r w:rsidRPr="002807EB">
        <w:rPr>
          <w:rFonts w:ascii="Times New Roman" w:hAnsi="Times New Roman" w:cs="Arial"/>
          <w:color w:val="000000"/>
          <w:sz w:val="24"/>
          <w:szCs w:val="32"/>
        </w:rPr>
        <w:t>–W.D.N.Y.</w:t>
      </w:r>
      <w:r w:rsidRPr="002807EB">
        <w:rPr>
          <w:rFonts w:ascii="Times New Roman" w:hAnsi="Times New Roman" w:cs="Arial"/>
          <w:color w:val="000000"/>
          <w:sz w:val="24"/>
          <w:szCs w:val="32"/>
        </w:rPr>
        <w:tab/>
        <w:t>No</w:t>
      </w:r>
    </w:p>
    <w:p w:rsidR="00BC0696" w:rsidRPr="002807EB" w:rsidRDefault="00BC0696" w:rsidP="00BC0696">
      <w:pPr>
        <w:rPr>
          <w:rFonts w:ascii="Times New Roman" w:hAnsi="Times New Roman" w:cs="Arial"/>
          <w:color w:val="000000"/>
          <w:sz w:val="24"/>
          <w:szCs w:val="32"/>
        </w:rPr>
      </w:pPr>
      <w:r w:rsidRPr="002807EB">
        <w:rPr>
          <w:rFonts w:ascii="Times New Roman" w:hAnsi="Times New Roman" w:cs="Arial"/>
          <w:color w:val="000000"/>
          <w:sz w:val="24"/>
          <w:szCs w:val="32"/>
        </w:rPr>
        <w:t>–N.D.N.Y.</w:t>
      </w:r>
      <w:r w:rsidRPr="002807EB">
        <w:rPr>
          <w:rFonts w:ascii="Times New Roman" w:hAnsi="Times New Roman" w:cs="Arial"/>
          <w:color w:val="000000"/>
          <w:sz w:val="24"/>
          <w:szCs w:val="32"/>
        </w:rPr>
        <w:tab/>
        <w:t>Yes</w:t>
      </w:r>
      <w:r w:rsidR="00193502" w:rsidRPr="002807EB">
        <w:rPr>
          <w:rFonts w:ascii="Times New Roman" w:hAnsi="Times New Roman" w:cs="Arial"/>
          <w:color w:val="000000"/>
          <w:sz w:val="24"/>
          <w:szCs w:val="32"/>
        </w:rPr>
        <w:t xml:space="preserve"> under 1391(b</w:t>
      </w:r>
      <w:proofErr w:type="gramStart"/>
      <w:r w:rsidR="00193502" w:rsidRPr="002807EB">
        <w:rPr>
          <w:rFonts w:ascii="Times New Roman" w:hAnsi="Times New Roman" w:cs="Arial"/>
          <w:color w:val="000000"/>
          <w:sz w:val="24"/>
          <w:szCs w:val="32"/>
        </w:rPr>
        <w:t>)(</w:t>
      </w:r>
      <w:proofErr w:type="gramEnd"/>
      <w:r w:rsidR="00193502" w:rsidRPr="002807EB">
        <w:rPr>
          <w:rFonts w:ascii="Times New Roman" w:hAnsi="Times New Roman" w:cs="Arial"/>
          <w:color w:val="000000"/>
          <w:sz w:val="24"/>
          <w:szCs w:val="32"/>
        </w:rPr>
        <w:t>2)</w:t>
      </w:r>
    </w:p>
    <w:p w:rsidR="00BC0696" w:rsidRPr="002807EB" w:rsidRDefault="00193502" w:rsidP="00BC0696">
      <w:pPr>
        <w:rPr>
          <w:rFonts w:ascii="Times New Roman" w:hAnsi="Times New Roman" w:cs="Arial"/>
          <w:color w:val="000000"/>
          <w:sz w:val="24"/>
          <w:szCs w:val="32"/>
        </w:rPr>
      </w:pPr>
      <w:r w:rsidRPr="002807EB">
        <w:rPr>
          <w:rFonts w:ascii="Times New Roman" w:hAnsi="Times New Roman" w:cs="Arial"/>
          <w:color w:val="000000"/>
          <w:sz w:val="24"/>
          <w:szCs w:val="32"/>
        </w:rPr>
        <w:t>–</w:t>
      </w:r>
      <w:proofErr w:type="spellStart"/>
      <w:r w:rsidRPr="002807EB">
        <w:rPr>
          <w:rFonts w:ascii="Times New Roman" w:hAnsi="Times New Roman" w:cs="Arial"/>
          <w:color w:val="000000"/>
          <w:sz w:val="24"/>
          <w:szCs w:val="32"/>
        </w:rPr>
        <w:t>D.Conn</w:t>
      </w:r>
      <w:proofErr w:type="spellEnd"/>
      <w:r w:rsidRPr="002807EB">
        <w:rPr>
          <w:rFonts w:ascii="Times New Roman" w:hAnsi="Times New Roman" w:cs="Arial"/>
          <w:color w:val="000000"/>
          <w:sz w:val="24"/>
          <w:szCs w:val="32"/>
        </w:rPr>
        <w:t>.</w:t>
      </w:r>
      <w:r w:rsidR="00BC0696" w:rsidRPr="002807EB">
        <w:rPr>
          <w:rFonts w:ascii="Times New Roman" w:hAnsi="Times New Roman" w:cs="Arial"/>
          <w:color w:val="000000"/>
          <w:sz w:val="24"/>
          <w:szCs w:val="32"/>
        </w:rPr>
        <w:tab/>
      </w:r>
      <w:r w:rsidR="00BC0696" w:rsidRPr="002807EB">
        <w:rPr>
          <w:rFonts w:ascii="Times New Roman" w:hAnsi="Times New Roman" w:cs="Arial"/>
          <w:color w:val="000000"/>
          <w:sz w:val="24"/>
          <w:szCs w:val="32"/>
        </w:rPr>
        <w:tab/>
        <w:t>No</w:t>
      </w:r>
      <w:r w:rsidR="00BC0696" w:rsidRPr="002807EB">
        <w:rPr>
          <w:rFonts w:ascii="Times New Roman" w:hAnsi="Times New Roman" w:cs="Arial"/>
          <w:color w:val="000000"/>
          <w:sz w:val="24"/>
          <w:szCs w:val="32"/>
        </w:rPr>
        <w:tab/>
      </w:r>
    </w:p>
    <w:p w:rsidR="00BC0696" w:rsidRPr="002807EB" w:rsidRDefault="00BC0696" w:rsidP="00BC0696">
      <w:pPr>
        <w:rPr>
          <w:rFonts w:ascii="Times New Roman" w:hAnsi="Times New Roman"/>
          <w:color w:val="000000"/>
          <w:sz w:val="24"/>
        </w:rPr>
      </w:pPr>
    </w:p>
    <w:p w:rsidR="00BC0696" w:rsidRPr="002807EB" w:rsidRDefault="00BC0696" w:rsidP="00BC0696">
      <w:pPr>
        <w:rPr>
          <w:rFonts w:ascii="Times New Roman" w:hAnsi="Times New Roman"/>
          <w:vanish/>
          <w:color w:val="000000"/>
          <w:sz w:val="24"/>
        </w:rPr>
      </w:pPr>
    </w:p>
    <w:p w:rsidR="00BC0696" w:rsidRPr="002807EB" w:rsidRDefault="00BC0696" w:rsidP="00BC0696">
      <w:pPr>
        <w:numPr>
          <w:ilvl w:val="12"/>
          <w:numId w:val="0"/>
        </w:numPr>
        <w:rPr>
          <w:rFonts w:ascii="Times New Roman" w:hAnsi="Times New Roman"/>
          <w:sz w:val="24"/>
        </w:rPr>
      </w:pPr>
    </w:p>
    <w:p w:rsidR="00BC0696" w:rsidRPr="002807EB" w:rsidRDefault="00BC0696" w:rsidP="00BC0696">
      <w:pPr>
        <w:numPr>
          <w:ilvl w:val="12"/>
          <w:numId w:val="0"/>
        </w:numPr>
        <w:rPr>
          <w:rFonts w:ascii="Times New Roman" w:hAnsi="Times New Roman"/>
          <w:sz w:val="24"/>
        </w:rPr>
      </w:pPr>
      <w:r w:rsidRPr="002807EB">
        <w:rPr>
          <w:rFonts w:ascii="Times New Roman" w:hAnsi="Times New Roman"/>
          <w:sz w:val="24"/>
        </w:rPr>
        <w:t xml:space="preserve">Where does a </w:t>
      </w:r>
      <w:r w:rsidR="00193502" w:rsidRPr="002807EB">
        <w:rPr>
          <w:rFonts w:ascii="Times New Roman" w:hAnsi="Times New Roman"/>
          <w:sz w:val="24"/>
        </w:rPr>
        <w:t>corporation</w:t>
      </w:r>
      <w:r w:rsidRPr="002807EB">
        <w:rPr>
          <w:rFonts w:ascii="Times New Roman" w:hAnsi="Times New Roman"/>
          <w:sz w:val="24"/>
        </w:rPr>
        <w:t xml:space="preserve"> reside</w:t>
      </w:r>
      <w:r w:rsidR="00193502" w:rsidRPr="002807EB">
        <w:rPr>
          <w:rFonts w:ascii="Times New Roman" w:hAnsi="Times New Roman"/>
          <w:sz w:val="24"/>
        </w:rPr>
        <w:t>?</w:t>
      </w:r>
    </w:p>
    <w:p w:rsidR="00BC0696" w:rsidRPr="002807EB" w:rsidRDefault="00BC0696" w:rsidP="00BC0696">
      <w:pPr>
        <w:numPr>
          <w:ilvl w:val="12"/>
          <w:numId w:val="0"/>
        </w:numPr>
        <w:rPr>
          <w:rFonts w:ascii="Times New Roman" w:hAnsi="Times New Roman"/>
          <w:sz w:val="24"/>
        </w:rPr>
      </w:pPr>
      <w:r w:rsidRPr="002807EB">
        <w:rPr>
          <w:rFonts w:ascii="Times New Roman" w:hAnsi="Times New Roman"/>
          <w:sz w:val="24"/>
        </w:rPr>
        <w:t>1391(c)</w:t>
      </w:r>
    </w:p>
    <w:p w:rsidR="00BC0696" w:rsidRPr="002807EB" w:rsidRDefault="00BC0696" w:rsidP="00BC0696">
      <w:pPr>
        <w:numPr>
          <w:ilvl w:val="12"/>
          <w:numId w:val="0"/>
        </w:numPr>
        <w:rPr>
          <w:rFonts w:ascii="Times New Roman" w:hAnsi="Times New Roman"/>
          <w:color w:val="000000"/>
          <w:sz w:val="24"/>
          <w:szCs w:val="27"/>
        </w:rPr>
      </w:pPr>
      <w:r w:rsidRPr="002807EB">
        <w:rPr>
          <w:rFonts w:ascii="Times New Roman" w:hAnsi="Times New Roman"/>
          <w:b/>
          <w:bCs/>
          <w:sz w:val="24"/>
        </w:rPr>
        <w:t>Corporate residence provision:</w:t>
      </w:r>
      <w:r w:rsidRPr="002807EB">
        <w:rPr>
          <w:rFonts w:ascii="Times New Roman" w:hAnsi="Times New Roman"/>
          <w:b/>
          <w:bCs/>
          <w:sz w:val="24"/>
        </w:rPr>
        <w:br/>
      </w:r>
      <w:r w:rsidRPr="002807EB">
        <w:rPr>
          <w:rFonts w:ascii="Times New Roman" w:hAnsi="Times New Roman"/>
          <w:sz w:val="24"/>
        </w:rPr>
        <w:t xml:space="preserve">§ 1391(c)(2) </w:t>
      </w:r>
      <w:r w:rsidRPr="002807EB">
        <w:rPr>
          <w:rFonts w:ascii="Times New Roman" w:hAnsi="Times New Roman"/>
          <w:sz w:val="24"/>
        </w:rPr>
        <w:br/>
      </w:r>
      <w:r w:rsidRPr="002807EB">
        <w:rPr>
          <w:rFonts w:ascii="Times New Roman" w:hAnsi="Times New Roman"/>
          <w:color w:val="000000"/>
          <w:sz w:val="24"/>
          <w:szCs w:val="27"/>
        </w:rPr>
        <w:t>(2) an entity with the capacity to sue and be sued in its common name under applicable law, whether or not incorporated, shall be deemed to reside, if a defendant, in any judicial district in which such defendant is subject to the court's personal jurisdiction with respect to the civil action in question</w:t>
      </w:r>
    </w:p>
    <w:p w:rsidR="00BC0696" w:rsidRPr="002807EB" w:rsidRDefault="00BC0696" w:rsidP="00BC0696">
      <w:pPr>
        <w:numPr>
          <w:ilvl w:val="0"/>
          <w:numId w:val="8"/>
        </w:numPr>
        <w:rPr>
          <w:rFonts w:ascii="Times New Roman" w:hAnsi="Times New Roman"/>
          <w:sz w:val="24"/>
        </w:rPr>
      </w:pPr>
      <w:r w:rsidRPr="002807EB">
        <w:rPr>
          <w:rFonts w:ascii="Times New Roman" w:hAnsi="Times New Roman"/>
          <w:color w:val="000000"/>
          <w:sz w:val="24"/>
          <w:szCs w:val="27"/>
        </w:rPr>
        <w:t xml:space="preserve">clarifies that applies to unincorporated </w:t>
      </w:r>
      <w:proofErr w:type="spellStart"/>
      <w:r w:rsidRPr="002807EB">
        <w:rPr>
          <w:rFonts w:ascii="Times New Roman" w:hAnsi="Times New Roman"/>
          <w:color w:val="000000"/>
          <w:sz w:val="24"/>
          <w:szCs w:val="27"/>
        </w:rPr>
        <w:t>assn’s</w:t>
      </w:r>
      <w:proofErr w:type="spellEnd"/>
      <w:r w:rsidR="00193502" w:rsidRPr="002807EB">
        <w:rPr>
          <w:rFonts w:ascii="Times New Roman" w:hAnsi="Times New Roman"/>
          <w:color w:val="000000"/>
          <w:sz w:val="24"/>
          <w:szCs w:val="27"/>
        </w:rPr>
        <w:t xml:space="preserve"> too</w:t>
      </w:r>
    </w:p>
    <w:p w:rsidR="00BC0696" w:rsidRPr="002807EB" w:rsidRDefault="00BC0696" w:rsidP="00BC0696">
      <w:pPr>
        <w:numPr>
          <w:ilvl w:val="12"/>
          <w:numId w:val="0"/>
        </w:numPr>
        <w:rPr>
          <w:rFonts w:ascii="Times New Roman" w:hAnsi="Times New Roman"/>
          <w:sz w:val="24"/>
        </w:rPr>
      </w:pPr>
    </w:p>
    <w:p w:rsidR="00BC0696" w:rsidRPr="002807EB" w:rsidRDefault="00BC0696" w:rsidP="00BC0696">
      <w:pPr>
        <w:numPr>
          <w:ilvl w:val="12"/>
          <w:numId w:val="0"/>
        </w:numPr>
        <w:rPr>
          <w:rFonts w:ascii="Times New Roman" w:hAnsi="Times New Roman"/>
          <w:color w:val="000000"/>
          <w:sz w:val="24"/>
          <w:szCs w:val="27"/>
        </w:rPr>
      </w:pPr>
      <w:r w:rsidRPr="002807EB">
        <w:rPr>
          <w:rFonts w:ascii="Times New Roman" w:hAnsi="Times New Roman"/>
          <w:color w:val="000000"/>
          <w:sz w:val="24"/>
          <w:szCs w:val="27"/>
        </w:rPr>
        <w:lastRenderedPageBreak/>
        <w:t>(d) Residency of corporations in States with multiple districts.--For purposes of venue under this chapter, in a State which has more than one judicial district and in which a defendant that is a corporation is subject to personal jurisdiction at the time an action is commenced, such corporation shall be deemed to reside in any district in that State within which its contacts would be sufficient to subject it to personal jurisdiction if that district were a separate State, and, if there is no such district, the corporation shall be deemed to reside in the district within which it has the most significant contacts.</w:t>
      </w:r>
    </w:p>
    <w:p w:rsidR="00BC0696" w:rsidRPr="002807EB" w:rsidRDefault="00BC0696" w:rsidP="00BC0696">
      <w:pPr>
        <w:numPr>
          <w:ilvl w:val="12"/>
          <w:numId w:val="0"/>
        </w:numPr>
        <w:rPr>
          <w:rFonts w:ascii="Times New Roman" w:hAnsi="Times New Roman"/>
          <w:sz w:val="24"/>
        </w:rPr>
      </w:pPr>
    </w:p>
    <w:p w:rsidR="00BC0696" w:rsidRPr="002807EB" w:rsidRDefault="00BC0696" w:rsidP="00BC0696">
      <w:pPr>
        <w:numPr>
          <w:ilvl w:val="12"/>
          <w:numId w:val="0"/>
        </w:numPr>
        <w:rPr>
          <w:rFonts w:ascii="Times New Roman" w:hAnsi="Times New Roman"/>
          <w:sz w:val="24"/>
        </w:rPr>
      </w:pPr>
      <w:r w:rsidRPr="002807EB">
        <w:rPr>
          <w:rFonts w:ascii="Times New Roman" w:hAnsi="Times New Roman"/>
          <w:sz w:val="24"/>
        </w:rPr>
        <w:t xml:space="preserve">How could there be no district in the state where the D </w:t>
      </w:r>
      <w:r w:rsidR="00193502" w:rsidRPr="002807EB">
        <w:rPr>
          <w:rFonts w:ascii="Times New Roman" w:hAnsi="Times New Roman"/>
          <w:sz w:val="24"/>
        </w:rPr>
        <w:t>Corporation</w:t>
      </w:r>
      <w:r w:rsidRPr="002807EB">
        <w:rPr>
          <w:rFonts w:ascii="Times New Roman" w:hAnsi="Times New Roman"/>
          <w:sz w:val="24"/>
        </w:rPr>
        <w:t xml:space="preserve"> is subject to PJ if it is subject to PJ in the state?? </w:t>
      </w:r>
    </w:p>
    <w:p w:rsidR="00BC0696" w:rsidRPr="002807EB" w:rsidRDefault="002807EB" w:rsidP="00BC0696">
      <w:pPr>
        <w:numPr>
          <w:ilvl w:val="12"/>
          <w:numId w:val="0"/>
        </w:numPr>
        <w:rPr>
          <w:rFonts w:ascii="Times New Roman" w:hAnsi="Times New Roman"/>
          <w:sz w:val="24"/>
        </w:rPr>
      </w:pPr>
      <w:r>
        <w:rPr>
          <w:rFonts w:ascii="Times New Roman" w:hAnsi="Times New Roman"/>
          <w:sz w:val="24"/>
        </w:rPr>
        <w:t xml:space="preserve">- </w:t>
      </w:r>
      <w:r w:rsidR="00BC0696" w:rsidRPr="002807EB">
        <w:rPr>
          <w:rFonts w:ascii="Times New Roman" w:hAnsi="Times New Roman"/>
          <w:sz w:val="24"/>
        </w:rPr>
        <w:t>Dispersed contacts</w:t>
      </w:r>
      <w:r>
        <w:rPr>
          <w:rFonts w:ascii="Times New Roman" w:hAnsi="Times New Roman"/>
          <w:sz w:val="24"/>
        </w:rPr>
        <w:t xml:space="preserve"> with state</w:t>
      </w:r>
    </w:p>
    <w:p w:rsidR="00BC0696" w:rsidRPr="002807EB" w:rsidRDefault="00BC0696" w:rsidP="00BC0696">
      <w:pPr>
        <w:numPr>
          <w:ilvl w:val="12"/>
          <w:numId w:val="0"/>
        </w:numPr>
        <w:rPr>
          <w:rFonts w:ascii="Times New Roman" w:hAnsi="Times New Roman"/>
          <w:sz w:val="24"/>
        </w:rPr>
      </w:pPr>
      <w:r w:rsidRPr="002807EB">
        <w:rPr>
          <w:rFonts w:ascii="Times New Roman" w:hAnsi="Times New Roman"/>
          <w:sz w:val="24"/>
        </w:rPr>
        <w:t xml:space="preserve">- </w:t>
      </w:r>
      <w:proofErr w:type="gramStart"/>
      <w:r w:rsidRPr="002807EB">
        <w:rPr>
          <w:rFonts w:ascii="Times New Roman" w:hAnsi="Times New Roman"/>
          <w:sz w:val="24"/>
        </w:rPr>
        <w:t>or</w:t>
      </w:r>
      <w:proofErr w:type="gramEnd"/>
      <w:r w:rsidRPr="002807EB">
        <w:rPr>
          <w:rFonts w:ascii="Times New Roman" w:hAnsi="Times New Roman"/>
          <w:sz w:val="24"/>
        </w:rPr>
        <w:t xml:space="preserve"> PJ </w:t>
      </w:r>
      <w:r w:rsidR="00193502" w:rsidRPr="002807EB">
        <w:rPr>
          <w:rFonts w:ascii="Times New Roman" w:hAnsi="Times New Roman"/>
          <w:sz w:val="24"/>
        </w:rPr>
        <w:t xml:space="preserve">in state </w:t>
      </w:r>
      <w:r w:rsidRPr="002807EB">
        <w:rPr>
          <w:rFonts w:ascii="Times New Roman" w:hAnsi="Times New Roman"/>
          <w:sz w:val="24"/>
        </w:rPr>
        <w:t xml:space="preserve">only </w:t>
      </w:r>
      <w:r w:rsidR="00193502" w:rsidRPr="002807EB">
        <w:rPr>
          <w:rFonts w:ascii="Times New Roman" w:hAnsi="Times New Roman"/>
          <w:sz w:val="24"/>
        </w:rPr>
        <w:t>because D is incorporated</w:t>
      </w:r>
      <w:r w:rsidRPr="002807EB">
        <w:rPr>
          <w:rFonts w:ascii="Times New Roman" w:hAnsi="Times New Roman"/>
          <w:sz w:val="24"/>
        </w:rPr>
        <w:t xml:space="preserve"> in state, but don’t want to consider </w:t>
      </w:r>
      <w:r w:rsidR="00193502" w:rsidRPr="002807EB">
        <w:rPr>
          <w:rFonts w:ascii="Times New Roman" w:hAnsi="Times New Roman"/>
          <w:sz w:val="24"/>
        </w:rPr>
        <w:t>incorporated</w:t>
      </w:r>
      <w:r w:rsidRPr="002807EB">
        <w:rPr>
          <w:rFonts w:ascii="Times New Roman" w:hAnsi="Times New Roman"/>
          <w:sz w:val="24"/>
        </w:rPr>
        <w:t xml:space="preserve"> in every district</w:t>
      </w:r>
    </w:p>
    <w:p w:rsidR="00BC0696" w:rsidRPr="002807EB" w:rsidRDefault="00BC0696" w:rsidP="00BC0696">
      <w:pPr>
        <w:numPr>
          <w:ilvl w:val="12"/>
          <w:numId w:val="0"/>
        </w:numPr>
        <w:rPr>
          <w:rFonts w:ascii="Times New Roman" w:hAnsi="Times New Roman"/>
          <w:sz w:val="24"/>
        </w:rPr>
      </w:pPr>
    </w:p>
    <w:p w:rsidR="00BC0696" w:rsidRPr="002807EB" w:rsidRDefault="00BC0696" w:rsidP="00BC0696">
      <w:pPr>
        <w:numPr>
          <w:ilvl w:val="0"/>
          <w:numId w:val="11"/>
        </w:numPr>
        <w:spacing w:after="0" w:line="240" w:lineRule="auto"/>
        <w:rPr>
          <w:rFonts w:ascii="Times New Roman" w:hAnsi="Times New Roman"/>
          <w:sz w:val="24"/>
        </w:rPr>
      </w:pPr>
      <w:r w:rsidRPr="002807EB">
        <w:rPr>
          <w:rFonts w:ascii="Times New Roman" w:hAnsi="Times New Roman"/>
          <w:sz w:val="24"/>
        </w:rPr>
        <w:t xml:space="preserve">P (S.F. – N.D. Cal.) sues the D1 Corp. &amp; the D2 Corp. </w:t>
      </w:r>
    </w:p>
    <w:p w:rsidR="00BC0696" w:rsidRPr="002807EB" w:rsidRDefault="00BC0696" w:rsidP="00BC0696">
      <w:pPr>
        <w:numPr>
          <w:ilvl w:val="0"/>
          <w:numId w:val="11"/>
        </w:numPr>
        <w:spacing w:after="0" w:line="240" w:lineRule="auto"/>
        <w:rPr>
          <w:rFonts w:ascii="Times New Roman" w:hAnsi="Times New Roman"/>
          <w:sz w:val="24"/>
        </w:rPr>
      </w:pPr>
      <w:r w:rsidRPr="002807EB">
        <w:rPr>
          <w:rFonts w:ascii="Times New Roman" w:hAnsi="Times New Roman"/>
          <w:sz w:val="24"/>
        </w:rPr>
        <w:t>Suit is a Cal. State law breach of contract action concerning a contract signed in San Francisco for the construction of a hospital in Albany (N.D.N.Y.)</w:t>
      </w:r>
    </w:p>
    <w:p w:rsidR="00BC0696" w:rsidRPr="002807EB" w:rsidRDefault="00BC0696" w:rsidP="00BC0696">
      <w:pPr>
        <w:numPr>
          <w:ilvl w:val="0"/>
          <w:numId w:val="11"/>
        </w:numPr>
        <w:spacing w:after="0" w:line="240" w:lineRule="auto"/>
        <w:rPr>
          <w:rFonts w:ascii="Times New Roman" w:hAnsi="Times New Roman"/>
          <w:sz w:val="24"/>
        </w:rPr>
      </w:pPr>
      <w:r w:rsidRPr="002807EB">
        <w:rPr>
          <w:rFonts w:ascii="Times New Roman" w:hAnsi="Times New Roman"/>
          <w:sz w:val="24"/>
        </w:rPr>
        <w:t>D1 Corp. built foundation; D2 Corp. built structure</w:t>
      </w:r>
    </w:p>
    <w:p w:rsidR="00BC0696" w:rsidRPr="002807EB" w:rsidRDefault="00BC0696" w:rsidP="00BC0696">
      <w:pPr>
        <w:numPr>
          <w:ilvl w:val="0"/>
          <w:numId w:val="11"/>
        </w:numPr>
        <w:spacing w:after="0" w:line="240" w:lineRule="auto"/>
        <w:rPr>
          <w:rFonts w:ascii="Times New Roman" w:hAnsi="Times New Roman"/>
          <w:sz w:val="24"/>
        </w:rPr>
      </w:pPr>
      <w:r w:rsidRPr="002807EB">
        <w:rPr>
          <w:rFonts w:ascii="Times New Roman" w:hAnsi="Times New Roman"/>
          <w:sz w:val="24"/>
        </w:rPr>
        <w:t>D1 Corp. incorporated in New York; main office in NYC (S.D.N.Y.); large branch office in Philadelphia (E.D. Pa.)</w:t>
      </w:r>
    </w:p>
    <w:p w:rsidR="00BC0696" w:rsidRPr="002807EB" w:rsidRDefault="00BC0696" w:rsidP="00BC0696">
      <w:pPr>
        <w:numPr>
          <w:ilvl w:val="0"/>
          <w:numId w:val="11"/>
        </w:numPr>
        <w:spacing w:after="0" w:line="240" w:lineRule="auto"/>
        <w:rPr>
          <w:rFonts w:ascii="Times New Roman" w:hAnsi="Times New Roman"/>
          <w:sz w:val="24"/>
        </w:rPr>
      </w:pPr>
      <w:r w:rsidRPr="002807EB">
        <w:rPr>
          <w:rFonts w:ascii="Times New Roman" w:hAnsi="Times New Roman"/>
          <w:sz w:val="24"/>
        </w:rPr>
        <w:t>D2 Corp. incorporated in Delaware (D. Del.); main office in Pittsburgh (W.D. Pa.); large branch office in Boston (D. Mass.)</w:t>
      </w:r>
    </w:p>
    <w:p w:rsidR="00BC0696" w:rsidRPr="002807EB" w:rsidRDefault="00BC0696" w:rsidP="00BC0696">
      <w:pPr>
        <w:numPr>
          <w:ilvl w:val="12"/>
          <w:numId w:val="0"/>
        </w:numPr>
        <w:rPr>
          <w:rFonts w:ascii="Times New Roman" w:hAnsi="Times New Roman"/>
          <w:sz w:val="24"/>
        </w:rPr>
      </w:pPr>
    </w:p>
    <w:p w:rsidR="00BC0696" w:rsidRPr="002807EB" w:rsidRDefault="00BC0696" w:rsidP="00BC0696">
      <w:pPr>
        <w:numPr>
          <w:ilvl w:val="12"/>
          <w:numId w:val="0"/>
        </w:numPr>
        <w:rPr>
          <w:rFonts w:ascii="Times New Roman" w:hAnsi="Times New Roman"/>
          <w:sz w:val="24"/>
        </w:rPr>
      </w:pPr>
      <w:r w:rsidRPr="002807EB">
        <w:rPr>
          <w:rFonts w:ascii="Times New Roman" w:hAnsi="Times New Roman"/>
          <w:sz w:val="24"/>
        </w:rPr>
        <w:t>Is there SMJ?</w:t>
      </w:r>
    </w:p>
    <w:p w:rsidR="00BC0696" w:rsidRPr="002807EB" w:rsidRDefault="00193502" w:rsidP="00BC0696">
      <w:pPr>
        <w:numPr>
          <w:ilvl w:val="12"/>
          <w:numId w:val="0"/>
        </w:numPr>
        <w:rPr>
          <w:rFonts w:ascii="Times New Roman" w:hAnsi="Times New Roman"/>
          <w:sz w:val="24"/>
        </w:rPr>
      </w:pPr>
      <w:r w:rsidRPr="002807EB">
        <w:rPr>
          <w:rFonts w:ascii="Times New Roman" w:hAnsi="Times New Roman"/>
          <w:sz w:val="24"/>
        </w:rPr>
        <w:t>Yes –</w:t>
      </w:r>
      <w:r w:rsidR="002807EB">
        <w:rPr>
          <w:rFonts w:ascii="Times New Roman" w:hAnsi="Times New Roman"/>
          <w:sz w:val="24"/>
        </w:rPr>
        <w:t xml:space="preserve"> diversity -</w:t>
      </w:r>
      <w:r w:rsidRPr="002807EB">
        <w:rPr>
          <w:rFonts w:ascii="Times New Roman" w:hAnsi="Times New Roman"/>
          <w:sz w:val="24"/>
        </w:rPr>
        <w:t xml:space="preserve"> California sues a NY/NY Corp and a Del</w:t>
      </w:r>
      <w:proofErr w:type="gramStart"/>
      <w:r w:rsidRPr="002807EB">
        <w:rPr>
          <w:rFonts w:ascii="Times New Roman" w:hAnsi="Times New Roman"/>
          <w:sz w:val="24"/>
        </w:rPr>
        <w:t>./</w:t>
      </w:r>
      <w:proofErr w:type="gramEnd"/>
      <w:r w:rsidRPr="002807EB">
        <w:rPr>
          <w:rFonts w:ascii="Times New Roman" w:hAnsi="Times New Roman"/>
          <w:sz w:val="24"/>
        </w:rPr>
        <w:t>PA Corp</w:t>
      </w:r>
      <w:r w:rsidR="002807EB">
        <w:rPr>
          <w:rFonts w:ascii="Times New Roman" w:hAnsi="Times New Roman"/>
          <w:sz w:val="24"/>
        </w:rPr>
        <w:t xml:space="preserve"> (assuming amount in controversy is satisfied)</w:t>
      </w:r>
    </w:p>
    <w:p w:rsidR="00BC0696" w:rsidRPr="002807EB" w:rsidRDefault="00BC0696" w:rsidP="00BC0696">
      <w:pPr>
        <w:numPr>
          <w:ilvl w:val="12"/>
          <w:numId w:val="0"/>
        </w:numPr>
        <w:rPr>
          <w:rFonts w:ascii="Times New Roman" w:hAnsi="Times New Roman"/>
          <w:sz w:val="24"/>
        </w:rPr>
      </w:pPr>
    </w:p>
    <w:p w:rsidR="00BC0696" w:rsidRPr="002807EB" w:rsidRDefault="00BC0696" w:rsidP="00BC0696">
      <w:pPr>
        <w:rPr>
          <w:rFonts w:ascii="Times New Roman" w:hAnsi="Times New Roman" w:cs="Arial"/>
          <w:color w:val="000000"/>
          <w:sz w:val="24"/>
          <w:szCs w:val="32"/>
        </w:rPr>
      </w:pPr>
      <w:r w:rsidRPr="002807EB">
        <w:rPr>
          <w:rFonts w:ascii="Times New Roman" w:hAnsi="Times New Roman" w:cs="Arial"/>
          <w:color w:val="000000"/>
          <w:sz w:val="24"/>
          <w:szCs w:val="32"/>
        </w:rPr>
        <w:t>•Venue in</w:t>
      </w:r>
      <w:r w:rsidRPr="002807EB">
        <w:rPr>
          <w:rFonts w:ascii="Times New Roman" w:hAnsi="Times New Roman" w:cs="Arial"/>
          <w:color w:val="000000"/>
          <w:sz w:val="24"/>
          <w:szCs w:val="32"/>
        </w:rPr>
        <w:tab/>
      </w:r>
      <w:r w:rsidRPr="002807EB">
        <w:rPr>
          <w:rFonts w:ascii="Times New Roman" w:hAnsi="Times New Roman" w:cs="Arial"/>
          <w:color w:val="000000"/>
          <w:sz w:val="24"/>
          <w:szCs w:val="32"/>
        </w:rPr>
        <w:tab/>
      </w:r>
      <w:r w:rsidRPr="002807EB">
        <w:rPr>
          <w:rFonts w:ascii="Times New Roman" w:hAnsi="Times New Roman" w:cs="Arial"/>
          <w:color w:val="000000"/>
          <w:sz w:val="24"/>
          <w:szCs w:val="32"/>
        </w:rPr>
        <w:tab/>
      </w:r>
      <w:r w:rsidRPr="002807EB">
        <w:rPr>
          <w:rFonts w:ascii="Times New Roman" w:hAnsi="Times New Roman" w:cs="Arial"/>
          <w:color w:val="000000"/>
          <w:sz w:val="24"/>
          <w:szCs w:val="32"/>
        </w:rPr>
        <w:tab/>
      </w:r>
    </w:p>
    <w:p w:rsidR="00BC0696" w:rsidRPr="002807EB" w:rsidRDefault="00193502" w:rsidP="00BC0696">
      <w:pPr>
        <w:rPr>
          <w:rFonts w:ascii="Times New Roman" w:hAnsi="Times New Roman" w:cs="Arial"/>
          <w:color w:val="000000"/>
          <w:sz w:val="24"/>
          <w:szCs w:val="28"/>
        </w:rPr>
      </w:pPr>
      <w:r w:rsidRPr="002807EB">
        <w:rPr>
          <w:rFonts w:ascii="Times New Roman" w:hAnsi="Times New Roman" w:cs="Arial"/>
          <w:color w:val="000000"/>
          <w:sz w:val="24"/>
          <w:szCs w:val="28"/>
        </w:rPr>
        <w:t>– N.D. Cal.</w:t>
      </w:r>
      <w:r w:rsidRPr="002807EB">
        <w:rPr>
          <w:rFonts w:ascii="Times New Roman" w:hAnsi="Times New Roman" w:cs="Arial"/>
          <w:color w:val="000000"/>
          <w:sz w:val="24"/>
          <w:szCs w:val="28"/>
        </w:rPr>
        <w:tab/>
        <w:t>Yes</w:t>
      </w:r>
      <w:r w:rsidRPr="002807EB">
        <w:rPr>
          <w:rFonts w:ascii="Times New Roman" w:hAnsi="Times New Roman" w:cs="Arial"/>
          <w:color w:val="000000"/>
          <w:sz w:val="24"/>
          <w:szCs w:val="28"/>
        </w:rPr>
        <w:tab/>
      </w:r>
      <w:r w:rsidRPr="002807EB">
        <w:rPr>
          <w:rFonts w:ascii="Times New Roman" w:hAnsi="Times New Roman" w:cs="Arial"/>
          <w:color w:val="000000"/>
          <w:sz w:val="24"/>
          <w:szCs w:val="28"/>
        </w:rPr>
        <w:tab/>
        <w:t>subst. part of events occurred there</w:t>
      </w:r>
    </w:p>
    <w:p w:rsidR="00BC0696" w:rsidRPr="002807EB" w:rsidRDefault="00BC0696" w:rsidP="00BC0696">
      <w:pPr>
        <w:rPr>
          <w:rFonts w:ascii="Times New Roman" w:hAnsi="Times New Roman" w:cs="Arial"/>
          <w:vanish/>
          <w:color w:val="000000"/>
          <w:sz w:val="24"/>
        </w:rPr>
      </w:pPr>
    </w:p>
    <w:p w:rsidR="00BC0696" w:rsidRPr="002807EB" w:rsidRDefault="00193502" w:rsidP="00BC0696">
      <w:pPr>
        <w:rPr>
          <w:rFonts w:ascii="Times New Roman" w:hAnsi="Times New Roman" w:cs="Arial"/>
          <w:color w:val="000000"/>
          <w:sz w:val="24"/>
          <w:szCs w:val="32"/>
        </w:rPr>
      </w:pPr>
      <w:r w:rsidRPr="002807EB">
        <w:rPr>
          <w:rFonts w:ascii="Times New Roman" w:hAnsi="Times New Roman" w:cs="Arial"/>
          <w:color w:val="000000"/>
          <w:sz w:val="24"/>
          <w:szCs w:val="32"/>
        </w:rPr>
        <w:t xml:space="preserve">–N.D.N.Y. </w:t>
      </w:r>
      <w:r w:rsidRPr="002807EB">
        <w:rPr>
          <w:rFonts w:ascii="Times New Roman" w:hAnsi="Times New Roman" w:cs="Arial"/>
          <w:color w:val="000000"/>
          <w:sz w:val="24"/>
          <w:szCs w:val="32"/>
        </w:rPr>
        <w:tab/>
        <w:t>Yes</w:t>
      </w:r>
      <w:r w:rsidRPr="002807EB">
        <w:rPr>
          <w:rFonts w:ascii="Times New Roman" w:hAnsi="Times New Roman" w:cs="Arial"/>
          <w:color w:val="000000"/>
          <w:sz w:val="24"/>
          <w:szCs w:val="32"/>
        </w:rPr>
        <w:tab/>
      </w:r>
      <w:r w:rsidRPr="002807EB">
        <w:rPr>
          <w:rFonts w:ascii="Times New Roman" w:hAnsi="Times New Roman" w:cs="Arial"/>
          <w:color w:val="000000"/>
          <w:sz w:val="24"/>
          <w:szCs w:val="32"/>
        </w:rPr>
        <w:tab/>
        <w:t>subst. p</w:t>
      </w:r>
      <w:r w:rsidR="00BC0696" w:rsidRPr="002807EB">
        <w:rPr>
          <w:rFonts w:ascii="Times New Roman" w:hAnsi="Times New Roman" w:cs="Arial"/>
          <w:color w:val="000000"/>
          <w:sz w:val="24"/>
          <w:szCs w:val="32"/>
        </w:rPr>
        <w:t>art of events occurred</w:t>
      </w:r>
      <w:r w:rsidR="00BC0696" w:rsidRPr="002807EB">
        <w:rPr>
          <w:rFonts w:ascii="Times New Roman" w:hAnsi="Times New Roman" w:cs="Arial"/>
          <w:color w:val="000000"/>
          <w:sz w:val="24"/>
          <w:szCs w:val="32"/>
        </w:rPr>
        <w:tab/>
      </w:r>
    </w:p>
    <w:p w:rsidR="00BC0696" w:rsidRPr="002807EB" w:rsidRDefault="00BC0696" w:rsidP="00BC0696">
      <w:pPr>
        <w:rPr>
          <w:rFonts w:ascii="Times New Roman" w:hAnsi="Times New Roman" w:cs="Arial"/>
          <w:color w:val="000000"/>
          <w:sz w:val="24"/>
          <w:szCs w:val="32"/>
        </w:rPr>
      </w:pPr>
      <w:r w:rsidRPr="002807EB">
        <w:rPr>
          <w:rFonts w:ascii="Times New Roman" w:hAnsi="Times New Roman" w:cs="Arial"/>
          <w:color w:val="000000"/>
          <w:sz w:val="24"/>
          <w:szCs w:val="32"/>
        </w:rPr>
        <w:t>–S.D.N.Y.</w:t>
      </w:r>
      <w:r w:rsidRPr="002807EB">
        <w:rPr>
          <w:rFonts w:ascii="Times New Roman" w:hAnsi="Times New Roman" w:cs="Arial"/>
          <w:color w:val="000000"/>
          <w:sz w:val="24"/>
          <w:szCs w:val="32"/>
        </w:rPr>
        <w:tab/>
      </w:r>
      <w:r w:rsidRPr="002807EB">
        <w:rPr>
          <w:rFonts w:ascii="Times New Roman" w:hAnsi="Times New Roman" w:cs="Arial"/>
          <w:b/>
          <w:color w:val="000000"/>
          <w:sz w:val="24"/>
          <w:szCs w:val="32"/>
          <w:u w:val="single"/>
        </w:rPr>
        <w:t>Yes</w:t>
      </w:r>
      <w:r w:rsidRPr="002807EB">
        <w:rPr>
          <w:rFonts w:ascii="Times New Roman" w:hAnsi="Times New Roman" w:cs="Arial"/>
          <w:color w:val="000000"/>
          <w:sz w:val="24"/>
          <w:szCs w:val="32"/>
        </w:rPr>
        <w:tab/>
      </w:r>
      <w:r w:rsidRPr="002807EB">
        <w:rPr>
          <w:rFonts w:ascii="Times New Roman" w:hAnsi="Times New Roman" w:cs="Arial"/>
          <w:color w:val="000000"/>
          <w:sz w:val="24"/>
          <w:szCs w:val="32"/>
        </w:rPr>
        <w:tab/>
        <w:t>both corps reside in same state and one resides in that dist</w:t>
      </w:r>
      <w:r w:rsidR="00734584" w:rsidRPr="002807EB">
        <w:rPr>
          <w:rFonts w:ascii="Times New Roman" w:hAnsi="Times New Roman" w:cs="Arial"/>
          <w:color w:val="000000"/>
          <w:sz w:val="24"/>
          <w:szCs w:val="32"/>
        </w:rPr>
        <w:t>rict</w:t>
      </w:r>
    </w:p>
    <w:p w:rsidR="00734584" w:rsidRPr="002807EB" w:rsidRDefault="00734584" w:rsidP="00734584">
      <w:pPr>
        <w:pStyle w:val="ListParagraph"/>
        <w:numPr>
          <w:ilvl w:val="0"/>
          <w:numId w:val="8"/>
        </w:numPr>
        <w:rPr>
          <w:rFonts w:ascii="Times New Roman" w:hAnsi="Times New Roman" w:cs="Arial"/>
          <w:color w:val="000000"/>
          <w:sz w:val="24"/>
          <w:szCs w:val="32"/>
        </w:rPr>
      </w:pPr>
      <w:r w:rsidRPr="002807EB">
        <w:rPr>
          <w:rFonts w:ascii="Times New Roman" w:hAnsi="Times New Roman" w:cs="Arial"/>
          <w:color w:val="000000"/>
          <w:sz w:val="24"/>
          <w:szCs w:val="32"/>
        </w:rPr>
        <w:t>D1 resides in SDNY because subject to general PJ there if it were a state</w:t>
      </w:r>
    </w:p>
    <w:p w:rsidR="00734584" w:rsidRPr="002807EB" w:rsidRDefault="00734584" w:rsidP="00734584">
      <w:pPr>
        <w:pStyle w:val="ListParagraph"/>
        <w:numPr>
          <w:ilvl w:val="0"/>
          <w:numId w:val="8"/>
        </w:numPr>
        <w:rPr>
          <w:rFonts w:ascii="Times New Roman" w:hAnsi="Times New Roman" w:cs="Arial"/>
          <w:color w:val="000000"/>
          <w:sz w:val="24"/>
          <w:szCs w:val="32"/>
        </w:rPr>
      </w:pPr>
      <w:r w:rsidRPr="002807EB">
        <w:rPr>
          <w:rFonts w:ascii="Times New Roman" w:hAnsi="Times New Roman" w:cs="Arial"/>
          <w:color w:val="000000"/>
          <w:sz w:val="24"/>
          <w:szCs w:val="32"/>
        </w:rPr>
        <w:lastRenderedPageBreak/>
        <w:t>D1 and D2 both “reside” in NDNY because both would be subject to specific PJ there if it were a state</w:t>
      </w:r>
    </w:p>
    <w:p w:rsidR="00734584" w:rsidRPr="002807EB" w:rsidRDefault="00734584" w:rsidP="00734584">
      <w:pPr>
        <w:pStyle w:val="ListParagraph"/>
        <w:numPr>
          <w:ilvl w:val="0"/>
          <w:numId w:val="8"/>
        </w:numPr>
        <w:rPr>
          <w:rFonts w:ascii="Times New Roman" w:hAnsi="Times New Roman" w:cs="Arial"/>
          <w:color w:val="000000"/>
          <w:sz w:val="24"/>
          <w:szCs w:val="32"/>
        </w:rPr>
      </w:pPr>
      <w:r w:rsidRPr="002807EB">
        <w:rPr>
          <w:rFonts w:ascii="Times New Roman" w:hAnsi="Times New Roman" w:cs="Arial"/>
          <w:color w:val="000000"/>
          <w:sz w:val="24"/>
          <w:szCs w:val="32"/>
        </w:rPr>
        <w:t>Tricky</w:t>
      </w:r>
      <w:r w:rsidR="002807EB">
        <w:rPr>
          <w:rFonts w:ascii="Times New Roman" w:hAnsi="Times New Roman" w:cs="Arial"/>
          <w:color w:val="000000"/>
          <w:sz w:val="24"/>
          <w:szCs w:val="32"/>
        </w:rPr>
        <w:t>!</w:t>
      </w:r>
    </w:p>
    <w:p w:rsidR="00BC0696" w:rsidRPr="002807EB" w:rsidRDefault="00BC0696" w:rsidP="00BC0696">
      <w:pPr>
        <w:rPr>
          <w:rFonts w:ascii="Times New Roman" w:hAnsi="Times New Roman" w:cs="Arial"/>
          <w:color w:val="000000"/>
          <w:sz w:val="24"/>
          <w:szCs w:val="32"/>
        </w:rPr>
      </w:pPr>
      <w:r w:rsidRPr="002807EB">
        <w:rPr>
          <w:rFonts w:ascii="Times New Roman" w:hAnsi="Times New Roman" w:cs="Arial"/>
          <w:color w:val="000000"/>
          <w:sz w:val="24"/>
          <w:szCs w:val="32"/>
        </w:rPr>
        <w:t>–E.D. Pa.</w:t>
      </w:r>
      <w:r w:rsidRPr="002807EB">
        <w:rPr>
          <w:rFonts w:ascii="Times New Roman" w:hAnsi="Times New Roman" w:cs="Arial"/>
          <w:color w:val="000000"/>
          <w:sz w:val="24"/>
          <w:szCs w:val="32"/>
        </w:rPr>
        <w:tab/>
      </w:r>
      <w:r w:rsidR="00734584" w:rsidRPr="002807EB">
        <w:rPr>
          <w:rFonts w:ascii="Times New Roman" w:hAnsi="Times New Roman" w:cs="Arial"/>
          <w:color w:val="000000"/>
          <w:sz w:val="24"/>
          <w:szCs w:val="32"/>
        </w:rPr>
        <w:t xml:space="preserve">No – given Daimler, probably not true that both Ds reside in PA - </w:t>
      </w:r>
      <w:r w:rsidRPr="002807EB">
        <w:rPr>
          <w:rFonts w:ascii="Times New Roman" w:hAnsi="Times New Roman" w:cs="Arial"/>
          <w:color w:val="000000"/>
          <w:sz w:val="24"/>
          <w:szCs w:val="32"/>
        </w:rPr>
        <w:tab/>
      </w:r>
      <w:r w:rsidR="00734584" w:rsidRPr="002807EB">
        <w:rPr>
          <w:rFonts w:ascii="Times New Roman" w:hAnsi="Times New Roman" w:cs="Arial"/>
          <w:color w:val="000000"/>
          <w:sz w:val="24"/>
          <w:szCs w:val="32"/>
        </w:rPr>
        <w:t>a large branch office in ED Pa is probably not enough to make D1 “at home” there and so subject to general PJ</w:t>
      </w:r>
    </w:p>
    <w:p w:rsidR="00BC0696" w:rsidRPr="002807EB" w:rsidRDefault="00BC0696" w:rsidP="00BC0696">
      <w:pPr>
        <w:rPr>
          <w:rFonts w:ascii="Times New Roman" w:hAnsi="Times New Roman" w:cs="Arial"/>
          <w:color w:val="000000"/>
          <w:sz w:val="24"/>
          <w:szCs w:val="32"/>
        </w:rPr>
      </w:pPr>
      <w:r w:rsidRPr="002807EB">
        <w:rPr>
          <w:rFonts w:ascii="Times New Roman" w:hAnsi="Times New Roman" w:cs="Arial"/>
          <w:color w:val="000000"/>
          <w:sz w:val="24"/>
          <w:szCs w:val="32"/>
        </w:rPr>
        <w:t>–W.D. Pa.</w:t>
      </w:r>
      <w:r w:rsidRPr="002807EB">
        <w:rPr>
          <w:rFonts w:ascii="Times New Roman" w:hAnsi="Times New Roman" w:cs="Arial"/>
          <w:color w:val="000000"/>
          <w:sz w:val="24"/>
          <w:szCs w:val="32"/>
        </w:rPr>
        <w:tab/>
      </w:r>
      <w:r w:rsidR="00734584" w:rsidRPr="002807EB">
        <w:rPr>
          <w:rFonts w:ascii="Times New Roman" w:hAnsi="Times New Roman" w:cs="Arial"/>
          <w:color w:val="000000"/>
          <w:sz w:val="24"/>
          <w:szCs w:val="32"/>
        </w:rPr>
        <w:t>No – same reason as above</w:t>
      </w:r>
    </w:p>
    <w:p w:rsidR="00BC0696" w:rsidRDefault="00BC0696" w:rsidP="00BC0696">
      <w:pPr>
        <w:rPr>
          <w:rFonts w:ascii="Times New Roman" w:hAnsi="Times New Roman" w:cs="Arial"/>
          <w:color w:val="000000"/>
          <w:sz w:val="24"/>
          <w:szCs w:val="32"/>
        </w:rPr>
      </w:pPr>
      <w:r w:rsidRPr="002807EB">
        <w:rPr>
          <w:rFonts w:ascii="Times New Roman" w:hAnsi="Times New Roman" w:cs="Arial"/>
          <w:color w:val="000000"/>
          <w:sz w:val="24"/>
          <w:szCs w:val="32"/>
        </w:rPr>
        <w:t>–D. Del.</w:t>
      </w:r>
      <w:r w:rsidRPr="002807EB">
        <w:rPr>
          <w:rFonts w:ascii="Times New Roman" w:hAnsi="Times New Roman" w:cs="Arial"/>
          <w:color w:val="000000"/>
          <w:sz w:val="24"/>
          <w:szCs w:val="32"/>
        </w:rPr>
        <w:tab/>
        <w:t>No</w:t>
      </w:r>
      <w:r w:rsidRPr="002807EB">
        <w:rPr>
          <w:rFonts w:ascii="Times New Roman" w:hAnsi="Times New Roman" w:cs="Arial"/>
          <w:color w:val="000000"/>
          <w:sz w:val="24"/>
          <w:szCs w:val="32"/>
        </w:rPr>
        <w:tab/>
      </w:r>
    </w:p>
    <w:p w:rsidR="002807EB" w:rsidRPr="002807EB" w:rsidRDefault="002807EB" w:rsidP="00BC0696">
      <w:pPr>
        <w:rPr>
          <w:rFonts w:ascii="Times New Roman" w:hAnsi="Times New Roman" w:cs="Arial"/>
          <w:color w:val="000000"/>
          <w:sz w:val="24"/>
          <w:szCs w:val="32"/>
        </w:rPr>
      </w:pPr>
    </w:p>
    <w:p w:rsidR="00BC0696" w:rsidRPr="002807EB" w:rsidRDefault="00734584" w:rsidP="00BC0696">
      <w:pPr>
        <w:numPr>
          <w:ilvl w:val="12"/>
          <w:numId w:val="0"/>
        </w:numPr>
        <w:rPr>
          <w:rFonts w:ascii="Times New Roman" w:hAnsi="Times New Roman"/>
          <w:sz w:val="24"/>
        </w:rPr>
      </w:pPr>
      <w:r w:rsidRPr="002807EB">
        <w:rPr>
          <w:rFonts w:ascii="Times New Roman" w:hAnsi="Times New Roman" w:cs="Arial"/>
          <w:color w:val="000000"/>
          <w:sz w:val="24"/>
          <w:szCs w:val="32"/>
        </w:rPr>
        <w:t>FALLBACK venue</w:t>
      </w:r>
    </w:p>
    <w:p w:rsidR="00BC0696" w:rsidRPr="002807EB" w:rsidRDefault="00BC0696" w:rsidP="00BC0696">
      <w:pPr>
        <w:numPr>
          <w:ilvl w:val="12"/>
          <w:numId w:val="0"/>
        </w:numPr>
        <w:rPr>
          <w:rFonts w:ascii="Times New Roman" w:hAnsi="Times New Roman"/>
          <w:sz w:val="24"/>
        </w:rPr>
      </w:pPr>
      <w:r w:rsidRPr="002807EB">
        <w:rPr>
          <w:rFonts w:ascii="Times New Roman" w:hAnsi="Times New Roman"/>
          <w:sz w:val="24"/>
        </w:rPr>
        <w:t>3rd</w:t>
      </w:r>
    </w:p>
    <w:p w:rsidR="00BC0696" w:rsidRPr="002807EB" w:rsidRDefault="00BC0696" w:rsidP="00BC0696">
      <w:pPr>
        <w:numPr>
          <w:ilvl w:val="12"/>
          <w:numId w:val="0"/>
        </w:numPr>
        <w:rPr>
          <w:rFonts w:ascii="Times New Roman" w:hAnsi="Times New Roman"/>
          <w:sz w:val="24"/>
        </w:rPr>
      </w:pPr>
      <w:r w:rsidRPr="002807EB">
        <w:rPr>
          <w:rFonts w:ascii="Times New Roman" w:hAnsi="Times New Roman"/>
          <w:sz w:val="24"/>
        </w:rPr>
        <w:t>If these don’t work and no venue exists elsewhere (</w:t>
      </w:r>
      <w:proofErr w:type="spellStart"/>
      <w:proofErr w:type="gramStart"/>
      <w:r w:rsidRPr="002807EB">
        <w:rPr>
          <w:rFonts w:ascii="Times New Roman" w:hAnsi="Times New Roman"/>
          <w:sz w:val="24"/>
        </w:rPr>
        <w:t>bc</w:t>
      </w:r>
      <w:proofErr w:type="spellEnd"/>
      <w:proofErr w:type="gramEnd"/>
      <w:r w:rsidRPr="002807EB">
        <w:rPr>
          <w:rFonts w:ascii="Times New Roman" w:hAnsi="Times New Roman"/>
          <w:sz w:val="24"/>
        </w:rPr>
        <w:t xml:space="preserve"> events took place out of country and ds do not </w:t>
      </w:r>
      <w:r w:rsidR="002807EB">
        <w:rPr>
          <w:rFonts w:ascii="Times New Roman" w:hAnsi="Times New Roman"/>
          <w:sz w:val="24"/>
        </w:rPr>
        <w:t>reside</w:t>
      </w:r>
      <w:r w:rsidRPr="002807EB">
        <w:rPr>
          <w:rFonts w:ascii="Times New Roman" w:hAnsi="Times New Roman"/>
          <w:sz w:val="24"/>
        </w:rPr>
        <w:t xml:space="preserve"> in same state)</w:t>
      </w:r>
    </w:p>
    <w:p w:rsidR="00BC0696" w:rsidRPr="002807EB" w:rsidRDefault="00BC0696" w:rsidP="00BC0696">
      <w:pPr>
        <w:numPr>
          <w:ilvl w:val="12"/>
          <w:numId w:val="0"/>
        </w:numPr>
        <w:rPr>
          <w:rFonts w:ascii="Times New Roman" w:hAnsi="Times New Roman"/>
          <w:sz w:val="24"/>
        </w:rPr>
      </w:pPr>
      <w:r w:rsidRPr="002807EB">
        <w:rPr>
          <w:rFonts w:ascii="Times New Roman" w:hAnsi="Times New Roman"/>
          <w:color w:val="000000"/>
          <w:sz w:val="24"/>
          <w:szCs w:val="27"/>
        </w:rPr>
        <w:t xml:space="preserve">(3) </w:t>
      </w:r>
      <w:proofErr w:type="gramStart"/>
      <w:r w:rsidRPr="002807EB">
        <w:rPr>
          <w:rFonts w:ascii="Times New Roman" w:hAnsi="Times New Roman"/>
          <w:color w:val="000000"/>
          <w:sz w:val="24"/>
          <w:szCs w:val="27"/>
        </w:rPr>
        <w:t>if</w:t>
      </w:r>
      <w:proofErr w:type="gramEnd"/>
      <w:r w:rsidRPr="002807EB">
        <w:rPr>
          <w:rFonts w:ascii="Times New Roman" w:hAnsi="Times New Roman"/>
          <w:color w:val="000000"/>
          <w:sz w:val="24"/>
          <w:szCs w:val="27"/>
        </w:rPr>
        <w:t xml:space="preserve"> there is no district in which an action may otherwise be brought as provided in this section, any judicial district in which any defendant is subject to the court's personal jurisdiction with respect to such action.</w:t>
      </w:r>
    </w:p>
    <w:p w:rsidR="00BC0696" w:rsidRPr="002807EB" w:rsidRDefault="00BC0696" w:rsidP="00BC0696">
      <w:pPr>
        <w:numPr>
          <w:ilvl w:val="12"/>
          <w:numId w:val="0"/>
        </w:numPr>
        <w:rPr>
          <w:rFonts w:ascii="Times New Roman" w:hAnsi="Times New Roman"/>
          <w:sz w:val="24"/>
        </w:rPr>
      </w:pPr>
    </w:p>
    <w:p w:rsidR="00BC0696" w:rsidRPr="002807EB" w:rsidRDefault="00BC0696" w:rsidP="00BC0696">
      <w:pPr>
        <w:numPr>
          <w:ilvl w:val="0"/>
          <w:numId w:val="12"/>
        </w:numPr>
        <w:spacing w:after="0" w:line="240" w:lineRule="auto"/>
        <w:rPr>
          <w:rFonts w:ascii="Times New Roman" w:hAnsi="Times New Roman"/>
          <w:sz w:val="24"/>
        </w:rPr>
      </w:pPr>
      <w:r w:rsidRPr="002807EB">
        <w:rPr>
          <w:rFonts w:ascii="Times New Roman" w:hAnsi="Times New Roman"/>
          <w:sz w:val="24"/>
        </w:rPr>
        <w:t>P (S.F. – N.D. Cal.) sues the D1 (D. Mass.) &amp; D2 (D. Del.)</w:t>
      </w:r>
    </w:p>
    <w:p w:rsidR="00BC0696" w:rsidRPr="002807EB" w:rsidRDefault="00BC0696" w:rsidP="00BC0696">
      <w:pPr>
        <w:numPr>
          <w:ilvl w:val="0"/>
          <w:numId w:val="12"/>
        </w:numPr>
        <w:spacing w:after="0" w:line="240" w:lineRule="auto"/>
        <w:rPr>
          <w:rFonts w:ascii="Times New Roman" w:hAnsi="Times New Roman"/>
          <w:sz w:val="24"/>
        </w:rPr>
      </w:pPr>
      <w:r w:rsidRPr="002807EB">
        <w:rPr>
          <w:rFonts w:ascii="Times New Roman" w:hAnsi="Times New Roman"/>
          <w:sz w:val="24"/>
        </w:rPr>
        <w:t>Suit is a Cal. State law breach of contract action concerning a contract signed in San Francisco for the construction of a hospital in Paris</w:t>
      </w:r>
    </w:p>
    <w:p w:rsidR="00BC0696" w:rsidRPr="002807EB" w:rsidRDefault="00BC0696" w:rsidP="00BC0696">
      <w:pPr>
        <w:numPr>
          <w:ilvl w:val="0"/>
          <w:numId w:val="12"/>
        </w:numPr>
        <w:spacing w:after="0" w:line="240" w:lineRule="auto"/>
        <w:rPr>
          <w:rFonts w:ascii="Times New Roman" w:hAnsi="Times New Roman"/>
          <w:sz w:val="24"/>
        </w:rPr>
      </w:pPr>
      <w:r w:rsidRPr="002807EB">
        <w:rPr>
          <w:rFonts w:ascii="Times New Roman" w:hAnsi="Times New Roman"/>
          <w:sz w:val="24"/>
        </w:rPr>
        <w:t>D1 built foundation; D2 built structure</w:t>
      </w:r>
    </w:p>
    <w:p w:rsidR="00BC0696" w:rsidRPr="002807EB" w:rsidRDefault="00BC0696" w:rsidP="00BC0696">
      <w:pPr>
        <w:spacing w:after="0" w:line="240" w:lineRule="auto"/>
        <w:ind w:left="720"/>
        <w:rPr>
          <w:rFonts w:ascii="Times New Roman" w:hAnsi="Times New Roman"/>
          <w:sz w:val="24"/>
        </w:rPr>
      </w:pPr>
    </w:p>
    <w:p w:rsidR="00734584" w:rsidRPr="002807EB" w:rsidRDefault="00734584" w:rsidP="00734584">
      <w:pPr>
        <w:numPr>
          <w:ilvl w:val="12"/>
          <w:numId w:val="0"/>
        </w:numPr>
        <w:rPr>
          <w:rFonts w:ascii="Times New Roman" w:hAnsi="Times New Roman"/>
          <w:sz w:val="24"/>
        </w:rPr>
      </w:pPr>
      <w:r w:rsidRPr="002807EB">
        <w:rPr>
          <w:rFonts w:ascii="Times New Roman" w:hAnsi="Times New Roman"/>
          <w:sz w:val="24"/>
        </w:rPr>
        <w:t>This is not a case where the fallback provision applies because there is venue under 1391(b</w:t>
      </w:r>
      <w:proofErr w:type="gramStart"/>
      <w:r w:rsidRPr="002807EB">
        <w:rPr>
          <w:rFonts w:ascii="Times New Roman" w:hAnsi="Times New Roman"/>
          <w:sz w:val="24"/>
        </w:rPr>
        <w:t>)(</w:t>
      </w:r>
      <w:proofErr w:type="gramEnd"/>
      <w:r w:rsidRPr="002807EB">
        <w:rPr>
          <w:rFonts w:ascii="Times New Roman" w:hAnsi="Times New Roman"/>
          <w:sz w:val="24"/>
        </w:rPr>
        <w:t>2) in ND Cal.</w:t>
      </w:r>
    </w:p>
    <w:p w:rsidR="00BC0696" w:rsidRPr="002807EB" w:rsidRDefault="00BC0696" w:rsidP="00BC0696">
      <w:pPr>
        <w:rPr>
          <w:rFonts w:ascii="Times New Roman" w:hAnsi="Times New Roman" w:cs="Arial"/>
          <w:color w:val="000000"/>
          <w:sz w:val="24"/>
          <w:szCs w:val="32"/>
        </w:rPr>
      </w:pPr>
    </w:p>
    <w:p w:rsidR="00BC0696" w:rsidRPr="002807EB" w:rsidRDefault="00BC0696" w:rsidP="00BC0696">
      <w:pPr>
        <w:numPr>
          <w:ilvl w:val="0"/>
          <w:numId w:val="13"/>
        </w:numPr>
        <w:spacing w:after="0" w:line="240" w:lineRule="auto"/>
        <w:rPr>
          <w:rFonts w:ascii="Times New Roman" w:hAnsi="Times New Roman" w:cs="Arial"/>
          <w:color w:val="000000"/>
          <w:sz w:val="24"/>
          <w:szCs w:val="32"/>
        </w:rPr>
      </w:pPr>
      <w:r w:rsidRPr="002807EB">
        <w:rPr>
          <w:rFonts w:ascii="Times New Roman" w:hAnsi="Times New Roman" w:cs="Arial"/>
          <w:color w:val="000000"/>
          <w:sz w:val="24"/>
          <w:szCs w:val="32"/>
        </w:rPr>
        <w:t>P (S.F. – N.D. Cal.) sues the D1 (D. Mass.) &amp; D2 (D. Del.)</w:t>
      </w:r>
    </w:p>
    <w:p w:rsidR="00BC0696" w:rsidRPr="002807EB" w:rsidRDefault="00BC0696" w:rsidP="00BC0696">
      <w:pPr>
        <w:numPr>
          <w:ilvl w:val="0"/>
          <w:numId w:val="13"/>
        </w:numPr>
        <w:spacing w:after="0" w:line="240" w:lineRule="auto"/>
        <w:rPr>
          <w:rFonts w:ascii="Times New Roman" w:hAnsi="Times New Roman" w:cs="Arial"/>
          <w:color w:val="000000"/>
          <w:sz w:val="24"/>
          <w:szCs w:val="32"/>
        </w:rPr>
      </w:pPr>
      <w:r w:rsidRPr="002807EB">
        <w:rPr>
          <w:rFonts w:ascii="Times New Roman" w:hAnsi="Times New Roman" w:cs="Arial"/>
          <w:color w:val="000000"/>
          <w:sz w:val="24"/>
          <w:szCs w:val="32"/>
        </w:rPr>
        <w:t>Suit is breach of contract action concerning a contract signed in London for the construction of a hospital in Paris</w:t>
      </w:r>
    </w:p>
    <w:p w:rsidR="00BC0696" w:rsidRPr="002807EB" w:rsidRDefault="00BC0696" w:rsidP="00BC0696">
      <w:pPr>
        <w:numPr>
          <w:ilvl w:val="0"/>
          <w:numId w:val="13"/>
        </w:numPr>
        <w:spacing w:after="0" w:line="240" w:lineRule="auto"/>
        <w:rPr>
          <w:rFonts w:ascii="Times New Roman" w:hAnsi="Times New Roman" w:cs="Arial"/>
          <w:color w:val="000000"/>
          <w:sz w:val="24"/>
          <w:szCs w:val="32"/>
        </w:rPr>
      </w:pPr>
      <w:r w:rsidRPr="002807EB">
        <w:rPr>
          <w:rFonts w:ascii="Times New Roman" w:hAnsi="Times New Roman" w:cs="Arial"/>
          <w:color w:val="000000"/>
          <w:sz w:val="24"/>
          <w:szCs w:val="32"/>
        </w:rPr>
        <w:t>D1 built foundation; D2 built structure</w:t>
      </w:r>
    </w:p>
    <w:p w:rsidR="00734584" w:rsidRPr="002807EB" w:rsidRDefault="00734584" w:rsidP="00734584">
      <w:pPr>
        <w:spacing w:after="0" w:line="240" w:lineRule="auto"/>
        <w:rPr>
          <w:rFonts w:ascii="Times New Roman" w:hAnsi="Times New Roman" w:cs="Arial"/>
          <w:color w:val="000000"/>
          <w:sz w:val="24"/>
          <w:szCs w:val="32"/>
        </w:rPr>
      </w:pPr>
    </w:p>
    <w:p w:rsidR="00734584" w:rsidRPr="002807EB" w:rsidRDefault="00734584" w:rsidP="00734584">
      <w:pPr>
        <w:spacing w:after="0" w:line="240" w:lineRule="auto"/>
        <w:rPr>
          <w:rFonts w:ascii="Times New Roman" w:hAnsi="Times New Roman" w:cs="Arial"/>
          <w:color w:val="000000"/>
          <w:sz w:val="24"/>
          <w:szCs w:val="32"/>
        </w:rPr>
      </w:pPr>
      <w:r w:rsidRPr="002807EB">
        <w:rPr>
          <w:rFonts w:ascii="Times New Roman" w:hAnsi="Times New Roman" w:cs="Arial"/>
          <w:color w:val="000000"/>
          <w:sz w:val="24"/>
          <w:szCs w:val="32"/>
        </w:rPr>
        <w:t>This is a case for the fallback provision.</w:t>
      </w:r>
    </w:p>
    <w:p w:rsidR="00734584" w:rsidRPr="002807EB" w:rsidRDefault="00734584" w:rsidP="00734584">
      <w:pPr>
        <w:spacing w:after="0" w:line="240" w:lineRule="auto"/>
        <w:rPr>
          <w:rFonts w:ascii="Times New Roman" w:hAnsi="Times New Roman" w:cs="Arial"/>
          <w:color w:val="000000"/>
          <w:sz w:val="24"/>
          <w:szCs w:val="32"/>
        </w:rPr>
      </w:pPr>
    </w:p>
    <w:p w:rsidR="00734584" w:rsidRDefault="00734584" w:rsidP="00734584">
      <w:pPr>
        <w:spacing w:after="0" w:line="240" w:lineRule="auto"/>
        <w:rPr>
          <w:rFonts w:ascii="Times New Roman" w:hAnsi="Times New Roman" w:cs="Arial"/>
          <w:color w:val="000000"/>
          <w:sz w:val="24"/>
          <w:szCs w:val="32"/>
        </w:rPr>
      </w:pPr>
      <w:r w:rsidRPr="002807EB">
        <w:rPr>
          <w:rFonts w:ascii="Times New Roman" w:hAnsi="Times New Roman" w:cs="Arial"/>
          <w:color w:val="000000"/>
          <w:sz w:val="24"/>
          <w:szCs w:val="32"/>
        </w:rPr>
        <w:t>There is venue wherever a D is subject to PJ.</w:t>
      </w:r>
    </w:p>
    <w:p w:rsidR="00734584" w:rsidRPr="002807EB" w:rsidRDefault="00734584" w:rsidP="00734584">
      <w:pPr>
        <w:spacing w:after="0" w:line="240" w:lineRule="auto"/>
        <w:rPr>
          <w:rFonts w:ascii="Times New Roman" w:hAnsi="Times New Roman" w:cs="Arial"/>
          <w:color w:val="000000"/>
          <w:sz w:val="24"/>
          <w:szCs w:val="32"/>
        </w:rPr>
      </w:pPr>
    </w:p>
    <w:p w:rsidR="00734584" w:rsidRPr="002807EB" w:rsidRDefault="00734584" w:rsidP="00734584">
      <w:pPr>
        <w:spacing w:after="0" w:line="240" w:lineRule="auto"/>
        <w:rPr>
          <w:rFonts w:ascii="Times New Roman" w:hAnsi="Times New Roman" w:cs="Arial"/>
          <w:color w:val="000000"/>
          <w:sz w:val="24"/>
          <w:szCs w:val="32"/>
        </w:rPr>
      </w:pPr>
      <w:r w:rsidRPr="002807EB">
        <w:rPr>
          <w:rFonts w:ascii="Times New Roman" w:hAnsi="Times New Roman" w:cs="Arial"/>
          <w:color w:val="000000"/>
          <w:sz w:val="24"/>
          <w:szCs w:val="32"/>
        </w:rPr>
        <w:t>Venue in</w:t>
      </w:r>
    </w:p>
    <w:p w:rsidR="00734584" w:rsidRPr="002807EB" w:rsidRDefault="00734584" w:rsidP="00734584">
      <w:pPr>
        <w:spacing w:after="0" w:line="240" w:lineRule="auto"/>
        <w:rPr>
          <w:rFonts w:ascii="Times New Roman" w:hAnsi="Times New Roman" w:cs="Arial"/>
          <w:color w:val="000000"/>
          <w:sz w:val="24"/>
          <w:szCs w:val="32"/>
        </w:rPr>
      </w:pPr>
    </w:p>
    <w:p w:rsidR="00BC0696" w:rsidRPr="002807EB" w:rsidRDefault="00BC0696" w:rsidP="00BC0696">
      <w:pPr>
        <w:rPr>
          <w:rFonts w:ascii="Times New Roman" w:hAnsi="Times New Roman" w:cs="Arial"/>
          <w:color w:val="000000"/>
          <w:sz w:val="24"/>
          <w:szCs w:val="32"/>
        </w:rPr>
      </w:pPr>
      <w:r w:rsidRPr="002807EB">
        <w:rPr>
          <w:rFonts w:ascii="Times New Roman" w:hAnsi="Times New Roman" w:cs="Arial"/>
          <w:color w:val="000000"/>
          <w:sz w:val="24"/>
          <w:szCs w:val="32"/>
        </w:rPr>
        <w:lastRenderedPageBreak/>
        <w:t>–D. Del.</w:t>
      </w:r>
      <w:r w:rsidRPr="002807EB">
        <w:rPr>
          <w:rFonts w:ascii="Times New Roman" w:hAnsi="Times New Roman" w:cs="Arial"/>
          <w:color w:val="000000"/>
          <w:sz w:val="24"/>
          <w:szCs w:val="32"/>
        </w:rPr>
        <w:tab/>
        <w:t>Yes</w:t>
      </w:r>
    </w:p>
    <w:p w:rsidR="00BC0696" w:rsidRPr="002807EB" w:rsidRDefault="00BC0696" w:rsidP="00BC0696">
      <w:pPr>
        <w:rPr>
          <w:rFonts w:ascii="Times New Roman" w:hAnsi="Times New Roman" w:cs="Arial"/>
          <w:color w:val="000000"/>
          <w:sz w:val="24"/>
          <w:szCs w:val="32"/>
        </w:rPr>
      </w:pPr>
      <w:r w:rsidRPr="002807EB">
        <w:rPr>
          <w:rFonts w:ascii="Times New Roman" w:hAnsi="Times New Roman" w:cs="Arial"/>
          <w:color w:val="000000"/>
          <w:sz w:val="24"/>
          <w:szCs w:val="32"/>
        </w:rPr>
        <w:t>–D. Mass.</w:t>
      </w:r>
      <w:r w:rsidRPr="002807EB">
        <w:rPr>
          <w:rFonts w:ascii="Times New Roman" w:hAnsi="Times New Roman" w:cs="Arial"/>
          <w:color w:val="000000"/>
          <w:sz w:val="24"/>
          <w:szCs w:val="32"/>
        </w:rPr>
        <w:tab/>
        <w:t>Yes</w:t>
      </w:r>
    </w:p>
    <w:p w:rsidR="00BC0696" w:rsidRPr="002807EB" w:rsidRDefault="00BC0696" w:rsidP="00BC0696">
      <w:pPr>
        <w:rPr>
          <w:rFonts w:ascii="Times New Roman" w:hAnsi="Times New Roman" w:cs="Arial"/>
          <w:vanish/>
          <w:color w:val="000000"/>
          <w:sz w:val="24"/>
          <w:szCs w:val="28"/>
        </w:rPr>
      </w:pPr>
      <w:r w:rsidRPr="002807EB">
        <w:rPr>
          <w:rFonts w:ascii="Times New Roman" w:hAnsi="Times New Roman" w:cs="Arial"/>
          <w:color w:val="000000"/>
          <w:sz w:val="24"/>
          <w:szCs w:val="32"/>
        </w:rPr>
        <w:t>–N.D. Cal.</w:t>
      </w:r>
      <w:r w:rsidRPr="002807EB">
        <w:rPr>
          <w:rFonts w:ascii="Times New Roman" w:hAnsi="Times New Roman" w:cs="Arial"/>
          <w:color w:val="000000"/>
          <w:sz w:val="24"/>
          <w:szCs w:val="32"/>
        </w:rPr>
        <w:tab/>
        <w:t>No</w:t>
      </w:r>
      <w:r w:rsidRPr="002807EB">
        <w:rPr>
          <w:rFonts w:ascii="Times New Roman" w:hAnsi="Times New Roman" w:cs="Arial"/>
          <w:color w:val="000000"/>
          <w:sz w:val="24"/>
          <w:szCs w:val="32"/>
        </w:rPr>
        <w:tab/>
      </w:r>
    </w:p>
    <w:p w:rsidR="00BC0696" w:rsidRPr="002807EB" w:rsidRDefault="00BC0696" w:rsidP="00BC0696">
      <w:pPr>
        <w:rPr>
          <w:rFonts w:ascii="Times New Roman" w:hAnsi="Times New Roman"/>
          <w:vanish/>
          <w:color w:val="000000"/>
          <w:sz w:val="24"/>
        </w:rPr>
      </w:pPr>
    </w:p>
    <w:p w:rsidR="00BC0696" w:rsidRPr="002807EB" w:rsidRDefault="00BC0696" w:rsidP="00BC0696">
      <w:pPr>
        <w:rPr>
          <w:rFonts w:ascii="Times New Roman" w:hAnsi="Times New Roman" w:cs="Arial"/>
          <w:vanish/>
          <w:color w:val="000000"/>
          <w:sz w:val="24"/>
          <w:szCs w:val="28"/>
        </w:rPr>
      </w:pPr>
    </w:p>
    <w:p w:rsidR="00BC0696" w:rsidRPr="002807EB" w:rsidRDefault="00BC0696" w:rsidP="00BC0696">
      <w:pPr>
        <w:rPr>
          <w:rFonts w:ascii="Times New Roman" w:hAnsi="Times New Roman"/>
          <w:vanish/>
          <w:color w:val="000000"/>
          <w:sz w:val="24"/>
        </w:rPr>
      </w:pPr>
    </w:p>
    <w:p w:rsidR="00BC0696" w:rsidRPr="002807EB" w:rsidRDefault="00BC0696" w:rsidP="00BC0696">
      <w:pPr>
        <w:numPr>
          <w:ilvl w:val="12"/>
          <w:numId w:val="0"/>
        </w:numPr>
        <w:rPr>
          <w:rFonts w:ascii="Times New Roman" w:hAnsi="Times New Roman"/>
          <w:sz w:val="24"/>
        </w:rPr>
      </w:pPr>
    </w:p>
    <w:p w:rsidR="00BC0696" w:rsidRPr="002807EB" w:rsidRDefault="00BC0696" w:rsidP="00BC0696">
      <w:pPr>
        <w:numPr>
          <w:ilvl w:val="12"/>
          <w:numId w:val="0"/>
        </w:numPr>
        <w:rPr>
          <w:rFonts w:ascii="Times New Roman" w:hAnsi="Times New Roman"/>
          <w:sz w:val="24"/>
        </w:rPr>
      </w:pPr>
    </w:p>
    <w:p w:rsidR="00734584" w:rsidRPr="002807EB" w:rsidRDefault="00734584" w:rsidP="00BC0696">
      <w:pPr>
        <w:rPr>
          <w:rFonts w:ascii="Times New Roman" w:hAnsi="Times New Roman"/>
          <w:sz w:val="24"/>
        </w:rPr>
      </w:pPr>
    </w:p>
    <w:p w:rsidR="00734584" w:rsidRPr="002807EB" w:rsidRDefault="002807EB" w:rsidP="00BC0696">
      <w:pPr>
        <w:rPr>
          <w:rFonts w:ascii="Times New Roman" w:hAnsi="Times New Roman"/>
          <w:sz w:val="24"/>
        </w:rPr>
      </w:pPr>
      <w:r>
        <w:rPr>
          <w:rFonts w:ascii="Times New Roman" w:hAnsi="Times New Roman"/>
          <w:sz w:val="24"/>
        </w:rPr>
        <w:t xml:space="preserve">Distinguishing </w:t>
      </w:r>
      <w:r w:rsidR="00734584" w:rsidRPr="002807EB">
        <w:rPr>
          <w:rFonts w:ascii="Times New Roman" w:hAnsi="Times New Roman"/>
          <w:sz w:val="24"/>
        </w:rPr>
        <w:t>SMJ-PJ-Venue</w:t>
      </w:r>
    </w:p>
    <w:p w:rsidR="00BC0696" w:rsidRPr="002807EB" w:rsidRDefault="00BC0696" w:rsidP="00BC0696">
      <w:pPr>
        <w:rPr>
          <w:rFonts w:ascii="Times New Roman" w:hAnsi="Times New Roman"/>
          <w:bCs/>
          <w:sz w:val="24"/>
        </w:rPr>
      </w:pPr>
      <w:r w:rsidRPr="002807EB">
        <w:rPr>
          <w:rFonts w:ascii="Times New Roman" w:hAnsi="Times New Roman"/>
          <w:bCs/>
          <w:sz w:val="24"/>
        </w:rPr>
        <w:t xml:space="preserve">Must </w:t>
      </w:r>
      <w:r w:rsidR="00734584" w:rsidRPr="002807EB">
        <w:rPr>
          <w:rFonts w:ascii="Times New Roman" w:hAnsi="Times New Roman"/>
          <w:bCs/>
          <w:sz w:val="24"/>
        </w:rPr>
        <w:t>satisfy</w:t>
      </w:r>
      <w:r w:rsidRPr="002807EB">
        <w:rPr>
          <w:rFonts w:ascii="Times New Roman" w:hAnsi="Times New Roman"/>
          <w:bCs/>
          <w:sz w:val="24"/>
        </w:rPr>
        <w:t xml:space="preserve"> each</w:t>
      </w:r>
      <w:r w:rsidR="00734584" w:rsidRPr="002807EB">
        <w:rPr>
          <w:rFonts w:ascii="Times New Roman" w:hAnsi="Times New Roman"/>
          <w:bCs/>
          <w:sz w:val="24"/>
        </w:rPr>
        <w:t xml:space="preserve"> when in federal court</w:t>
      </w:r>
      <w:r w:rsidRPr="002807EB">
        <w:rPr>
          <w:rFonts w:ascii="Times New Roman" w:hAnsi="Times New Roman"/>
          <w:bCs/>
          <w:sz w:val="24"/>
        </w:rPr>
        <w:t xml:space="preserve"> – and must </w:t>
      </w:r>
      <w:r w:rsidR="00734584" w:rsidRPr="002807EB">
        <w:rPr>
          <w:rFonts w:ascii="Times New Roman" w:hAnsi="Times New Roman"/>
          <w:bCs/>
          <w:sz w:val="24"/>
        </w:rPr>
        <w:t>satisfy</w:t>
      </w:r>
      <w:r w:rsidRPr="002807EB">
        <w:rPr>
          <w:rFonts w:ascii="Times New Roman" w:hAnsi="Times New Roman"/>
          <w:bCs/>
          <w:sz w:val="24"/>
        </w:rPr>
        <w:t xml:space="preserve"> each </w:t>
      </w:r>
      <w:r w:rsidR="00734584" w:rsidRPr="002807EB">
        <w:rPr>
          <w:rFonts w:ascii="Times New Roman" w:hAnsi="Times New Roman"/>
          <w:bCs/>
          <w:sz w:val="24"/>
        </w:rPr>
        <w:t>with respect to</w:t>
      </w:r>
      <w:r w:rsidRPr="002807EB">
        <w:rPr>
          <w:rFonts w:ascii="Times New Roman" w:hAnsi="Times New Roman"/>
          <w:bCs/>
          <w:sz w:val="24"/>
        </w:rPr>
        <w:t xml:space="preserve"> each cause of action</w:t>
      </w:r>
    </w:p>
    <w:p w:rsidR="00BC0696" w:rsidRPr="002807EB" w:rsidRDefault="00BC0696" w:rsidP="00BC0696">
      <w:pPr>
        <w:rPr>
          <w:rFonts w:ascii="Times New Roman" w:hAnsi="Times New Roman"/>
          <w:bCs/>
          <w:sz w:val="24"/>
        </w:rPr>
      </w:pPr>
      <w:proofErr w:type="gramStart"/>
      <w:r w:rsidRPr="002807EB">
        <w:rPr>
          <w:rFonts w:ascii="Times New Roman" w:hAnsi="Times New Roman"/>
          <w:bCs/>
          <w:sz w:val="24"/>
        </w:rPr>
        <w:t>P(</w:t>
      </w:r>
      <w:proofErr w:type="gramEnd"/>
      <w:r w:rsidRPr="002807EB">
        <w:rPr>
          <w:rFonts w:ascii="Times New Roman" w:hAnsi="Times New Roman"/>
          <w:bCs/>
          <w:sz w:val="24"/>
        </w:rPr>
        <w:t>NJ) sues D(NY) in the D.N.J. for +$75K for breach of a contract entered into in NY with performance in NY. D is served in NJ.</w:t>
      </w:r>
    </w:p>
    <w:p w:rsidR="00734584" w:rsidRPr="002807EB" w:rsidRDefault="00734584" w:rsidP="00BC0696">
      <w:pPr>
        <w:rPr>
          <w:rFonts w:ascii="Times New Roman" w:hAnsi="Times New Roman"/>
          <w:bCs/>
          <w:sz w:val="24"/>
        </w:rPr>
      </w:pPr>
      <w:r w:rsidRPr="002807EB">
        <w:rPr>
          <w:rFonts w:ascii="Times New Roman" w:hAnsi="Times New Roman"/>
          <w:bCs/>
          <w:sz w:val="24"/>
        </w:rPr>
        <w:t>SMJ – yes diversity</w:t>
      </w:r>
    </w:p>
    <w:p w:rsidR="00734584" w:rsidRPr="002807EB" w:rsidRDefault="00734584" w:rsidP="00BC0696">
      <w:pPr>
        <w:rPr>
          <w:rFonts w:ascii="Times New Roman" w:hAnsi="Times New Roman"/>
          <w:bCs/>
          <w:sz w:val="24"/>
        </w:rPr>
      </w:pPr>
      <w:r w:rsidRPr="002807EB">
        <w:rPr>
          <w:rFonts w:ascii="Times New Roman" w:hAnsi="Times New Roman"/>
          <w:bCs/>
          <w:sz w:val="24"/>
        </w:rPr>
        <w:t xml:space="preserve">PJ – yes – </w:t>
      </w:r>
      <w:r w:rsidR="002807EB">
        <w:rPr>
          <w:rFonts w:ascii="Times New Roman" w:hAnsi="Times New Roman"/>
          <w:bCs/>
          <w:sz w:val="24"/>
        </w:rPr>
        <w:t xml:space="preserve">D </w:t>
      </w:r>
      <w:r w:rsidRPr="002807EB">
        <w:rPr>
          <w:rFonts w:ascii="Times New Roman" w:hAnsi="Times New Roman"/>
          <w:bCs/>
          <w:sz w:val="24"/>
        </w:rPr>
        <w:t>served in NJ</w:t>
      </w:r>
    </w:p>
    <w:p w:rsidR="00734584" w:rsidRPr="002807EB" w:rsidRDefault="00734584" w:rsidP="00BC0696">
      <w:pPr>
        <w:rPr>
          <w:rFonts w:ascii="Times New Roman" w:hAnsi="Times New Roman"/>
          <w:bCs/>
          <w:sz w:val="24"/>
        </w:rPr>
      </w:pPr>
      <w:r w:rsidRPr="002807EB">
        <w:rPr>
          <w:rFonts w:ascii="Times New Roman" w:hAnsi="Times New Roman"/>
          <w:bCs/>
          <w:sz w:val="24"/>
        </w:rPr>
        <w:t xml:space="preserve">Venue – </w:t>
      </w:r>
      <w:r w:rsidR="00CF3ABB" w:rsidRPr="002807EB">
        <w:rPr>
          <w:rFonts w:ascii="Times New Roman" w:hAnsi="Times New Roman"/>
          <w:bCs/>
          <w:sz w:val="24"/>
        </w:rPr>
        <w:t>No</w:t>
      </w:r>
    </w:p>
    <w:p w:rsidR="00CF3ABB" w:rsidRPr="002807EB" w:rsidRDefault="00CF3ABB" w:rsidP="00BC0696">
      <w:pPr>
        <w:rPr>
          <w:rFonts w:ascii="Times New Roman" w:hAnsi="Times New Roman"/>
          <w:bCs/>
          <w:sz w:val="24"/>
        </w:rPr>
      </w:pPr>
    </w:p>
    <w:p w:rsidR="00BC0696" w:rsidRPr="002807EB" w:rsidRDefault="00BC0696" w:rsidP="00BC0696">
      <w:pPr>
        <w:rPr>
          <w:rFonts w:ascii="Times New Roman" w:hAnsi="Times New Roman"/>
          <w:bCs/>
          <w:sz w:val="24"/>
        </w:rPr>
      </w:pPr>
      <w:proofErr w:type="gramStart"/>
      <w:r w:rsidRPr="002807EB">
        <w:rPr>
          <w:rFonts w:ascii="Times New Roman" w:hAnsi="Times New Roman"/>
          <w:bCs/>
          <w:sz w:val="24"/>
        </w:rPr>
        <w:t>P(</w:t>
      </w:r>
      <w:proofErr w:type="gramEnd"/>
      <w:r w:rsidRPr="002807EB">
        <w:rPr>
          <w:rFonts w:ascii="Times New Roman" w:hAnsi="Times New Roman"/>
          <w:bCs/>
          <w:sz w:val="24"/>
        </w:rPr>
        <w:t>NJ) sues D(NJ) in the S.D.N.Y. for +$75K for violation of his federal civil rights due to D’s arrest of P Manhattan. D is served in NJ.</w:t>
      </w:r>
    </w:p>
    <w:p w:rsidR="00CF3ABB" w:rsidRPr="002807EB" w:rsidRDefault="00CF3ABB" w:rsidP="00CF3ABB">
      <w:pPr>
        <w:rPr>
          <w:rFonts w:ascii="Times New Roman" w:hAnsi="Times New Roman"/>
          <w:bCs/>
          <w:sz w:val="24"/>
        </w:rPr>
      </w:pPr>
      <w:r w:rsidRPr="002807EB">
        <w:rPr>
          <w:rFonts w:ascii="Times New Roman" w:hAnsi="Times New Roman"/>
          <w:bCs/>
          <w:sz w:val="24"/>
        </w:rPr>
        <w:t xml:space="preserve">SMJ – yes </w:t>
      </w:r>
      <w:r w:rsidRPr="002807EB">
        <w:rPr>
          <w:rFonts w:ascii="Times New Roman" w:hAnsi="Times New Roman"/>
          <w:bCs/>
          <w:sz w:val="24"/>
        </w:rPr>
        <w:t>federal question</w:t>
      </w:r>
    </w:p>
    <w:p w:rsidR="00CF3ABB" w:rsidRPr="002807EB" w:rsidRDefault="00CF3ABB" w:rsidP="00CF3ABB">
      <w:pPr>
        <w:rPr>
          <w:rFonts w:ascii="Times New Roman" w:hAnsi="Times New Roman"/>
          <w:bCs/>
          <w:sz w:val="24"/>
        </w:rPr>
      </w:pPr>
      <w:r w:rsidRPr="002807EB">
        <w:rPr>
          <w:rFonts w:ascii="Times New Roman" w:hAnsi="Times New Roman"/>
          <w:bCs/>
          <w:sz w:val="24"/>
        </w:rPr>
        <w:t xml:space="preserve">PJ – yes </w:t>
      </w:r>
      <w:r w:rsidRPr="002807EB">
        <w:rPr>
          <w:rFonts w:ascii="Times New Roman" w:hAnsi="Times New Roman"/>
          <w:bCs/>
          <w:sz w:val="24"/>
        </w:rPr>
        <w:t xml:space="preserve">– specific PJ – D </w:t>
      </w:r>
      <w:r w:rsidR="00246D04">
        <w:rPr>
          <w:rFonts w:ascii="Times New Roman" w:hAnsi="Times New Roman"/>
          <w:bCs/>
          <w:sz w:val="24"/>
        </w:rPr>
        <w:t>acted</w:t>
      </w:r>
      <w:r w:rsidRPr="002807EB">
        <w:rPr>
          <w:rFonts w:ascii="Times New Roman" w:hAnsi="Times New Roman"/>
          <w:bCs/>
          <w:sz w:val="24"/>
        </w:rPr>
        <w:t xml:space="preserve"> in NY in a way that lead to cause of action</w:t>
      </w:r>
    </w:p>
    <w:p w:rsidR="00CF3ABB" w:rsidRPr="002807EB" w:rsidRDefault="00CF3ABB" w:rsidP="00CF3ABB">
      <w:pPr>
        <w:rPr>
          <w:rFonts w:ascii="Times New Roman" w:hAnsi="Times New Roman"/>
          <w:bCs/>
          <w:sz w:val="24"/>
        </w:rPr>
      </w:pPr>
      <w:r w:rsidRPr="002807EB">
        <w:rPr>
          <w:rFonts w:ascii="Times New Roman" w:hAnsi="Times New Roman"/>
          <w:bCs/>
          <w:sz w:val="24"/>
        </w:rPr>
        <w:t xml:space="preserve">Venue – </w:t>
      </w:r>
      <w:r w:rsidRPr="002807EB">
        <w:rPr>
          <w:rFonts w:ascii="Times New Roman" w:hAnsi="Times New Roman"/>
          <w:bCs/>
          <w:sz w:val="24"/>
        </w:rPr>
        <w:t>Yes under 1391(b</w:t>
      </w:r>
      <w:proofErr w:type="gramStart"/>
      <w:r w:rsidRPr="002807EB">
        <w:rPr>
          <w:rFonts w:ascii="Times New Roman" w:hAnsi="Times New Roman"/>
          <w:bCs/>
          <w:sz w:val="24"/>
        </w:rPr>
        <w:t>)(</w:t>
      </w:r>
      <w:proofErr w:type="gramEnd"/>
      <w:r w:rsidRPr="002807EB">
        <w:rPr>
          <w:rFonts w:ascii="Times New Roman" w:hAnsi="Times New Roman"/>
          <w:bCs/>
          <w:sz w:val="24"/>
        </w:rPr>
        <w:t>2)</w:t>
      </w:r>
    </w:p>
    <w:p w:rsidR="00CF3ABB" w:rsidRPr="002807EB" w:rsidRDefault="00CF3ABB" w:rsidP="00BC0696">
      <w:pPr>
        <w:rPr>
          <w:rFonts w:ascii="Times New Roman" w:hAnsi="Times New Roman"/>
          <w:bCs/>
          <w:sz w:val="24"/>
        </w:rPr>
      </w:pPr>
    </w:p>
    <w:p w:rsidR="00CF3ABB" w:rsidRPr="002807EB" w:rsidRDefault="00BC0696" w:rsidP="00CF3ABB">
      <w:pPr>
        <w:rPr>
          <w:rFonts w:ascii="Times New Roman" w:hAnsi="Times New Roman"/>
          <w:bCs/>
          <w:sz w:val="24"/>
        </w:rPr>
      </w:pPr>
      <w:proofErr w:type="gramStart"/>
      <w:r w:rsidRPr="002807EB">
        <w:rPr>
          <w:rFonts w:ascii="Times New Roman" w:hAnsi="Times New Roman"/>
          <w:bCs/>
          <w:sz w:val="24"/>
        </w:rPr>
        <w:t>P(</w:t>
      </w:r>
      <w:proofErr w:type="gramEnd"/>
      <w:r w:rsidRPr="002807EB">
        <w:rPr>
          <w:rFonts w:ascii="Times New Roman" w:hAnsi="Times New Roman"/>
          <w:bCs/>
          <w:sz w:val="24"/>
        </w:rPr>
        <w:t>NJ) sues D(NY) in the D.N.J. for +$75K for negligence because he bought a pen from D in NY and took it home to NJ where it exploded. D is served in NY.</w:t>
      </w:r>
      <w:r w:rsidR="00CF3ABB" w:rsidRPr="002807EB">
        <w:rPr>
          <w:rFonts w:ascii="Times New Roman" w:hAnsi="Times New Roman"/>
          <w:bCs/>
          <w:sz w:val="24"/>
        </w:rPr>
        <w:t xml:space="preserve"> </w:t>
      </w:r>
    </w:p>
    <w:p w:rsidR="00CF3ABB" w:rsidRPr="002807EB" w:rsidRDefault="00CF3ABB" w:rsidP="00CF3ABB">
      <w:pPr>
        <w:rPr>
          <w:rFonts w:ascii="Times New Roman" w:hAnsi="Times New Roman"/>
          <w:bCs/>
          <w:sz w:val="24"/>
        </w:rPr>
      </w:pPr>
      <w:r w:rsidRPr="002807EB">
        <w:rPr>
          <w:rFonts w:ascii="Times New Roman" w:hAnsi="Times New Roman"/>
          <w:bCs/>
          <w:sz w:val="24"/>
        </w:rPr>
        <w:t>SMJ – yes diversity</w:t>
      </w:r>
    </w:p>
    <w:p w:rsidR="00CF3ABB" w:rsidRPr="002807EB" w:rsidRDefault="00CF3ABB" w:rsidP="00CF3ABB">
      <w:pPr>
        <w:rPr>
          <w:rFonts w:ascii="Times New Roman" w:hAnsi="Times New Roman"/>
          <w:bCs/>
          <w:sz w:val="24"/>
        </w:rPr>
      </w:pPr>
      <w:r w:rsidRPr="002807EB">
        <w:rPr>
          <w:rFonts w:ascii="Times New Roman" w:hAnsi="Times New Roman"/>
          <w:bCs/>
          <w:sz w:val="24"/>
        </w:rPr>
        <w:t>PJ –</w:t>
      </w:r>
      <w:r w:rsidRPr="002807EB">
        <w:rPr>
          <w:rFonts w:ascii="Times New Roman" w:hAnsi="Times New Roman"/>
          <w:bCs/>
          <w:sz w:val="24"/>
        </w:rPr>
        <w:t xml:space="preserve"> No – D did not reach out to NJ in a manner to satisfy Int’l Shoe (this is like WW VW)</w:t>
      </w:r>
    </w:p>
    <w:p w:rsidR="00CF3ABB" w:rsidRPr="002807EB" w:rsidRDefault="00CF3ABB" w:rsidP="00CF3ABB">
      <w:pPr>
        <w:rPr>
          <w:rFonts w:ascii="Times New Roman" w:hAnsi="Times New Roman"/>
          <w:bCs/>
          <w:sz w:val="24"/>
        </w:rPr>
      </w:pPr>
      <w:r w:rsidRPr="002807EB">
        <w:rPr>
          <w:rFonts w:ascii="Times New Roman" w:hAnsi="Times New Roman"/>
          <w:bCs/>
          <w:sz w:val="24"/>
        </w:rPr>
        <w:t xml:space="preserve">Venue – </w:t>
      </w:r>
      <w:r w:rsidRPr="002807EB">
        <w:rPr>
          <w:rFonts w:ascii="Times New Roman" w:hAnsi="Times New Roman"/>
          <w:bCs/>
          <w:sz w:val="24"/>
        </w:rPr>
        <w:t>Yes under 1391(b</w:t>
      </w:r>
      <w:proofErr w:type="gramStart"/>
      <w:r w:rsidRPr="002807EB">
        <w:rPr>
          <w:rFonts w:ascii="Times New Roman" w:hAnsi="Times New Roman"/>
          <w:bCs/>
          <w:sz w:val="24"/>
        </w:rPr>
        <w:t>)(</w:t>
      </w:r>
      <w:proofErr w:type="gramEnd"/>
      <w:r w:rsidRPr="002807EB">
        <w:rPr>
          <w:rFonts w:ascii="Times New Roman" w:hAnsi="Times New Roman"/>
          <w:bCs/>
          <w:sz w:val="24"/>
        </w:rPr>
        <w:t>2)</w:t>
      </w:r>
    </w:p>
    <w:p w:rsidR="00BC0696" w:rsidRPr="002807EB" w:rsidRDefault="00BC0696" w:rsidP="00BC0696">
      <w:pPr>
        <w:rPr>
          <w:rFonts w:ascii="Times New Roman" w:hAnsi="Times New Roman"/>
          <w:bCs/>
          <w:sz w:val="24"/>
        </w:rPr>
      </w:pPr>
    </w:p>
    <w:p w:rsidR="00BC0696" w:rsidRPr="002807EB" w:rsidRDefault="00BC0696" w:rsidP="00BC0696">
      <w:pPr>
        <w:rPr>
          <w:rFonts w:ascii="Times New Roman" w:hAnsi="Times New Roman"/>
          <w:bCs/>
          <w:sz w:val="24"/>
        </w:rPr>
      </w:pPr>
      <w:proofErr w:type="gramStart"/>
      <w:r w:rsidRPr="002807EB">
        <w:rPr>
          <w:rFonts w:ascii="Times New Roman" w:hAnsi="Times New Roman"/>
          <w:bCs/>
          <w:sz w:val="24"/>
        </w:rPr>
        <w:lastRenderedPageBreak/>
        <w:t>P(</w:t>
      </w:r>
      <w:proofErr w:type="gramEnd"/>
      <w:r w:rsidRPr="002807EB">
        <w:rPr>
          <w:rFonts w:ascii="Times New Roman" w:hAnsi="Times New Roman"/>
          <w:bCs/>
          <w:sz w:val="24"/>
        </w:rPr>
        <w:t>NJ) sues D(NJ) in the D.N.J. for +$75K breach of a contract entered into in NJ with performance in NJ. D is served in NJ.</w:t>
      </w:r>
    </w:p>
    <w:p w:rsidR="00CF3ABB" w:rsidRPr="002807EB" w:rsidRDefault="00CF3ABB" w:rsidP="00CF3ABB">
      <w:pPr>
        <w:rPr>
          <w:rFonts w:ascii="Times New Roman" w:hAnsi="Times New Roman"/>
          <w:bCs/>
          <w:sz w:val="24"/>
        </w:rPr>
      </w:pPr>
      <w:r w:rsidRPr="002807EB">
        <w:rPr>
          <w:rFonts w:ascii="Times New Roman" w:hAnsi="Times New Roman"/>
          <w:bCs/>
          <w:sz w:val="24"/>
        </w:rPr>
        <w:t xml:space="preserve">SMJ – </w:t>
      </w:r>
      <w:r w:rsidRPr="002807EB">
        <w:rPr>
          <w:rFonts w:ascii="Times New Roman" w:hAnsi="Times New Roman"/>
          <w:bCs/>
          <w:sz w:val="24"/>
        </w:rPr>
        <w:t>no</w:t>
      </w:r>
    </w:p>
    <w:p w:rsidR="00CF3ABB" w:rsidRPr="002807EB" w:rsidRDefault="00CF3ABB" w:rsidP="00CF3ABB">
      <w:pPr>
        <w:rPr>
          <w:rFonts w:ascii="Times New Roman" w:hAnsi="Times New Roman"/>
          <w:bCs/>
          <w:sz w:val="24"/>
        </w:rPr>
      </w:pPr>
      <w:r w:rsidRPr="002807EB">
        <w:rPr>
          <w:rFonts w:ascii="Times New Roman" w:hAnsi="Times New Roman"/>
          <w:bCs/>
          <w:sz w:val="24"/>
        </w:rPr>
        <w:t>PJ – yes – served in NJ</w:t>
      </w:r>
      <w:r w:rsidRPr="002807EB">
        <w:rPr>
          <w:rFonts w:ascii="Times New Roman" w:hAnsi="Times New Roman"/>
          <w:bCs/>
          <w:sz w:val="24"/>
        </w:rPr>
        <w:t>, specific PJ in NJ, and D is domiciled in NJ</w:t>
      </w:r>
    </w:p>
    <w:p w:rsidR="00CF3ABB" w:rsidRPr="002807EB" w:rsidRDefault="00CF3ABB" w:rsidP="00CF3ABB">
      <w:pPr>
        <w:rPr>
          <w:rFonts w:ascii="Times New Roman" w:hAnsi="Times New Roman"/>
          <w:bCs/>
          <w:sz w:val="24"/>
        </w:rPr>
      </w:pPr>
      <w:r w:rsidRPr="002807EB">
        <w:rPr>
          <w:rFonts w:ascii="Times New Roman" w:hAnsi="Times New Roman"/>
          <w:bCs/>
          <w:sz w:val="24"/>
        </w:rPr>
        <w:t>Venue –</w:t>
      </w:r>
      <w:r w:rsidRPr="002807EB">
        <w:rPr>
          <w:rFonts w:ascii="Times New Roman" w:hAnsi="Times New Roman"/>
          <w:bCs/>
          <w:sz w:val="24"/>
        </w:rPr>
        <w:t xml:space="preserve"> yes – under 1391(b</w:t>
      </w:r>
      <w:proofErr w:type="gramStart"/>
      <w:r w:rsidRPr="002807EB">
        <w:rPr>
          <w:rFonts w:ascii="Times New Roman" w:hAnsi="Times New Roman"/>
          <w:bCs/>
          <w:sz w:val="24"/>
        </w:rPr>
        <w:t>)(</w:t>
      </w:r>
      <w:proofErr w:type="gramEnd"/>
      <w:r w:rsidRPr="002807EB">
        <w:rPr>
          <w:rFonts w:ascii="Times New Roman" w:hAnsi="Times New Roman"/>
          <w:bCs/>
          <w:sz w:val="24"/>
        </w:rPr>
        <w:t>1) and (b)(2)</w:t>
      </w:r>
    </w:p>
    <w:p w:rsidR="00CF3ABB" w:rsidRPr="002807EB" w:rsidRDefault="00CF3ABB" w:rsidP="00BC0696">
      <w:pPr>
        <w:rPr>
          <w:rFonts w:ascii="Times New Roman" w:hAnsi="Times New Roman"/>
          <w:bCs/>
          <w:sz w:val="24"/>
        </w:rPr>
      </w:pPr>
    </w:p>
    <w:p w:rsidR="00BC0696" w:rsidRPr="002807EB" w:rsidRDefault="003A6081" w:rsidP="00BC0696">
      <w:pPr>
        <w:rPr>
          <w:rFonts w:ascii="Times New Roman" w:hAnsi="Times New Roman"/>
          <w:bCs/>
          <w:sz w:val="24"/>
        </w:rPr>
      </w:pPr>
      <w:proofErr w:type="gramStart"/>
      <w:r w:rsidRPr="002807EB">
        <w:rPr>
          <w:rFonts w:ascii="Times New Roman" w:hAnsi="Times New Roman"/>
          <w:bCs/>
          <w:sz w:val="24"/>
        </w:rPr>
        <w:t>P(</w:t>
      </w:r>
      <w:proofErr w:type="gramEnd"/>
      <w:r w:rsidRPr="002807EB">
        <w:rPr>
          <w:rFonts w:ascii="Times New Roman" w:hAnsi="Times New Roman"/>
          <w:bCs/>
          <w:sz w:val="24"/>
        </w:rPr>
        <w:t xml:space="preserve">NY) sues D(NJ) in the S.D.N.Y. for $40K for breach of a contract entered into in the S.D.N.Y. with performance in the S.D.N.Y. and for $40K for a brawl that occurred between the two in NJ. </w:t>
      </w:r>
      <w:r w:rsidRPr="002807EB">
        <w:rPr>
          <w:rFonts w:ascii="Times New Roman" w:hAnsi="Times New Roman"/>
          <w:bCs/>
          <w:sz w:val="24"/>
        </w:rPr>
        <w:br/>
      </w:r>
      <w:r w:rsidRPr="002807EB">
        <w:rPr>
          <w:rFonts w:ascii="Times New Roman" w:hAnsi="Times New Roman"/>
          <w:bCs/>
          <w:sz w:val="24"/>
        </w:rPr>
        <w:br/>
        <w:t>D is served in NJ.</w:t>
      </w:r>
    </w:p>
    <w:p w:rsidR="00AC3FA4" w:rsidRPr="002807EB" w:rsidRDefault="00AC3FA4" w:rsidP="00AC3FA4">
      <w:pPr>
        <w:rPr>
          <w:rFonts w:ascii="Times New Roman" w:hAnsi="Times New Roman"/>
          <w:bCs/>
          <w:sz w:val="24"/>
        </w:rPr>
      </w:pPr>
    </w:p>
    <w:p w:rsidR="00AC3FA4" w:rsidRPr="002807EB" w:rsidRDefault="00AC3FA4" w:rsidP="00AC3FA4">
      <w:pPr>
        <w:rPr>
          <w:rFonts w:ascii="Times New Roman" w:hAnsi="Times New Roman"/>
          <w:bCs/>
          <w:sz w:val="24"/>
        </w:rPr>
      </w:pPr>
      <w:r w:rsidRPr="002807EB">
        <w:rPr>
          <w:rFonts w:ascii="Times New Roman" w:hAnsi="Times New Roman"/>
          <w:bCs/>
          <w:sz w:val="24"/>
        </w:rPr>
        <w:t xml:space="preserve">PJ </w:t>
      </w:r>
      <w:r w:rsidRPr="002807EB">
        <w:rPr>
          <w:rFonts w:ascii="Times New Roman" w:hAnsi="Times New Roman"/>
          <w:bCs/>
          <w:sz w:val="24"/>
        </w:rPr>
        <w:t>for contract action?</w:t>
      </w:r>
    </w:p>
    <w:p w:rsidR="00AC3FA4" w:rsidRPr="002807EB" w:rsidRDefault="00AC3FA4" w:rsidP="00AC3FA4">
      <w:pPr>
        <w:rPr>
          <w:rFonts w:ascii="Times New Roman" w:hAnsi="Times New Roman"/>
          <w:bCs/>
          <w:sz w:val="24"/>
        </w:rPr>
      </w:pPr>
      <w:r w:rsidRPr="002807EB">
        <w:rPr>
          <w:rFonts w:ascii="Times New Roman" w:hAnsi="Times New Roman"/>
          <w:bCs/>
          <w:sz w:val="24"/>
        </w:rPr>
        <w:t xml:space="preserve">– </w:t>
      </w:r>
      <w:proofErr w:type="gramStart"/>
      <w:r w:rsidRPr="002807EB">
        <w:rPr>
          <w:rFonts w:ascii="Times New Roman" w:hAnsi="Times New Roman"/>
          <w:bCs/>
          <w:sz w:val="24"/>
        </w:rPr>
        <w:t>yes</w:t>
      </w:r>
      <w:proofErr w:type="gramEnd"/>
      <w:r w:rsidRPr="002807EB">
        <w:rPr>
          <w:rFonts w:ascii="Times New Roman" w:hAnsi="Times New Roman"/>
          <w:bCs/>
          <w:sz w:val="24"/>
        </w:rPr>
        <w:t xml:space="preserve"> –</w:t>
      </w:r>
      <w:r w:rsidRPr="002807EB">
        <w:rPr>
          <w:rFonts w:ascii="Times New Roman" w:hAnsi="Times New Roman"/>
          <w:bCs/>
          <w:sz w:val="24"/>
        </w:rPr>
        <w:t xml:space="preserve"> specific PJ in NY</w:t>
      </w:r>
    </w:p>
    <w:p w:rsidR="00AC3FA4" w:rsidRPr="002807EB" w:rsidRDefault="00AC3FA4" w:rsidP="00AC3FA4">
      <w:pPr>
        <w:rPr>
          <w:rFonts w:ascii="Times New Roman" w:hAnsi="Times New Roman"/>
          <w:bCs/>
          <w:sz w:val="24"/>
        </w:rPr>
      </w:pPr>
      <w:r w:rsidRPr="002807EB">
        <w:rPr>
          <w:rFonts w:ascii="Times New Roman" w:hAnsi="Times New Roman"/>
          <w:bCs/>
          <w:sz w:val="24"/>
        </w:rPr>
        <w:t>PJ for brawl action?</w:t>
      </w:r>
    </w:p>
    <w:p w:rsidR="00AC3FA4" w:rsidRPr="002807EB" w:rsidRDefault="00AC3FA4" w:rsidP="00AC3FA4">
      <w:pPr>
        <w:pStyle w:val="ListParagraph"/>
        <w:numPr>
          <w:ilvl w:val="0"/>
          <w:numId w:val="8"/>
        </w:numPr>
        <w:rPr>
          <w:rFonts w:ascii="Times New Roman" w:hAnsi="Times New Roman"/>
          <w:bCs/>
          <w:sz w:val="24"/>
        </w:rPr>
      </w:pPr>
      <w:r w:rsidRPr="002807EB">
        <w:rPr>
          <w:rFonts w:ascii="Times New Roman" w:hAnsi="Times New Roman"/>
          <w:bCs/>
          <w:sz w:val="24"/>
        </w:rPr>
        <w:t>No</w:t>
      </w:r>
    </w:p>
    <w:p w:rsidR="00AC3FA4" w:rsidRPr="002807EB" w:rsidRDefault="00AC3FA4" w:rsidP="00AC3FA4">
      <w:pPr>
        <w:pStyle w:val="ListParagraph"/>
        <w:rPr>
          <w:rFonts w:ascii="Times New Roman" w:hAnsi="Times New Roman"/>
          <w:bCs/>
          <w:sz w:val="24"/>
        </w:rPr>
      </w:pPr>
    </w:p>
    <w:p w:rsidR="00AC3FA4" w:rsidRPr="002807EB" w:rsidRDefault="00AC3FA4" w:rsidP="00AC3FA4">
      <w:pPr>
        <w:rPr>
          <w:rFonts w:ascii="Times New Roman" w:hAnsi="Times New Roman"/>
          <w:bCs/>
          <w:sz w:val="24"/>
        </w:rPr>
      </w:pPr>
      <w:r w:rsidRPr="002807EB">
        <w:rPr>
          <w:rFonts w:ascii="Times New Roman" w:hAnsi="Times New Roman"/>
          <w:bCs/>
          <w:sz w:val="24"/>
        </w:rPr>
        <w:t xml:space="preserve">Venue </w:t>
      </w:r>
      <w:r w:rsidRPr="002807EB">
        <w:rPr>
          <w:rFonts w:ascii="Times New Roman" w:hAnsi="Times New Roman"/>
          <w:bCs/>
          <w:sz w:val="24"/>
        </w:rPr>
        <w:t xml:space="preserve">for contract action </w:t>
      </w:r>
      <w:r w:rsidRPr="002807EB">
        <w:rPr>
          <w:rFonts w:ascii="Times New Roman" w:hAnsi="Times New Roman"/>
          <w:bCs/>
          <w:sz w:val="24"/>
        </w:rPr>
        <w:t xml:space="preserve">– </w:t>
      </w:r>
      <w:r w:rsidRPr="002807EB">
        <w:rPr>
          <w:rFonts w:ascii="Times New Roman" w:hAnsi="Times New Roman"/>
          <w:bCs/>
          <w:sz w:val="24"/>
        </w:rPr>
        <w:t>yes under 1391(b</w:t>
      </w:r>
      <w:proofErr w:type="gramStart"/>
      <w:r w:rsidRPr="002807EB">
        <w:rPr>
          <w:rFonts w:ascii="Times New Roman" w:hAnsi="Times New Roman"/>
          <w:bCs/>
          <w:sz w:val="24"/>
        </w:rPr>
        <w:t>)(</w:t>
      </w:r>
      <w:proofErr w:type="gramEnd"/>
      <w:r w:rsidRPr="002807EB">
        <w:rPr>
          <w:rFonts w:ascii="Times New Roman" w:hAnsi="Times New Roman"/>
          <w:bCs/>
          <w:sz w:val="24"/>
        </w:rPr>
        <w:t>2)</w:t>
      </w:r>
    </w:p>
    <w:p w:rsidR="00AC3FA4" w:rsidRPr="002807EB" w:rsidRDefault="00AC3FA4" w:rsidP="00AC3FA4">
      <w:pPr>
        <w:rPr>
          <w:rFonts w:ascii="Times New Roman" w:hAnsi="Times New Roman"/>
          <w:bCs/>
          <w:sz w:val="24"/>
        </w:rPr>
      </w:pPr>
      <w:r w:rsidRPr="002807EB">
        <w:rPr>
          <w:rFonts w:ascii="Times New Roman" w:hAnsi="Times New Roman"/>
          <w:bCs/>
          <w:sz w:val="24"/>
        </w:rPr>
        <w:t xml:space="preserve">Venue for brawl action? – </w:t>
      </w:r>
      <w:proofErr w:type="gramStart"/>
      <w:r w:rsidRPr="002807EB">
        <w:rPr>
          <w:rFonts w:ascii="Times New Roman" w:hAnsi="Times New Roman"/>
          <w:bCs/>
          <w:sz w:val="24"/>
        </w:rPr>
        <w:t>no</w:t>
      </w:r>
      <w:proofErr w:type="gramEnd"/>
      <w:r w:rsidRPr="002807EB">
        <w:rPr>
          <w:rFonts w:ascii="Times New Roman" w:hAnsi="Times New Roman"/>
          <w:bCs/>
          <w:sz w:val="24"/>
        </w:rPr>
        <w:t xml:space="preserve"> </w:t>
      </w:r>
    </w:p>
    <w:p w:rsidR="00AC3FA4" w:rsidRPr="002807EB" w:rsidRDefault="00AC3FA4" w:rsidP="00AC3FA4">
      <w:pPr>
        <w:rPr>
          <w:rFonts w:ascii="Times New Roman" w:hAnsi="Times New Roman"/>
          <w:bCs/>
          <w:sz w:val="24"/>
        </w:rPr>
      </w:pPr>
    </w:p>
    <w:p w:rsidR="00AC3FA4" w:rsidRPr="002807EB" w:rsidRDefault="00AC3FA4" w:rsidP="00AC3FA4">
      <w:pPr>
        <w:rPr>
          <w:rFonts w:ascii="Times New Roman" w:hAnsi="Times New Roman"/>
          <w:bCs/>
          <w:sz w:val="24"/>
        </w:rPr>
      </w:pPr>
      <w:r w:rsidRPr="002807EB">
        <w:rPr>
          <w:rFonts w:ascii="Times New Roman" w:hAnsi="Times New Roman"/>
          <w:bCs/>
          <w:sz w:val="24"/>
        </w:rPr>
        <w:t>SMJ?</w:t>
      </w:r>
    </w:p>
    <w:p w:rsidR="00AC3FA4" w:rsidRPr="002807EB" w:rsidRDefault="00AC3FA4" w:rsidP="00AC3FA4">
      <w:pPr>
        <w:rPr>
          <w:rFonts w:ascii="Times New Roman" w:hAnsi="Times New Roman"/>
          <w:bCs/>
          <w:sz w:val="24"/>
        </w:rPr>
      </w:pPr>
      <w:r w:rsidRPr="002807EB">
        <w:rPr>
          <w:rFonts w:ascii="Times New Roman" w:hAnsi="Times New Roman"/>
          <w:bCs/>
          <w:sz w:val="24"/>
        </w:rPr>
        <w:t>No – the two actions could be aggregated to get above the jurisdictional minimum, but since the brawl action will be knocked out on PJ and venue grounds, there is no SMJ for the contract action either</w:t>
      </w:r>
      <w:bookmarkStart w:id="0" w:name="_GoBack"/>
      <w:bookmarkEnd w:id="0"/>
    </w:p>
    <w:p w:rsidR="00AE62D1" w:rsidRPr="002807EB" w:rsidRDefault="00AE62D1">
      <w:pPr>
        <w:rPr>
          <w:rFonts w:ascii="Times New Roman" w:hAnsi="Times New Roman"/>
          <w:sz w:val="24"/>
        </w:rPr>
      </w:pPr>
    </w:p>
    <w:sectPr w:rsidR="00AE62D1" w:rsidRPr="002807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137FE4"/>
    <w:multiLevelType w:val="hybridMultilevel"/>
    <w:tmpl w:val="4A283CCC"/>
    <w:lvl w:ilvl="0" w:tplc="D2C43CC8">
      <w:start w:val="1"/>
      <w:numFmt w:val="bullet"/>
      <w:lvlText w:val="•"/>
      <w:lvlJc w:val="left"/>
      <w:pPr>
        <w:tabs>
          <w:tab w:val="num" w:pos="720"/>
        </w:tabs>
        <w:ind w:left="720" w:hanging="360"/>
      </w:pPr>
      <w:rPr>
        <w:rFonts w:ascii="Times New Roman" w:hAnsi="Times New Roman" w:hint="default"/>
      </w:rPr>
    </w:lvl>
    <w:lvl w:ilvl="1" w:tplc="28103BAC" w:tentative="1">
      <w:start w:val="1"/>
      <w:numFmt w:val="bullet"/>
      <w:lvlText w:val="•"/>
      <w:lvlJc w:val="left"/>
      <w:pPr>
        <w:tabs>
          <w:tab w:val="num" w:pos="1440"/>
        </w:tabs>
        <w:ind w:left="1440" w:hanging="360"/>
      </w:pPr>
      <w:rPr>
        <w:rFonts w:ascii="Times New Roman" w:hAnsi="Times New Roman" w:hint="default"/>
      </w:rPr>
    </w:lvl>
    <w:lvl w:ilvl="2" w:tplc="B120B234" w:tentative="1">
      <w:start w:val="1"/>
      <w:numFmt w:val="bullet"/>
      <w:lvlText w:val="•"/>
      <w:lvlJc w:val="left"/>
      <w:pPr>
        <w:tabs>
          <w:tab w:val="num" w:pos="2160"/>
        </w:tabs>
        <w:ind w:left="2160" w:hanging="360"/>
      </w:pPr>
      <w:rPr>
        <w:rFonts w:ascii="Times New Roman" w:hAnsi="Times New Roman" w:hint="default"/>
      </w:rPr>
    </w:lvl>
    <w:lvl w:ilvl="3" w:tplc="F13C421C" w:tentative="1">
      <w:start w:val="1"/>
      <w:numFmt w:val="bullet"/>
      <w:lvlText w:val="•"/>
      <w:lvlJc w:val="left"/>
      <w:pPr>
        <w:tabs>
          <w:tab w:val="num" w:pos="2880"/>
        </w:tabs>
        <w:ind w:left="2880" w:hanging="360"/>
      </w:pPr>
      <w:rPr>
        <w:rFonts w:ascii="Times New Roman" w:hAnsi="Times New Roman" w:hint="default"/>
      </w:rPr>
    </w:lvl>
    <w:lvl w:ilvl="4" w:tplc="94B2DFB4" w:tentative="1">
      <w:start w:val="1"/>
      <w:numFmt w:val="bullet"/>
      <w:lvlText w:val="•"/>
      <w:lvlJc w:val="left"/>
      <w:pPr>
        <w:tabs>
          <w:tab w:val="num" w:pos="3600"/>
        </w:tabs>
        <w:ind w:left="3600" w:hanging="360"/>
      </w:pPr>
      <w:rPr>
        <w:rFonts w:ascii="Times New Roman" w:hAnsi="Times New Roman" w:hint="default"/>
      </w:rPr>
    </w:lvl>
    <w:lvl w:ilvl="5" w:tplc="B95ED974" w:tentative="1">
      <w:start w:val="1"/>
      <w:numFmt w:val="bullet"/>
      <w:lvlText w:val="•"/>
      <w:lvlJc w:val="left"/>
      <w:pPr>
        <w:tabs>
          <w:tab w:val="num" w:pos="4320"/>
        </w:tabs>
        <w:ind w:left="4320" w:hanging="360"/>
      </w:pPr>
      <w:rPr>
        <w:rFonts w:ascii="Times New Roman" w:hAnsi="Times New Roman" w:hint="default"/>
      </w:rPr>
    </w:lvl>
    <w:lvl w:ilvl="6" w:tplc="F700530C" w:tentative="1">
      <w:start w:val="1"/>
      <w:numFmt w:val="bullet"/>
      <w:lvlText w:val="•"/>
      <w:lvlJc w:val="left"/>
      <w:pPr>
        <w:tabs>
          <w:tab w:val="num" w:pos="5040"/>
        </w:tabs>
        <w:ind w:left="5040" w:hanging="360"/>
      </w:pPr>
      <w:rPr>
        <w:rFonts w:ascii="Times New Roman" w:hAnsi="Times New Roman" w:hint="default"/>
      </w:rPr>
    </w:lvl>
    <w:lvl w:ilvl="7" w:tplc="6788223C" w:tentative="1">
      <w:start w:val="1"/>
      <w:numFmt w:val="bullet"/>
      <w:lvlText w:val="•"/>
      <w:lvlJc w:val="left"/>
      <w:pPr>
        <w:tabs>
          <w:tab w:val="num" w:pos="5760"/>
        </w:tabs>
        <w:ind w:left="5760" w:hanging="360"/>
      </w:pPr>
      <w:rPr>
        <w:rFonts w:ascii="Times New Roman" w:hAnsi="Times New Roman" w:hint="default"/>
      </w:rPr>
    </w:lvl>
    <w:lvl w:ilvl="8" w:tplc="AA003870" w:tentative="1">
      <w:start w:val="1"/>
      <w:numFmt w:val="bullet"/>
      <w:lvlText w:val="•"/>
      <w:lvlJc w:val="left"/>
      <w:pPr>
        <w:tabs>
          <w:tab w:val="num" w:pos="6480"/>
        </w:tabs>
        <w:ind w:left="6480" w:hanging="360"/>
      </w:pPr>
      <w:rPr>
        <w:rFonts w:ascii="Times New Roman" w:hAnsi="Times New Roman" w:hint="default"/>
      </w:rPr>
    </w:lvl>
  </w:abstractNum>
  <w:abstractNum w:abstractNumId="1">
    <w:nsid w:val="0B683E8C"/>
    <w:multiLevelType w:val="hybridMultilevel"/>
    <w:tmpl w:val="7734AAE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9712A38"/>
    <w:multiLevelType w:val="hybridMultilevel"/>
    <w:tmpl w:val="AF168CAA"/>
    <w:lvl w:ilvl="0" w:tplc="C7AA3704">
      <w:start w:val="1"/>
      <w:numFmt w:val="bullet"/>
      <w:lvlText w:val="•"/>
      <w:lvlJc w:val="left"/>
      <w:pPr>
        <w:tabs>
          <w:tab w:val="num" w:pos="720"/>
        </w:tabs>
        <w:ind w:left="720" w:hanging="360"/>
      </w:pPr>
      <w:rPr>
        <w:rFonts w:ascii="Times New Roman" w:hAnsi="Times New Roman" w:hint="default"/>
      </w:rPr>
    </w:lvl>
    <w:lvl w:ilvl="1" w:tplc="0546BE4A" w:tentative="1">
      <w:start w:val="1"/>
      <w:numFmt w:val="bullet"/>
      <w:lvlText w:val="•"/>
      <w:lvlJc w:val="left"/>
      <w:pPr>
        <w:tabs>
          <w:tab w:val="num" w:pos="1440"/>
        </w:tabs>
        <w:ind w:left="1440" w:hanging="360"/>
      </w:pPr>
      <w:rPr>
        <w:rFonts w:ascii="Times New Roman" w:hAnsi="Times New Roman" w:hint="default"/>
      </w:rPr>
    </w:lvl>
    <w:lvl w:ilvl="2" w:tplc="C4BAA190" w:tentative="1">
      <w:start w:val="1"/>
      <w:numFmt w:val="bullet"/>
      <w:lvlText w:val="•"/>
      <w:lvlJc w:val="left"/>
      <w:pPr>
        <w:tabs>
          <w:tab w:val="num" w:pos="2160"/>
        </w:tabs>
        <w:ind w:left="2160" w:hanging="360"/>
      </w:pPr>
      <w:rPr>
        <w:rFonts w:ascii="Times New Roman" w:hAnsi="Times New Roman" w:hint="default"/>
      </w:rPr>
    </w:lvl>
    <w:lvl w:ilvl="3" w:tplc="B7641890" w:tentative="1">
      <w:start w:val="1"/>
      <w:numFmt w:val="bullet"/>
      <w:lvlText w:val="•"/>
      <w:lvlJc w:val="left"/>
      <w:pPr>
        <w:tabs>
          <w:tab w:val="num" w:pos="2880"/>
        </w:tabs>
        <w:ind w:left="2880" w:hanging="360"/>
      </w:pPr>
      <w:rPr>
        <w:rFonts w:ascii="Times New Roman" w:hAnsi="Times New Roman" w:hint="default"/>
      </w:rPr>
    </w:lvl>
    <w:lvl w:ilvl="4" w:tplc="C674D39A" w:tentative="1">
      <w:start w:val="1"/>
      <w:numFmt w:val="bullet"/>
      <w:lvlText w:val="•"/>
      <w:lvlJc w:val="left"/>
      <w:pPr>
        <w:tabs>
          <w:tab w:val="num" w:pos="3600"/>
        </w:tabs>
        <w:ind w:left="3600" w:hanging="360"/>
      </w:pPr>
      <w:rPr>
        <w:rFonts w:ascii="Times New Roman" w:hAnsi="Times New Roman" w:hint="default"/>
      </w:rPr>
    </w:lvl>
    <w:lvl w:ilvl="5" w:tplc="551C8720" w:tentative="1">
      <w:start w:val="1"/>
      <w:numFmt w:val="bullet"/>
      <w:lvlText w:val="•"/>
      <w:lvlJc w:val="left"/>
      <w:pPr>
        <w:tabs>
          <w:tab w:val="num" w:pos="4320"/>
        </w:tabs>
        <w:ind w:left="4320" w:hanging="360"/>
      </w:pPr>
      <w:rPr>
        <w:rFonts w:ascii="Times New Roman" w:hAnsi="Times New Roman" w:hint="default"/>
      </w:rPr>
    </w:lvl>
    <w:lvl w:ilvl="6" w:tplc="36CCAFF8" w:tentative="1">
      <w:start w:val="1"/>
      <w:numFmt w:val="bullet"/>
      <w:lvlText w:val="•"/>
      <w:lvlJc w:val="left"/>
      <w:pPr>
        <w:tabs>
          <w:tab w:val="num" w:pos="5040"/>
        </w:tabs>
        <w:ind w:left="5040" w:hanging="360"/>
      </w:pPr>
      <w:rPr>
        <w:rFonts w:ascii="Times New Roman" w:hAnsi="Times New Roman" w:hint="default"/>
      </w:rPr>
    </w:lvl>
    <w:lvl w:ilvl="7" w:tplc="471C4E62" w:tentative="1">
      <w:start w:val="1"/>
      <w:numFmt w:val="bullet"/>
      <w:lvlText w:val="•"/>
      <w:lvlJc w:val="left"/>
      <w:pPr>
        <w:tabs>
          <w:tab w:val="num" w:pos="5760"/>
        </w:tabs>
        <w:ind w:left="5760" w:hanging="360"/>
      </w:pPr>
      <w:rPr>
        <w:rFonts w:ascii="Times New Roman" w:hAnsi="Times New Roman" w:hint="default"/>
      </w:rPr>
    </w:lvl>
    <w:lvl w:ilvl="8" w:tplc="5F2A599E" w:tentative="1">
      <w:start w:val="1"/>
      <w:numFmt w:val="bullet"/>
      <w:lvlText w:val="•"/>
      <w:lvlJc w:val="left"/>
      <w:pPr>
        <w:tabs>
          <w:tab w:val="num" w:pos="6480"/>
        </w:tabs>
        <w:ind w:left="6480" w:hanging="360"/>
      </w:pPr>
      <w:rPr>
        <w:rFonts w:ascii="Times New Roman" w:hAnsi="Times New Roman" w:hint="default"/>
      </w:rPr>
    </w:lvl>
  </w:abstractNum>
  <w:abstractNum w:abstractNumId="3">
    <w:nsid w:val="1CD252B7"/>
    <w:multiLevelType w:val="hybridMultilevel"/>
    <w:tmpl w:val="F12836F8"/>
    <w:lvl w:ilvl="0" w:tplc="4540347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0CE4545"/>
    <w:multiLevelType w:val="hybridMultilevel"/>
    <w:tmpl w:val="23E20F32"/>
    <w:lvl w:ilvl="0" w:tplc="B998B1A8">
      <w:start w:val="17"/>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7650E8A"/>
    <w:multiLevelType w:val="hybridMultilevel"/>
    <w:tmpl w:val="01D255E0"/>
    <w:lvl w:ilvl="0" w:tplc="6E566A78">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FE47103"/>
    <w:multiLevelType w:val="hybridMultilevel"/>
    <w:tmpl w:val="4BD0D59A"/>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8205CF5"/>
    <w:multiLevelType w:val="multilevel"/>
    <w:tmpl w:val="DCA8CDBA"/>
    <w:lvl w:ilvl="0">
      <w:start w:val="1"/>
      <w:numFmt w:val="decimal"/>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8">
    <w:nsid w:val="4A33386C"/>
    <w:multiLevelType w:val="hybridMultilevel"/>
    <w:tmpl w:val="721ACFCC"/>
    <w:lvl w:ilvl="0" w:tplc="6BBC8BF8">
      <w:start w:val="1"/>
      <w:numFmt w:val="bullet"/>
      <w:lvlText w:val="•"/>
      <w:lvlJc w:val="left"/>
      <w:pPr>
        <w:tabs>
          <w:tab w:val="num" w:pos="720"/>
        </w:tabs>
        <w:ind w:left="720" w:hanging="360"/>
      </w:pPr>
      <w:rPr>
        <w:rFonts w:ascii="Times New Roman" w:hAnsi="Times New Roman" w:hint="default"/>
      </w:rPr>
    </w:lvl>
    <w:lvl w:ilvl="1" w:tplc="1C8CB1E8" w:tentative="1">
      <w:start w:val="1"/>
      <w:numFmt w:val="bullet"/>
      <w:lvlText w:val="•"/>
      <w:lvlJc w:val="left"/>
      <w:pPr>
        <w:tabs>
          <w:tab w:val="num" w:pos="1440"/>
        </w:tabs>
        <w:ind w:left="1440" w:hanging="360"/>
      </w:pPr>
      <w:rPr>
        <w:rFonts w:ascii="Times New Roman" w:hAnsi="Times New Roman" w:hint="default"/>
      </w:rPr>
    </w:lvl>
    <w:lvl w:ilvl="2" w:tplc="C106A318" w:tentative="1">
      <w:start w:val="1"/>
      <w:numFmt w:val="bullet"/>
      <w:lvlText w:val="•"/>
      <w:lvlJc w:val="left"/>
      <w:pPr>
        <w:tabs>
          <w:tab w:val="num" w:pos="2160"/>
        </w:tabs>
        <w:ind w:left="2160" w:hanging="360"/>
      </w:pPr>
      <w:rPr>
        <w:rFonts w:ascii="Times New Roman" w:hAnsi="Times New Roman" w:hint="default"/>
      </w:rPr>
    </w:lvl>
    <w:lvl w:ilvl="3" w:tplc="6E2E7B08" w:tentative="1">
      <w:start w:val="1"/>
      <w:numFmt w:val="bullet"/>
      <w:lvlText w:val="•"/>
      <w:lvlJc w:val="left"/>
      <w:pPr>
        <w:tabs>
          <w:tab w:val="num" w:pos="2880"/>
        </w:tabs>
        <w:ind w:left="2880" w:hanging="360"/>
      </w:pPr>
      <w:rPr>
        <w:rFonts w:ascii="Times New Roman" w:hAnsi="Times New Roman" w:hint="default"/>
      </w:rPr>
    </w:lvl>
    <w:lvl w:ilvl="4" w:tplc="64F21AB6" w:tentative="1">
      <w:start w:val="1"/>
      <w:numFmt w:val="bullet"/>
      <w:lvlText w:val="•"/>
      <w:lvlJc w:val="left"/>
      <w:pPr>
        <w:tabs>
          <w:tab w:val="num" w:pos="3600"/>
        </w:tabs>
        <w:ind w:left="3600" w:hanging="360"/>
      </w:pPr>
      <w:rPr>
        <w:rFonts w:ascii="Times New Roman" w:hAnsi="Times New Roman" w:hint="default"/>
      </w:rPr>
    </w:lvl>
    <w:lvl w:ilvl="5" w:tplc="20E690EA" w:tentative="1">
      <w:start w:val="1"/>
      <w:numFmt w:val="bullet"/>
      <w:lvlText w:val="•"/>
      <w:lvlJc w:val="left"/>
      <w:pPr>
        <w:tabs>
          <w:tab w:val="num" w:pos="4320"/>
        </w:tabs>
        <w:ind w:left="4320" w:hanging="360"/>
      </w:pPr>
      <w:rPr>
        <w:rFonts w:ascii="Times New Roman" w:hAnsi="Times New Roman" w:hint="default"/>
      </w:rPr>
    </w:lvl>
    <w:lvl w:ilvl="6" w:tplc="CC4894EE" w:tentative="1">
      <w:start w:val="1"/>
      <w:numFmt w:val="bullet"/>
      <w:lvlText w:val="•"/>
      <w:lvlJc w:val="left"/>
      <w:pPr>
        <w:tabs>
          <w:tab w:val="num" w:pos="5040"/>
        </w:tabs>
        <w:ind w:left="5040" w:hanging="360"/>
      </w:pPr>
      <w:rPr>
        <w:rFonts w:ascii="Times New Roman" w:hAnsi="Times New Roman" w:hint="default"/>
      </w:rPr>
    </w:lvl>
    <w:lvl w:ilvl="7" w:tplc="D65AF882" w:tentative="1">
      <w:start w:val="1"/>
      <w:numFmt w:val="bullet"/>
      <w:lvlText w:val="•"/>
      <w:lvlJc w:val="left"/>
      <w:pPr>
        <w:tabs>
          <w:tab w:val="num" w:pos="5760"/>
        </w:tabs>
        <w:ind w:left="5760" w:hanging="360"/>
      </w:pPr>
      <w:rPr>
        <w:rFonts w:ascii="Times New Roman" w:hAnsi="Times New Roman" w:hint="default"/>
      </w:rPr>
    </w:lvl>
    <w:lvl w:ilvl="8" w:tplc="36049FB0" w:tentative="1">
      <w:start w:val="1"/>
      <w:numFmt w:val="bullet"/>
      <w:lvlText w:val="•"/>
      <w:lvlJc w:val="left"/>
      <w:pPr>
        <w:tabs>
          <w:tab w:val="num" w:pos="6480"/>
        </w:tabs>
        <w:ind w:left="6480" w:hanging="360"/>
      </w:pPr>
      <w:rPr>
        <w:rFonts w:ascii="Times New Roman" w:hAnsi="Times New Roman" w:hint="default"/>
      </w:rPr>
    </w:lvl>
  </w:abstractNum>
  <w:abstractNum w:abstractNumId="9">
    <w:nsid w:val="5D235C77"/>
    <w:multiLevelType w:val="hybridMultilevel"/>
    <w:tmpl w:val="F2C2A5CA"/>
    <w:lvl w:ilvl="0" w:tplc="BF7C83F0">
      <w:start w:val="1"/>
      <w:numFmt w:val="bullet"/>
      <w:lvlText w:val="•"/>
      <w:lvlJc w:val="left"/>
      <w:pPr>
        <w:tabs>
          <w:tab w:val="num" w:pos="720"/>
        </w:tabs>
        <w:ind w:left="720" w:hanging="360"/>
      </w:pPr>
      <w:rPr>
        <w:rFonts w:ascii="Times New Roman" w:hAnsi="Times New Roman" w:hint="default"/>
      </w:rPr>
    </w:lvl>
    <w:lvl w:ilvl="1" w:tplc="2104F2B4" w:tentative="1">
      <w:start w:val="1"/>
      <w:numFmt w:val="bullet"/>
      <w:lvlText w:val="•"/>
      <w:lvlJc w:val="left"/>
      <w:pPr>
        <w:tabs>
          <w:tab w:val="num" w:pos="1440"/>
        </w:tabs>
        <w:ind w:left="1440" w:hanging="360"/>
      </w:pPr>
      <w:rPr>
        <w:rFonts w:ascii="Times New Roman" w:hAnsi="Times New Roman" w:hint="default"/>
      </w:rPr>
    </w:lvl>
    <w:lvl w:ilvl="2" w:tplc="72F49F3A" w:tentative="1">
      <w:start w:val="1"/>
      <w:numFmt w:val="bullet"/>
      <w:lvlText w:val="•"/>
      <w:lvlJc w:val="left"/>
      <w:pPr>
        <w:tabs>
          <w:tab w:val="num" w:pos="2160"/>
        </w:tabs>
        <w:ind w:left="2160" w:hanging="360"/>
      </w:pPr>
      <w:rPr>
        <w:rFonts w:ascii="Times New Roman" w:hAnsi="Times New Roman" w:hint="default"/>
      </w:rPr>
    </w:lvl>
    <w:lvl w:ilvl="3" w:tplc="E41CC51A" w:tentative="1">
      <w:start w:val="1"/>
      <w:numFmt w:val="bullet"/>
      <w:lvlText w:val="•"/>
      <w:lvlJc w:val="left"/>
      <w:pPr>
        <w:tabs>
          <w:tab w:val="num" w:pos="2880"/>
        </w:tabs>
        <w:ind w:left="2880" w:hanging="360"/>
      </w:pPr>
      <w:rPr>
        <w:rFonts w:ascii="Times New Roman" w:hAnsi="Times New Roman" w:hint="default"/>
      </w:rPr>
    </w:lvl>
    <w:lvl w:ilvl="4" w:tplc="2D50D004" w:tentative="1">
      <w:start w:val="1"/>
      <w:numFmt w:val="bullet"/>
      <w:lvlText w:val="•"/>
      <w:lvlJc w:val="left"/>
      <w:pPr>
        <w:tabs>
          <w:tab w:val="num" w:pos="3600"/>
        </w:tabs>
        <w:ind w:left="3600" w:hanging="360"/>
      </w:pPr>
      <w:rPr>
        <w:rFonts w:ascii="Times New Roman" w:hAnsi="Times New Roman" w:hint="default"/>
      </w:rPr>
    </w:lvl>
    <w:lvl w:ilvl="5" w:tplc="AADC3E9E" w:tentative="1">
      <w:start w:val="1"/>
      <w:numFmt w:val="bullet"/>
      <w:lvlText w:val="•"/>
      <w:lvlJc w:val="left"/>
      <w:pPr>
        <w:tabs>
          <w:tab w:val="num" w:pos="4320"/>
        </w:tabs>
        <w:ind w:left="4320" w:hanging="360"/>
      </w:pPr>
      <w:rPr>
        <w:rFonts w:ascii="Times New Roman" w:hAnsi="Times New Roman" w:hint="default"/>
      </w:rPr>
    </w:lvl>
    <w:lvl w:ilvl="6" w:tplc="8E028482" w:tentative="1">
      <w:start w:val="1"/>
      <w:numFmt w:val="bullet"/>
      <w:lvlText w:val="•"/>
      <w:lvlJc w:val="left"/>
      <w:pPr>
        <w:tabs>
          <w:tab w:val="num" w:pos="5040"/>
        </w:tabs>
        <w:ind w:left="5040" w:hanging="360"/>
      </w:pPr>
      <w:rPr>
        <w:rFonts w:ascii="Times New Roman" w:hAnsi="Times New Roman" w:hint="default"/>
      </w:rPr>
    </w:lvl>
    <w:lvl w:ilvl="7" w:tplc="E7A2E2E8" w:tentative="1">
      <w:start w:val="1"/>
      <w:numFmt w:val="bullet"/>
      <w:lvlText w:val="•"/>
      <w:lvlJc w:val="left"/>
      <w:pPr>
        <w:tabs>
          <w:tab w:val="num" w:pos="5760"/>
        </w:tabs>
        <w:ind w:left="5760" w:hanging="360"/>
      </w:pPr>
      <w:rPr>
        <w:rFonts w:ascii="Times New Roman" w:hAnsi="Times New Roman" w:hint="default"/>
      </w:rPr>
    </w:lvl>
    <w:lvl w:ilvl="8" w:tplc="7A00E716" w:tentative="1">
      <w:start w:val="1"/>
      <w:numFmt w:val="bullet"/>
      <w:lvlText w:val="•"/>
      <w:lvlJc w:val="left"/>
      <w:pPr>
        <w:tabs>
          <w:tab w:val="num" w:pos="6480"/>
        </w:tabs>
        <w:ind w:left="6480" w:hanging="360"/>
      </w:pPr>
      <w:rPr>
        <w:rFonts w:ascii="Times New Roman" w:hAnsi="Times New Roman" w:hint="default"/>
      </w:rPr>
    </w:lvl>
  </w:abstractNum>
  <w:abstractNum w:abstractNumId="10">
    <w:nsid w:val="5E0F3F1C"/>
    <w:multiLevelType w:val="hybridMultilevel"/>
    <w:tmpl w:val="6FAED89C"/>
    <w:lvl w:ilvl="0" w:tplc="310860A0">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049189A"/>
    <w:multiLevelType w:val="hybridMultilevel"/>
    <w:tmpl w:val="2826A482"/>
    <w:lvl w:ilvl="0" w:tplc="8DB600A2">
      <w:start w:val="1"/>
      <w:numFmt w:val="bullet"/>
      <w:lvlText w:val="•"/>
      <w:lvlJc w:val="left"/>
      <w:pPr>
        <w:tabs>
          <w:tab w:val="num" w:pos="720"/>
        </w:tabs>
        <w:ind w:left="720" w:hanging="360"/>
      </w:pPr>
      <w:rPr>
        <w:rFonts w:ascii="Times New Roman" w:hAnsi="Times New Roman" w:hint="default"/>
      </w:rPr>
    </w:lvl>
    <w:lvl w:ilvl="1" w:tplc="BBD686A8" w:tentative="1">
      <w:start w:val="1"/>
      <w:numFmt w:val="bullet"/>
      <w:lvlText w:val="•"/>
      <w:lvlJc w:val="left"/>
      <w:pPr>
        <w:tabs>
          <w:tab w:val="num" w:pos="1440"/>
        </w:tabs>
        <w:ind w:left="1440" w:hanging="360"/>
      </w:pPr>
      <w:rPr>
        <w:rFonts w:ascii="Times New Roman" w:hAnsi="Times New Roman" w:hint="default"/>
      </w:rPr>
    </w:lvl>
    <w:lvl w:ilvl="2" w:tplc="7368F7C4" w:tentative="1">
      <w:start w:val="1"/>
      <w:numFmt w:val="bullet"/>
      <w:lvlText w:val="•"/>
      <w:lvlJc w:val="left"/>
      <w:pPr>
        <w:tabs>
          <w:tab w:val="num" w:pos="2160"/>
        </w:tabs>
        <w:ind w:left="2160" w:hanging="360"/>
      </w:pPr>
      <w:rPr>
        <w:rFonts w:ascii="Times New Roman" w:hAnsi="Times New Roman" w:hint="default"/>
      </w:rPr>
    </w:lvl>
    <w:lvl w:ilvl="3" w:tplc="DA42A0FE" w:tentative="1">
      <w:start w:val="1"/>
      <w:numFmt w:val="bullet"/>
      <w:lvlText w:val="•"/>
      <w:lvlJc w:val="left"/>
      <w:pPr>
        <w:tabs>
          <w:tab w:val="num" w:pos="2880"/>
        </w:tabs>
        <w:ind w:left="2880" w:hanging="360"/>
      </w:pPr>
      <w:rPr>
        <w:rFonts w:ascii="Times New Roman" w:hAnsi="Times New Roman" w:hint="default"/>
      </w:rPr>
    </w:lvl>
    <w:lvl w:ilvl="4" w:tplc="DF66D284" w:tentative="1">
      <w:start w:val="1"/>
      <w:numFmt w:val="bullet"/>
      <w:lvlText w:val="•"/>
      <w:lvlJc w:val="left"/>
      <w:pPr>
        <w:tabs>
          <w:tab w:val="num" w:pos="3600"/>
        </w:tabs>
        <w:ind w:left="3600" w:hanging="360"/>
      </w:pPr>
      <w:rPr>
        <w:rFonts w:ascii="Times New Roman" w:hAnsi="Times New Roman" w:hint="default"/>
      </w:rPr>
    </w:lvl>
    <w:lvl w:ilvl="5" w:tplc="8DFEABA8" w:tentative="1">
      <w:start w:val="1"/>
      <w:numFmt w:val="bullet"/>
      <w:lvlText w:val="•"/>
      <w:lvlJc w:val="left"/>
      <w:pPr>
        <w:tabs>
          <w:tab w:val="num" w:pos="4320"/>
        </w:tabs>
        <w:ind w:left="4320" w:hanging="360"/>
      </w:pPr>
      <w:rPr>
        <w:rFonts w:ascii="Times New Roman" w:hAnsi="Times New Roman" w:hint="default"/>
      </w:rPr>
    </w:lvl>
    <w:lvl w:ilvl="6" w:tplc="F5B4B2A4" w:tentative="1">
      <w:start w:val="1"/>
      <w:numFmt w:val="bullet"/>
      <w:lvlText w:val="•"/>
      <w:lvlJc w:val="left"/>
      <w:pPr>
        <w:tabs>
          <w:tab w:val="num" w:pos="5040"/>
        </w:tabs>
        <w:ind w:left="5040" w:hanging="360"/>
      </w:pPr>
      <w:rPr>
        <w:rFonts w:ascii="Times New Roman" w:hAnsi="Times New Roman" w:hint="default"/>
      </w:rPr>
    </w:lvl>
    <w:lvl w:ilvl="7" w:tplc="B00087E6" w:tentative="1">
      <w:start w:val="1"/>
      <w:numFmt w:val="bullet"/>
      <w:lvlText w:val="•"/>
      <w:lvlJc w:val="left"/>
      <w:pPr>
        <w:tabs>
          <w:tab w:val="num" w:pos="5760"/>
        </w:tabs>
        <w:ind w:left="5760" w:hanging="360"/>
      </w:pPr>
      <w:rPr>
        <w:rFonts w:ascii="Times New Roman" w:hAnsi="Times New Roman" w:hint="default"/>
      </w:rPr>
    </w:lvl>
    <w:lvl w:ilvl="8" w:tplc="2BF4BCCA" w:tentative="1">
      <w:start w:val="1"/>
      <w:numFmt w:val="bullet"/>
      <w:lvlText w:val="•"/>
      <w:lvlJc w:val="left"/>
      <w:pPr>
        <w:tabs>
          <w:tab w:val="num" w:pos="6480"/>
        </w:tabs>
        <w:ind w:left="6480" w:hanging="360"/>
      </w:pPr>
      <w:rPr>
        <w:rFonts w:ascii="Times New Roman" w:hAnsi="Times New Roman" w:hint="default"/>
      </w:rPr>
    </w:lvl>
  </w:abstractNum>
  <w:abstractNum w:abstractNumId="12">
    <w:nsid w:val="6E3D7307"/>
    <w:multiLevelType w:val="hybridMultilevel"/>
    <w:tmpl w:val="03529F1E"/>
    <w:lvl w:ilvl="0" w:tplc="F8C2F12E">
      <w:start w:val="3"/>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756319BA"/>
    <w:multiLevelType w:val="hybridMultilevel"/>
    <w:tmpl w:val="64CC5BE4"/>
    <w:lvl w:ilvl="0" w:tplc="8E2801DE">
      <w:start w:val="1"/>
      <w:numFmt w:val="bullet"/>
      <w:lvlText w:val="•"/>
      <w:lvlJc w:val="left"/>
      <w:pPr>
        <w:tabs>
          <w:tab w:val="num" w:pos="720"/>
        </w:tabs>
        <w:ind w:left="720" w:hanging="360"/>
      </w:pPr>
      <w:rPr>
        <w:rFonts w:ascii="Times New Roman" w:hAnsi="Times New Roman" w:hint="default"/>
      </w:rPr>
    </w:lvl>
    <w:lvl w:ilvl="1" w:tplc="240ADBBE" w:tentative="1">
      <w:start w:val="1"/>
      <w:numFmt w:val="bullet"/>
      <w:lvlText w:val="•"/>
      <w:lvlJc w:val="left"/>
      <w:pPr>
        <w:tabs>
          <w:tab w:val="num" w:pos="1440"/>
        </w:tabs>
        <w:ind w:left="1440" w:hanging="360"/>
      </w:pPr>
      <w:rPr>
        <w:rFonts w:ascii="Times New Roman" w:hAnsi="Times New Roman" w:hint="default"/>
      </w:rPr>
    </w:lvl>
    <w:lvl w:ilvl="2" w:tplc="938AA6AE" w:tentative="1">
      <w:start w:val="1"/>
      <w:numFmt w:val="bullet"/>
      <w:lvlText w:val="•"/>
      <w:lvlJc w:val="left"/>
      <w:pPr>
        <w:tabs>
          <w:tab w:val="num" w:pos="2160"/>
        </w:tabs>
        <w:ind w:left="2160" w:hanging="360"/>
      </w:pPr>
      <w:rPr>
        <w:rFonts w:ascii="Times New Roman" w:hAnsi="Times New Roman" w:hint="default"/>
      </w:rPr>
    </w:lvl>
    <w:lvl w:ilvl="3" w:tplc="0F22CC5C" w:tentative="1">
      <w:start w:val="1"/>
      <w:numFmt w:val="bullet"/>
      <w:lvlText w:val="•"/>
      <w:lvlJc w:val="left"/>
      <w:pPr>
        <w:tabs>
          <w:tab w:val="num" w:pos="2880"/>
        </w:tabs>
        <w:ind w:left="2880" w:hanging="360"/>
      </w:pPr>
      <w:rPr>
        <w:rFonts w:ascii="Times New Roman" w:hAnsi="Times New Roman" w:hint="default"/>
      </w:rPr>
    </w:lvl>
    <w:lvl w:ilvl="4" w:tplc="87184952" w:tentative="1">
      <w:start w:val="1"/>
      <w:numFmt w:val="bullet"/>
      <w:lvlText w:val="•"/>
      <w:lvlJc w:val="left"/>
      <w:pPr>
        <w:tabs>
          <w:tab w:val="num" w:pos="3600"/>
        </w:tabs>
        <w:ind w:left="3600" w:hanging="360"/>
      </w:pPr>
      <w:rPr>
        <w:rFonts w:ascii="Times New Roman" w:hAnsi="Times New Roman" w:hint="default"/>
      </w:rPr>
    </w:lvl>
    <w:lvl w:ilvl="5" w:tplc="64CAF9B4" w:tentative="1">
      <w:start w:val="1"/>
      <w:numFmt w:val="bullet"/>
      <w:lvlText w:val="•"/>
      <w:lvlJc w:val="left"/>
      <w:pPr>
        <w:tabs>
          <w:tab w:val="num" w:pos="4320"/>
        </w:tabs>
        <w:ind w:left="4320" w:hanging="360"/>
      </w:pPr>
      <w:rPr>
        <w:rFonts w:ascii="Times New Roman" w:hAnsi="Times New Roman" w:hint="default"/>
      </w:rPr>
    </w:lvl>
    <w:lvl w:ilvl="6" w:tplc="003675AC" w:tentative="1">
      <w:start w:val="1"/>
      <w:numFmt w:val="bullet"/>
      <w:lvlText w:val="•"/>
      <w:lvlJc w:val="left"/>
      <w:pPr>
        <w:tabs>
          <w:tab w:val="num" w:pos="5040"/>
        </w:tabs>
        <w:ind w:left="5040" w:hanging="360"/>
      </w:pPr>
      <w:rPr>
        <w:rFonts w:ascii="Times New Roman" w:hAnsi="Times New Roman" w:hint="default"/>
      </w:rPr>
    </w:lvl>
    <w:lvl w:ilvl="7" w:tplc="E94A6136" w:tentative="1">
      <w:start w:val="1"/>
      <w:numFmt w:val="bullet"/>
      <w:lvlText w:val="•"/>
      <w:lvlJc w:val="left"/>
      <w:pPr>
        <w:tabs>
          <w:tab w:val="num" w:pos="5760"/>
        </w:tabs>
        <w:ind w:left="5760" w:hanging="360"/>
      </w:pPr>
      <w:rPr>
        <w:rFonts w:ascii="Times New Roman" w:hAnsi="Times New Roman" w:hint="default"/>
      </w:rPr>
    </w:lvl>
    <w:lvl w:ilvl="8" w:tplc="E8580EDC" w:tentative="1">
      <w:start w:val="1"/>
      <w:numFmt w:val="bullet"/>
      <w:lvlText w:val="•"/>
      <w:lvlJc w:val="left"/>
      <w:pPr>
        <w:tabs>
          <w:tab w:val="num" w:pos="6480"/>
        </w:tabs>
        <w:ind w:left="6480" w:hanging="360"/>
      </w:pPr>
      <w:rPr>
        <w:rFonts w:ascii="Times New Roman" w:hAnsi="Times New Roman" w:hint="default"/>
      </w:rPr>
    </w:lvl>
  </w:abstractNum>
  <w:num w:numId="1">
    <w:abstractNumId w:val="10"/>
  </w:num>
  <w:num w:numId="2">
    <w:abstractNumId w:val="4"/>
  </w:num>
  <w:num w:numId="3">
    <w:abstractNumId w:val="6"/>
  </w:num>
  <w:num w:numId="4">
    <w:abstractNumId w:val="5"/>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lvlOverride w:ilvl="1"/>
    <w:lvlOverride w:ilvl="2"/>
    <w:lvlOverride w:ilvl="3"/>
    <w:lvlOverride w:ilvl="4"/>
    <w:lvlOverride w:ilvl="5"/>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1"/>
  </w:num>
  <w:num w:numId="10">
    <w:abstractNumId w:val="8"/>
  </w:num>
  <w:num w:numId="11">
    <w:abstractNumId w:val="9"/>
  </w:num>
  <w:num w:numId="12">
    <w:abstractNumId w:val="0"/>
  </w:num>
  <w:num w:numId="13">
    <w:abstractNumId w:val="2"/>
  </w:num>
  <w:num w:numId="14">
    <w:abstractNumId w:val="1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321"/>
    <w:rsid w:val="00193502"/>
    <w:rsid w:val="00246D04"/>
    <w:rsid w:val="002807EB"/>
    <w:rsid w:val="003A6081"/>
    <w:rsid w:val="0043752C"/>
    <w:rsid w:val="00734584"/>
    <w:rsid w:val="007B3321"/>
    <w:rsid w:val="008123F0"/>
    <w:rsid w:val="009179A1"/>
    <w:rsid w:val="00AC3FA4"/>
    <w:rsid w:val="00AE62D1"/>
    <w:rsid w:val="00BC0696"/>
    <w:rsid w:val="00CF3ABB"/>
    <w:rsid w:val="00D22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325661-E739-422E-B8A9-8AF57B9DE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3321"/>
    <w:pPr>
      <w:spacing w:after="200" w:line="276" w:lineRule="auto"/>
    </w:pPr>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3321"/>
    <w:pPr>
      <w:ind w:left="720"/>
      <w:contextualSpacing/>
    </w:pPr>
  </w:style>
  <w:style w:type="character" w:customStyle="1" w:styleId="apple-converted-space">
    <w:name w:val="apple-converted-space"/>
    <w:basedOn w:val="DefaultParagraphFont"/>
    <w:rsid w:val="007B3321"/>
  </w:style>
  <w:style w:type="paragraph" w:styleId="NormalWeb">
    <w:name w:val="Normal (Web)"/>
    <w:basedOn w:val="Normal"/>
    <w:uiPriority w:val="99"/>
    <w:rsid w:val="007B3321"/>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7B3321"/>
    <w:rPr>
      <w:i/>
      <w:iCs/>
    </w:rPr>
  </w:style>
  <w:style w:type="paragraph" w:customStyle="1" w:styleId="Level1">
    <w:name w:val="Level 1"/>
    <w:rsid w:val="007B3321"/>
    <w:pPr>
      <w:autoSpaceDE w:val="0"/>
      <w:autoSpaceDN w:val="0"/>
      <w:adjustRightInd w:val="0"/>
      <w:spacing w:after="0" w:line="240" w:lineRule="auto"/>
      <w:ind w:left="720"/>
    </w:pPr>
    <w:rPr>
      <w:rFonts w:ascii="Times New Roman" w:eastAsia="Times New Roman" w:hAnsi="Times New Roman" w:cs="Times New Roman"/>
      <w:sz w:val="24"/>
      <w:szCs w:val="24"/>
    </w:rPr>
  </w:style>
  <w:style w:type="character" w:customStyle="1" w:styleId="apple-style-span">
    <w:name w:val="apple-style-span"/>
    <w:rsid w:val="007B3321"/>
  </w:style>
  <w:style w:type="paragraph" w:styleId="BalloonText">
    <w:name w:val="Balloon Text"/>
    <w:basedOn w:val="Normal"/>
    <w:link w:val="BalloonTextChar"/>
    <w:uiPriority w:val="99"/>
    <w:semiHidden/>
    <w:unhideWhenUsed/>
    <w:rsid w:val="00AC3F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3FA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2204</Words>
  <Characters>12568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Kiersten Boyce</dc:creator>
  <cp:keywords/>
  <dc:description/>
  <cp:lastModifiedBy>Green, Michael S</cp:lastModifiedBy>
  <cp:revision>7</cp:revision>
  <cp:lastPrinted>2014-10-15T18:16:00Z</cp:lastPrinted>
  <dcterms:created xsi:type="dcterms:W3CDTF">2014-10-15T17:26:00Z</dcterms:created>
  <dcterms:modified xsi:type="dcterms:W3CDTF">2014-10-15T18:30:00Z</dcterms:modified>
</cp:coreProperties>
</file>