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32" w:rsidRDefault="00C9438E" w:rsidP="00A65932">
      <w:pPr>
        <w:rPr>
          <w:lang w:val="en-CA"/>
        </w:rPr>
      </w:pPr>
      <w:r>
        <w:rPr>
          <w:lang w:val="en-CA"/>
        </w:rPr>
        <w:t>Lect 18</w:t>
      </w:r>
    </w:p>
    <w:p w:rsidR="00C9438E" w:rsidRDefault="00C9438E" w:rsidP="00A65932">
      <w:r>
        <w:t>Three considerations in PJ cases</w:t>
      </w:r>
      <w:r w:rsidR="004F4673">
        <w:t xml:space="preserve"> we have discussed so far</w:t>
      </w:r>
    </w:p>
    <w:p w:rsidR="004F4673" w:rsidRDefault="00C9438E" w:rsidP="00C9438E">
      <w:pPr>
        <w:pStyle w:val="ListParagraph"/>
        <w:numPr>
          <w:ilvl w:val="0"/>
          <w:numId w:val="8"/>
        </w:numPr>
      </w:pPr>
      <w:proofErr w:type="spellStart"/>
      <w:r>
        <w:t>Pennoyer</w:t>
      </w:r>
      <w:proofErr w:type="spellEnd"/>
      <w:r>
        <w:t xml:space="preserve"> theory </w:t>
      </w:r>
      <w:r w:rsidR="004F4673">
        <w:t>of power</w:t>
      </w:r>
    </w:p>
    <w:p w:rsidR="00C9438E" w:rsidRDefault="00223B6F" w:rsidP="004F4673">
      <w:pPr>
        <w:pStyle w:val="ListParagraph"/>
        <w:numPr>
          <w:ilvl w:val="1"/>
          <w:numId w:val="8"/>
        </w:numPr>
      </w:pPr>
      <w:r>
        <w:t>- is it</w:t>
      </w:r>
      <w:r w:rsidR="00C9438E">
        <w:t xml:space="preserve"> still good law (esp. when Int’l Shoe does not seem to be able to justify it)</w:t>
      </w:r>
      <w:r w:rsidR="004F4673">
        <w:t>?</w:t>
      </w:r>
    </w:p>
    <w:p w:rsidR="00C9438E" w:rsidRDefault="00C9438E" w:rsidP="00C9438E">
      <w:pPr>
        <w:pStyle w:val="ListParagraph"/>
        <w:numPr>
          <w:ilvl w:val="0"/>
          <w:numId w:val="8"/>
        </w:numPr>
      </w:pPr>
      <w:r>
        <w:t>Int’l Shoe power theory</w:t>
      </w:r>
    </w:p>
    <w:p w:rsidR="00C9438E" w:rsidRDefault="00C9438E" w:rsidP="00C9438E">
      <w:pPr>
        <w:pStyle w:val="ListParagraph"/>
        <w:numPr>
          <w:ilvl w:val="0"/>
          <w:numId w:val="8"/>
        </w:numPr>
      </w:pPr>
      <w:r>
        <w:t>McGee factors</w:t>
      </w:r>
    </w:p>
    <w:p w:rsidR="00C9438E" w:rsidRDefault="00C9438E" w:rsidP="00C9438E">
      <w:pPr>
        <w:pStyle w:val="ListParagraph"/>
        <w:numPr>
          <w:ilvl w:val="1"/>
          <w:numId w:val="8"/>
        </w:numPr>
      </w:pPr>
      <w:r>
        <w:t>Not a theory of when there is PJ, but an element in analysis</w:t>
      </w:r>
    </w:p>
    <w:p w:rsidR="00C9438E" w:rsidRDefault="00C9438E" w:rsidP="00C9438E">
      <w:pPr>
        <w:pStyle w:val="ListParagraph"/>
        <w:numPr>
          <w:ilvl w:val="2"/>
          <w:numId w:val="8"/>
        </w:numPr>
      </w:pPr>
      <w:r>
        <w:t>If clearly not satisfied, it violates due p</w:t>
      </w:r>
      <w:r w:rsidR="004F4673">
        <w:t>r</w:t>
      </w:r>
      <w:r>
        <w:t xml:space="preserve">ocess </w:t>
      </w:r>
      <w:r w:rsidR="004F4673">
        <w:t>to</w:t>
      </w:r>
      <w:r>
        <w:t xml:space="preserve"> take PJ</w:t>
      </w:r>
    </w:p>
    <w:p w:rsidR="00C9438E" w:rsidRDefault="00C9438E" w:rsidP="00C9438E">
      <w:pPr>
        <w:pStyle w:val="ListParagraph"/>
        <w:numPr>
          <w:ilvl w:val="2"/>
          <w:numId w:val="8"/>
        </w:numPr>
      </w:pPr>
      <w:r>
        <w:t xml:space="preserve">If it </w:t>
      </w:r>
      <w:r w:rsidR="004F4673">
        <w:t>is clearly</w:t>
      </w:r>
      <w:r>
        <w:t xml:space="preserve"> satisfied – it is </w:t>
      </w:r>
      <w:r w:rsidR="004F4673">
        <w:t xml:space="preserve">still </w:t>
      </w:r>
      <w:r>
        <w:t>not enough on its own to give a state a power</w:t>
      </w:r>
    </w:p>
    <w:p w:rsidR="00223B6F" w:rsidRDefault="00223B6F" w:rsidP="00223B6F">
      <w:pPr>
        <w:pStyle w:val="ListParagraph"/>
        <w:numPr>
          <w:ilvl w:val="3"/>
          <w:numId w:val="8"/>
        </w:numPr>
      </w:pPr>
      <w:r>
        <w:t>See World Wide VW</w:t>
      </w:r>
    </w:p>
    <w:p w:rsidR="00C9438E" w:rsidRDefault="00C9438E" w:rsidP="004F4673">
      <w:pPr>
        <w:pStyle w:val="ListParagraph"/>
        <w:numPr>
          <w:ilvl w:val="3"/>
          <w:numId w:val="8"/>
        </w:numPr>
      </w:pPr>
      <w:r>
        <w:t>But it helps in iffy cases</w:t>
      </w:r>
      <w:r w:rsidR="004F4673">
        <w:t xml:space="preserve"> of power</w:t>
      </w:r>
      <w:r>
        <w:t>...?</w:t>
      </w:r>
    </w:p>
    <w:p w:rsidR="00A65932" w:rsidRPr="00716436" w:rsidRDefault="00A65932" w:rsidP="00A65932">
      <w:pPr>
        <w:rPr>
          <w:bCs/>
        </w:rPr>
      </w:pPr>
      <w:r w:rsidRPr="00716436">
        <w:rPr>
          <w:bCs/>
        </w:rPr>
        <w:t>World-Wide Volkswagen v. Woodson (White)</w:t>
      </w:r>
    </w:p>
    <w:p w:rsidR="00A65932" w:rsidRDefault="004F4673" w:rsidP="00A65932">
      <w:r>
        <w:t>- Is there PJ over NY D</w:t>
      </w:r>
      <w:r w:rsidR="00C9438E">
        <w:t xml:space="preserve">s in state </w:t>
      </w:r>
      <w:proofErr w:type="spellStart"/>
      <w:r w:rsidR="00C9438E">
        <w:t>ct</w:t>
      </w:r>
      <w:proofErr w:type="spellEnd"/>
      <w:r w:rsidR="00C9438E">
        <w:t xml:space="preserve"> in OK</w:t>
      </w:r>
      <w:r w:rsidR="00223B6F">
        <w:t>?</w:t>
      </w:r>
    </w:p>
    <w:p w:rsidR="00A65932" w:rsidRPr="00716436" w:rsidRDefault="00A65932" w:rsidP="00A65932">
      <w:r w:rsidRPr="00716436">
        <w:t>Retention of power conception</w:t>
      </w:r>
    </w:p>
    <w:p w:rsidR="00A65932" w:rsidRPr="00716436" w:rsidRDefault="00A65932" w:rsidP="00A65932">
      <w:r w:rsidRPr="00716436">
        <w:t>Even if the defendant would suffer minimal or no inconvenience from being forced to litigate before the tribunals of another State; even if the forum State has a strong interest in applying its law to the controversy; even if the forum State is the most convenient location for litigation, the Due Process Clause, acting as an instrument of interstate federalism, may sometimes act to divest the State of its power to render a valid judgment.</w:t>
      </w:r>
    </w:p>
    <w:p w:rsidR="00A65932" w:rsidRPr="00716436" w:rsidRDefault="00A65932" w:rsidP="00A65932">
      <w:pPr>
        <w:pStyle w:val="PlainText"/>
        <w:rPr>
          <w:rFonts w:ascii="Times New Roman" w:hAnsi="Times New Roman" w:cs="Times New Roman"/>
          <w:sz w:val="22"/>
          <w:szCs w:val="24"/>
        </w:rPr>
      </w:pPr>
    </w:p>
    <w:p w:rsidR="00A65932" w:rsidRPr="00716436"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ab/>
      </w:r>
    </w:p>
    <w:p w:rsidR="00A65932" w:rsidRPr="00716436" w:rsidRDefault="004F4673" w:rsidP="00A65932">
      <w:pPr>
        <w:pStyle w:val="PlainText"/>
        <w:rPr>
          <w:rFonts w:ascii="Times New Roman" w:hAnsi="Times New Roman" w:cs="Times New Roman"/>
          <w:sz w:val="22"/>
          <w:szCs w:val="24"/>
        </w:rPr>
      </w:pPr>
      <w:r>
        <w:rPr>
          <w:rFonts w:ascii="Times New Roman" w:hAnsi="Times New Roman" w:cs="Times New Roman"/>
          <w:sz w:val="22"/>
          <w:szCs w:val="24"/>
        </w:rPr>
        <w:t>So let’s look to power</w:t>
      </w:r>
      <w:r w:rsidR="00223B6F">
        <w:rPr>
          <w:rFonts w:ascii="Times New Roman" w:hAnsi="Times New Roman" w:cs="Times New Roman"/>
          <w:sz w:val="22"/>
          <w:szCs w:val="24"/>
        </w:rPr>
        <w:t>.</w:t>
      </w:r>
      <w:r w:rsidR="00A65932" w:rsidRPr="00716436">
        <w:rPr>
          <w:rFonts w:ascii="Times New Roman" w:hAnsi="Times New Roman" w:cs="Times New Roman"/>
          <w:sz w:val="22"/>
          <w:szCs w:val="24"/>
        </w:rPr>
        <w:t xml:space="preserve"> What are contacts between </w:t>
      </w:r>
      <w:r w:rsidR="00223B6F">
        <w:rPr>
          <w:rFonts w:ascii="Times New Roman" w:hAnsi="Times New Roman" w:cs="Times New Roman"/>
          <w:sz w:val="22"/>
          <w:szCs w:val="24"/>
        </w:rPr>
        <w:t>NY Ds</w:t>
      </w:r>
      <w:r w:rsidR="00A65932" w:rsidRPr="00716436">
        <w:rPr>
          <w:rFonts w:ascii="Times New Roman" w:hAnsi="Times New Roman" w:cs="Times New Roman"/>
          <w:sz w:val="22"/>
          <w:szCs w:val="24"/>
        </w:rPr>
        <w:t xml:space="preserve"> and the forum?</w:t>
      </w:r>
    </w:p>
    <w:p w:rsidR="00A65932" w:rsidRPr="00716436"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t>
      </w:r>
      <w:proofErr w:type="gramStart"/>
      <w:r w:rsidRPr="00716436">
        <w:rPr>
          <w:rFonts w:ascii="Times New Roman" w:hAnsi="Times New Roman" w:cs="Times New Roman"/>
          <w:sz w:val="22"/>
          <w:szCs w:val="24"/>
        </w:rPr>
        <w:t>no</w:t>
      </w:r>
      <w:proofErr w:type="gramEnd"/>
      <w:r w:rsidRPr="00716436">
        <w:rPr>
          <w:rFonts w:ascii="Times New Roman" w:hAnsi="Times New Roman" w:cs="Times New Roman"/>
          <w:sz w:val="22"/>
          <w:szCs w:val="24"/>
        </w:rPr>
        <w:t xml:space="preserve"> sales in OK</w:t>
      </w:r>
    </w:p>
    <w:p w:rsidR="00A65932" w:rsidRPr="00716436"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t>
      </w:r>
      <w:proofErr w:type="gramStart"/>
      <w:r w:rsidRPr="00716436">
        <w:rPr>
          <w:rFonts w:ascii="Times New Roman" w:hAnsi="Times New Roman" w:cs="Times New Roman"/>
          <w:sz w:val="22"/>
          <w:szCs w:val="24"/>
        </w:rPr>
        <w:t>no</w:t>
      </w:r>
      <w:proofErr w:type="gramEnd"/>
      <w:r w:rsidRPr="00716436">
        <w:rPr>
          <w:rFonts w:ascii="Times New Roman" w:hAnsi="Times New Roman" w:cs="Times New Roman"/>
          <w:sz w:val="22"/>
          <w:szCs w:val="24"/>
        </w:rPr>
        <w:t xml:space="preserve"> advertisements</w:t>
      </w:r>
    </w:p>
    <w:p w:rsidR="00A65932" w:rsidRPr="00716436" w:rsidRDefault="004F4673" w:rsidP="00A65932">
      <w:pPr>
        <w:pStyle w:val="PlainText"/>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ab/>
        <w:t xml:space="preserve"> </w:t>
      </w:r>
      <w:proofErr w:type="gramStart"/>
      <w:r>
        <w:rPr>
          <w:rFonts w:ascii="Times New Roman" w:hAnsi="Times New Roman" w:cs="Times New Roman"/>
          <w:sz w:val="22"/>
          <w:szCs w:val="24"/>
        </w:rPr>
        <w:t>no</w:t>
      </w:r>
      <w:proofErr w:type="gramEnd"/>
      <w:r>
        <w:rPr>
          <w:rFonts w:ascii="Times New Roman" w:hAnsi="Times New Roman" w:cs="Times New Roman"/>
          <w:sz w:val="22"/>
          <w:szCs w:val="24"/>
        </w:rPr>
        <w:t xml:space="preserve"> evidence </w:t>
      </w:r>
      <w:r w:rsidR="00A65932" w:rsidRPr="00716436">
        <w:rPr>
          <w:rFonts w:ascii="Times New Roman" w:hAnsi="Times New Roman" w:cs="Times New Roman"/>
          <w:sz w:val="22"/>
          <w:szCs w:val="24"/>
        </w:rPr>
        <w:t>that any car they ever sold ever entered OK</w:t>
      </w:r>
      <w:r>
        <w:rPr>
          <w:rFonts w:ascii="Times New Roman" w:hAnsi="Times New Roman" w:cs="Times New Roman"/>
          <w:sz w:val="22"/>
          <w:szCs w:val="24"/>
        </w:rPr>
        <w:t xml:space="preserve"> </w:t>
      </w:r>
      <w:r w:rsidR="00223B6F">
        <w:rPr>
          <w:rFonts w:ascii="Times New Roman" w:hAnsi="Times New Roman" w:cs="Times New Roman"/>
          <w:sz w:val="22"/>
          <w:szCs w:val="24"/>
        </w:rPr>
        <w:t>before this case</w:t>
      </w:r>
    </w:p>
    <w:p w:rsidR="00A65932" w:rsidRPr="00716436" w:rsidRDefault="00A65932" w:rsidP="00A65932">
      <w:pPr>
        <w:pStyle w:val="PlainText"/>
        <w:rPr>
          <w:rFonts w:ascii="Times New Roman" w:hAnsi="Times New Roman" w:cs="Times New Roman"/>
          <w:sz w:val="22"/>
          <w:szCs w:val="24"/>
        </w:rPr>
      </w:pPr>
    </w:p>
    <w:p w:rsidR="00A65932" w:rsidRPr="00716436" w:rsidRDefault="00A65932" w:rsidP="004F4673">
      <w:pPr>
        <w:pStyle w:val="PlainText"/>
        <w:rPr>
          <w:rFonts w:ascii="Times New Roman" w:hAnsi="Times New Roman" w:cs="Times New Roman"/>
          <w:sz w:val="22"/>
          <w:szCs w:val="24"/>
        </w:rPr>
      </w:pPr>
      <w:r w:rsidRPr="00716436">
        <w:rPr>
          <w:rFonts w:ascii="Times New Roman" w:hAnsi="Times New Roman" w:cs="Times New Roman"/>
          <w:sz w:val="22"/>
          <w:szCs w:val="24"/>
        </w:rPr>
        <w:t>Why isn’t it enough that the use of the car in OK was a foreseeable consequence of the sale in NY?</w:t>
      </w:r>
    </w:p>
    <w:p w:rsidR="00A65932" w:rsidRDefault="004F4673" w:rsidP="00A65932">
      <w:pPr>
        <w:pStyle w:val="PlainText"/>
        <w:rPr>
          <w:rFonts w:ascii="Times New Roman" w:hAnsi="Times New Roman" w:cs="Times New Roman"/>
          <w:sz w:val="22"/>
          <w:szCs w:val="24"/>
        </w:rPr>
      </w:pPr>
      <w:r>
        <w:rPr>
          <w:rFonts w:ascii="Times New Roman" w:hAnsi="Times New Roman" w:cs="Times New Roman"/>
          <w:sz w:val="22"/>
          <w:szCs w:val="24"/>
        </w:rPr>
        <w:t xml:space="preserve">- </w:t>
      </w:r>
      <w:proofErr w:type="gramStart"/>
      <w:r w:rsidR="00A65932" w:rsidRPr="00716436">
        <w:rPr>
          <w:rFonts w:ascii="Times New Roman" w:hAnsi="Times New Roman" w:cs="Times New Roman"/>
          <w:sz w:val="22"/>
          <w:szCs w:val="24"/>
        </w:rPr>
        <w:t>purposefully</w:t>
      </w:r>
      <w:proofErr w:type="gramEnd"/>
      <w:r w:rsidR="00A65932" w:rsidRPr="00716436">
        <w:rPr>
          <w:rFonts w:ascii="Times New Roman" w:hAnsi="Times New Roman" w:cs="Times New Roman"/>
          <w:sz w:val="22"/>
          <w:szCs w:val="24"/>
        </w:rPr>
        <w:t xml:space="preserve"> availed themselves of the protection of OK in sense that they were sold on the assumption that the cars could be used in OK </w:t>
      </w:r>
    </w:p>
    <w:p w:rsidR="00223B6F" w:rsidRPr="00716436" w:rsidRDefault="00223B6F" w:rsidP="00A65932">
      <w:pPr>
        <w:pStyle w:val="PlainText"/>
        <w:rPr>
          <w:rFonts w:ascii="Times New Roman" w:hAnsi="Times New Roman" w:cs="Times New Roman"/>
          <w:sz w:val="22"/>
          <w:szCs w:val="24"/>
        </w:rPr>
      </w:pPr>
    </w:p>
    <w:p w:rsidR="00A65932" w:rsidRPr="00716436"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would turn every chattel into an agent for service of process</w:t>
      </w:r>
      <w:r w:rsidR="004F4673">
        <w:rPr>
          <w:rFonts w:ascii="Times New Roman" w:hAnsi="Times New Roman" w:cs="Times New Roman"/>
          <w:sz w:val="22"/>
          <w:szCs w:val="24"/>
        </w:rPr>
        <w:t>...?</w:t>
      </w:r>
    </w:p>
    <w:p w:rsidR="00A65932" w:rsidRPr="00716436" w:rsidRDefault="00A65932" w:rsidP="00A65932">
      <w:pPr>
        <w:pStyle w:val="PlainText"/>
        <w:rPr>
          <w:rFonts w:ascii="Times New Roman" w:hAnsi="Times New Roman" w:cs="Times New Roman"/>
          <w:sz w:val="22"/>
          <w:szCs w:val="24"/>
        </w:rPr>
      </w:pPr>
    </w:p>
    <w:p w:rsidR="00A65932" w:rsidRPr="00716436" w:rsidRDefault="004F4673" w:rsidP="00A65932">
      <w:pPr>
        <w:pStyle w:val="PlainText"/>
        <w:rPr>
          <w:rFonts w:ascii="Times New Roman" w:hAnsi="Times New Roman" w:cs="Times New Roman"/>
          <w:sz w:val="22"/>
          <w:szCs w:val="24"/>
        </w:rPr>
      </w:pPr>
      <w:r>
        <w:rPr>
          <w:rFonts w:ascii="Times New Roman" w:hAnsi="Times New Roman" w:cs="Times New Roman"/>
          <w:sz w:val="22"/>
          <w:szCs w:val="24"/>
        </w:rPr>
        <w:t>If</w:t>
      </w:r>
      <w:r w:rsidR="00A65932" w:rsidRPr="00716436">
        <w:rPr>
          <w:rFonts w:ascii="Times New Roman" w:hAnsi="Times New Roman" w:cs="Times New Roman"/>
          <w:sz w:val="22"/>
          <w:szCs w:val="24"/>
        </w:rPr>
        <w:t xml:space="preserve"> foreseeability </w:t>
      </w:r>
      <w:r>
        <w:rPr>
          <w:rFonts w:ascii="Times New Roman" w:hAnsi="Times New Roman" w:cs="Times New Roman"/>
          <w:sz w:val="22"/>
          <w:szCs w:val="24"/>
        </w:rPr>
        <w:t>that car would end up in OK is not enough, what about...</w:t>
      </w:r>
    </w:p>
    <w:p w:rsidR="00A65932" w:rsidRPr="00716436" w:rsidRDefault="00A65932" w:rsidP="00A65932">
      <w:pPr>
        <w:pStyle w:val="PlainText"/>
        <w:rPr>
          <w:rFonts w:ascii="Times New Roman" w:hAnsi="Times New Roman" w:cs="Times New Roman"/>
          <w:sz w:val="22"/>
          <w:szCs w:val="24"/>
        </w:rPr>
      </w:pPr>
    </w:p>
    <w:p w:rsidR="00A65932" w:rsidRDefault="00A65932" w:rsidP="004F4673">
      <w:pPr>
        <w:pStyle w:val="PlainText"/>
        <w:ind w:left="720"/>
        <w:rPr>
          <w:rFonts w:ascii="Times New Roman" w:hAnsi="Times New Roman" w:cs="Times New Roman"/>
          <w:sz w:val="22"/>
          <w:szCs w:val="24"/>
        </w:rPr>
      </w:pPr>
      <w:r w:rsidRPr="00716436">
        <w:rPr>
          <w:rFonts w:ascii="Times New Roman" w:hAnsi="Times New Roman" w:cs="Times New Roman"/>
          <w:sz w:val="22"/>
          <w:szCs w:val="24"/>
        </w:rPr>
        <w:t>Ohio v. Wyandotte Chemicals</w:t>
      </w:r>
    </w:p>
    <w:p w:rsidR="00223B6F" w:rsidRPr="00716436" w:rsidRDefault="00223B6F" w:rsidP="00223B6F">
      <w:pPr>
        <w:pStyle w:val="PlainText"/>
        <w:numPr>
          <w:ilvl w:val="0"/>
          <w:numId w:val="9"/>
        </w:numPr>
        <w:rPr>
          <w:rFonts w:ascii="Times New Roman" w:hAnsi="Times New Roman" w:cs="Times New Roman"/>
          <w:sz w:val="22"/>
          <w:szCs w:val="24"/>
        </w:rPr>
      </w:pPr>
      <w:r>
        <w:rPr>
          <w:rFonts w:ascii="Times New Roman" w:hAnsi="Times New Roman" w:cs="Times New Roman"/>
          <w:sz w:val="22"/>
          <w:szCs w:val="24"/>
        </w:rPr>
        <w:t xml:space="preserve">Pollutants dumped in </w:t>
      </w:r>
      <w:proofErr w:type="spellStart"/>
      <w:r>
        <w:rPr>
          <w:rFonts w:ascii="Times New Roman" w:hAnsi="Times New Roman" w:cs="Times New Roman"/>
          <w:sz w:val="22"/>
          <w:szCs w:val="24"/>
        </w:rPr>
        <w:t>Mich</w:t>
      </w:r>
      <w:proofErr w:type="spellEnd"/>
      <w:r>
        <w:rPr>
          <w:rFonts w:ascii="Times New Roman" w:hAnsi="Times New Roman" w:cs="Times New Roman"/>
          <w:sz w:val="22"/>
          <w:szCs w:val="24"/>
        </w:rPr>
        <w:t xml:space="preserve"> ended up in Ohio – PJ in Ohio</w:t>
      </w:r>
    </w:p>
    <w:p w:rsidR="004F4673" w:rsidRDefault="00A65932" w:rsidP="00A65932">
      <w:pPr>
        <w:pStyle w:val="PlainText"/>
        <w:ind w:left="360" w:firstLine="360"/>
        <w:rPr>
          <w:rFonts w:ascii="Times New Roman" w:hAnsi="Times New Roman" w:cs="Times New Roman"/>
          <w:sz w:val="22"/>
          <w:szCs w:val="24"/>
        </w:rPr>
      </w:pPr>
      <w:proofErr w:type="gramStart"/>
      <w:r w:rsidRPr="00716436">
        <w:rPr>
          <w:rFonts w:ascii="Times New Roman" w:hAnsi="Times New Roman" w:cs="Times New Roman"/>
          <w:sz w:val="22"/>
          <w:szCs w:val="24"/>
        </w:rPr>
        <w:t>why</w:t>
      </w:r>
      <w:proofErr w:type="gramEnd"/>
      <w:r w:rsidR="004F4673">
        <w:rPr>
          <w:rFonts w:ascii="Times New Roman" w:hAnsi="Times New Roman" w:cs="Times New Roman"/>
          <w:sz w:val="22"/>
          <w:szCs w:val="24"/>
        </w:rPr>
        <w:t>?</w:t>
      </w:r>
      <w:r w:rsidRPr="00716436">
        <w:rPr>
          <w:rFonts w:ascii="Times New Roman" w:hAnsi="Times New Roman" w:cs="Times New Roman"/>
          <w:sz w:val="22"/>
          <w:szCs w:val="24"/>
        </w:rPr>
        <w:t xml:space="preserve"> </w:t>
      </w:r>
    </w:p>
    <w:p w:rsidR="00A65932" w:rsidRPr="00716436" w:rsidRDefault="00A65932" w:rsidP="00A65932">
      <w:pPr>
        <w:pStyle w:val="PlainText"/>
        <w:rPr>
          <w:rFonts w:ascii="Times New Roman" w:hAnsi="Times New Roman" w:cs="Times New Roman"/>
          <w:sz w:val="22"/>
          <w:szCs w:val="24"/>
        </w:rPr>
      </w:pPr>
    </w:p>
    <w:p w:rsidR="00A65932" w:rsidRPr="00716436"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How do we distinguish</w:t>
      </w:r>
      <w:r w:rsidR="00223B6F">
        <w:rPr>
          <w:rFonts w:ascii="Times New Roman" w:hAnsi="Times New Roman" w:cs="Times New Roman"/>
          <w:sz w:val="22"/>
          <w:szCs w:val="24"/>
        </w:rPr>
        <w:t xml:space="preserve"> Wyandotte from WWVW?</w:t>
      </w:r>
    </w:p>
    <w:p w:rsidR="00A65932" w:rsidRPr="00716436" w:rsidRDefault="00A65932" w:rsidP="00A65932">
      <w:pPr>
        <w:pStyle w:val="PlainText"/>
        <w:numPr>
          <w:ilvl w:val="0"/>
          <w:numId w:val="4"/>
        </w:numPr>
        <w:rPr>
          <w:rFonts w:ascii="Times New Roman" w:hAnsi="Times New Roman" w:cs="Times New Roman"/>
          <w:sz w:val="22"/>
          <w:szCs w:val="24"/>
        </w:rPr>
      </w:pPr>
      <w:proofErr w:type="gramStart"/>
      <w:r w:rsidRPr="00716436">
        <w:rPr>
          <w:rFonts w:ascii="Times New Roman" w:hAnsi="Times New Roman" w:cs="Times New Roman"/>
          <w:sz w:val="22"/>
          <w:szCs w:val="24"/>
        </w:rPr>
        <w:t>level</w:t>
      </w:r>
      <w:proofErr w:type="gramEnd"/>
      <w:r w:rsidRPr="00716436">
        <w:rPr>
          <w:rFonts w:ascii="Times New Roman" w:hAnsi="Times New Roman" w:cs="Times New Roman"/>
          <w:sz w:val="22"/>
          <w:szCs w:val="24"/>
        </w:rPr>
        <w:t xml:space="preserve"> of certainty</w:t>
      </w:r>
      <w:r w:rsidR="00223B6F">
        <w:rPr>
          <w:rFonts w:ascii="Times New Roman" w:hAnsi="Times New Roman" w:cs="Times New Roman"/>
          <w:sz w:val="22"/>
          <w:szCs w:val="24"/>
        </w:rPr>
        <w:t>?</w:t>
      </w:r>
    </w:p>
    <w:p w:rsidR="00A65932" w:rsidRPr="00716436" w:rsidRDefault="00A65932" w:rsidP="00A65932">
      <w:pPr>
        <w:pStyle w:val="PlainText"/>
        <w:numPr>
          <w:ilvl w:val="0"/>
          <w:numId w:val="4"/>
        </w:numPr>
        <w:rPr>
          <w:rFonts w:ascii="Times New Roman" w:hAnsi="Times New Roman" w:cs="Times New Roman"/>
          <w:sz w:val="22"/>
          <w:szCs w:val="24"/>
        </w:rPr>
      </w:pPr>
      <w:r w:rsidRPr="00716436">
        <w:rPr>
          <w:rFonts w:ascii="Times New Roman" w:hAnsi="Times New Roman" w:cs="Times New Roman"/>
          <w:sz w:val="22"/>
          <w:szCs w:val="24"/>
        </w:rPr>
        <w:t>Human agency vs agency of natural processes</w:t>
      </w:r>
      <w:r w:rsidR="00223B6F">
        <w:rPr>
          <w:rFonts w:ascii="Times New Roman" w:hAnsi="Times New Roman" w:cs="Times New Roman"/>
          <w:sz w:val="22"/>
          <w:szCs w:val="24"/>
        </w:rPr>
        <w:t>?</w:t>
      </w:r>
    </w:p>
    <w:p w:rsidR="00A65932" w:rsidRPr="00716436" w:rsidRDefault="00A65932" w:rsidP="00A65932">
      <w:pPr>
        <w:pStyle w:val="PlainText"/>
        <w:ind w:left="360"/>
        <w:rPr>
          <w:rFonts w:ascii="Times New Roman" w:hAnsi="Times New Roman" w:cs="Times New Roman"/>
          <w:sz w:val="22"/>
          <w:szCs w:val="24"/>
        </w:rPr>
      </w:pPr>
    </w:p>
    <w:p w:rsidR="00A65932"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 xml:space="preserve">Ct says foreseeability of being </w:t>
      </w:r>
      <w:proofErr w:type="spellStart"/>
      <w:r w:rsidRPr="00716436">
        <w:rPr>
          <w:rFonts w:ascii="Times New Roman" w:hAnsi="Times New Roman" w:cs="Times New Roman"/>
          <w:sz w:val="22"/>
          <w:szCs w:val="24"/>
        </w:rPr>
        <w:t>haled</w:t>
      </w:r>
      <w:proofErr w:type="spellEnd"/>
      <w:r w:rsidRPr="00716436">
        <w:rPr>
          <w:rFonts w:ascii="Times New Roman" w:hAnsi="Times New Roman" w:cs="Times New Roman"/>
          <w:sz w:val="22"/>
          <w:szCs w:val="24"/>
        </w:rPr>
        <w:t xml:space="preserve"> into </w:t>
      </w:r>
      <w:proofErr w:type="spellStart"/>
      <w:r w:rsidRPr="00716436">
        <w:rPr>
          <w:rFonts w:ascii="Times New Roman" w:hAnsi="Times New Roman" w:cs="Times New Roman"/>
          <w:sz w:val="22"/>
          <w:szCs w:val="24"/>
        </w:rPr>
        <w:t>ct</w:t>
      </w:r>
      <w:proofErr w:type="spellEnd"/>
      <w:r w:rsidRPr="00716436">
        <w:rPr>
          <w:rFonts w:ascii="Times New Roman" w:hAnsi="Times New Roman" w:cs="Times New Roman"/>
          <w:sz w:val="22"/>
          <w:szCs w:val="24"/>
        </w:rPr>
        <w:t xml:space="preserve">, not foreseeability that product will enter state is </w:t>
      </w:r>
      <w:r w:rsidR="004F4673">
        <w:rPr>
          <w:rFonts w:ascii="Times New Roman" w:hAnsi="Times New Roman" w:cs="Times New Roman"/>
          <w:sz w:val="22"/>
          <w:szCs w:val="24"/>
        </w:rPr>
        <w:t>what is important</w:t>
      </w:r>
    </w:p>
    <w:p w:rsidR="004F4673" w:rsidRPr="00716436" w:rsidRDefault="004F4673" w:rsidP="00A65932">
      <w:pPr>
        <w:pStyle w:val="PlainText"/>
        <w:rPr>
          <w:rFonts w:ascii="Times New Roman" w:hAnsi="Times New Roman" w:cs="Times New Roman"/>
          <w:sz w:val="22"/>
          <w:szCs w:val="24"/>
        </w:rPr>
      </w:pPr>
    </w:p>
    <w:p w:rsidR="00A65932" w:rsidRPr="00716436" w:rsidRDefault="00A65932" w:rsidP="00A65932">
      <w:pPr>
        <w:pStyle w:val="PlainText"/>
        <w:rPr>
          <w:sz w:val="22"/>
        </w:rPr>
      </w:pPr>
      <w:r w:rsidRPr="00716436">
        <w:rPr>
          <w:sz w:val="22"/>
        </w:rPr>
        <w:t xml:space="preserve">This is not to say, of course, that foreseeability is wholly irrelevant.   But the foreseeability that is critical to due process analysis is not the mere likelihood that a product will find its way into the </w:t>
      </w:r>
      <w:proofErr w:type="gramStart"/>
      <w:r w:rsidRPr="00716436">
        <w:rPr>
          <w:sz w:val="22"/>
        </w:rPr>
        <w:t>forum</w:t>
      </w:r>
      <w:proofErr w:type="gramEnd"/>
      <w:r w:rsidRPr="00716436">
        <w:rPr>
          <w:sz w:val="22"/>
        </w:rPr>
        <w:t xml:space="preserve"> State.  Rather, it is that the defendant's conduct and connection with the </w:t>
      </w:r>
      <w:proofErr w:type="gramStart"/>
      <w:r w:rsidRPr="00716436">
        <w:rPr>
          <w:sz w:val="22"/>
        </w:rPr>
        <w:t>forum</w:t>
      </w:r>
      <w:proofErr w:type="gramEnd"/>
      <w:r w:rsidRPr="00716436">
        <w:rPr>
          <w:sz w:val="22"/>
        </w:rPr>
        <w:t xml:space="preserve"> State are such that he should reasonably anticipate being </w:t>
      </w:r>
      <w:proofErr w:type="spellStart"/>
      <w:r w:rsidRPr="00716436">
        <w:rPr>
          <w:sz w:val="22"/>
        </w:rPr>
        <w:t>haled</w:t>
      </w:r>
      <w:proofErr w:type="spellEnd"/>
      <w:r w:rsidRPr="00716436">
        <w:rPr>
          <w:sz w:val="22"/>
        </w:rPr>
        <w:t xml:space="preserve"> into court there. </w:t>
      </w:r>
    </w:p>
    <w:p w:rsidR="00A65932" w:rsidRPr="00716436" w:rsidRDefault="00A65932" w:rsidP="00A65932">
      <w:pPr>
        <w:pStyle w:val="PlainText"/>
        <w:rPr>
          <w:rFonts w:ascii="Times New Roman" w:hAnsi="Times New Roman" w:cs="Times New Roman"/>
          <w:sz w:val="22"/>
          <w:szCs w:val="24"/>
        </w:rPr>
      </w:pPr>
    </w:p>
    <w:p w:rsidR="00A65932" w:rsidRPr="00716436"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t>
      </w:r>
      <w:proofErr w:type="gramStart"/>
      <w:r w:rsidRPr="00716436">
        <w:rPr>
          <w:rFonts w:ascii="Times New Roman" w:hAnsi="Times New Roman" w:cs="Times New Roman"/>
          <w:sz w:val="22"/>
          <w:szCs w:val="24"/>
        </w:rPr>
        <w:t>how</w:t>
      </w:r>
      <w:proofErr w:type="gramEnd"/>
      <w:r w:rsidRPr="00716436">
        <w:rPr>
          <w:rFonts w:ascii="Times New Roman" w:hAnsi="Times New Roman" w:cs="Times New Roman"/>
          <w:sz w:val="22"/>
          <w:szCs w:val="24"/>
        </w:rPr>
        <w:t xml:space="preserve"> does one determine whether being </w:t>
      </w:r>
      <w:proofErr w:type="spellStart"/>
      <w:r w:rsidRPr="00716436">
        <w:rPr>
          <w:rFonts w:ascii="Times New Roman" w:hAnsi="Times New Roman" w:cs="Times New Roman"/>
          <w:sz w:val="22"/>
          <w:szCs w:val="24"/>
        </w:rPr>
        <w:t>haled</w:t>
      </w:r>
      <w:proofErr w:type="spellEnd"/>
      <w:r w:rsidRPr="00716436">
        <w:rPr>
          <w:rFonts w:ascii="Times New Roman" w:hAnsi="Times New Roman" w:cs="Times New Roman"/>
          <w:sz w:val="22"/>
          <w:szCs w:val="24"/>
        </w:rPr>
        <w:t xml:space="preserve"> into court is foreseeable?</w:t>
      </w:r>
    </w:p>
    <w:p w:rsidR="00A65932"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isn’t this the question that needs to be answered?</w:t>
      </w:r>
    </w:p>
    <w:p w:rsidR="004F4673" w:rsidRPr="00716436" w:rsidRDefault="004F4673" w:rsidP="00A65932">
      <w:pPr>
        <w:pStyle w:val="PlainText"/>
        <w:rPr>
          <w:rFonts w:ascii="Times New Roman" w:hAnsi="Times New Roman" w:cs="Times New Roman"/>
          <w:sz w:val="22"/>
          <w:szCs w:val="24"/>
        </w:rPr>
      </w:pPr>
      <w:r>
        <w:rPr>
          <w:rFonts w:ascii="Times New Roman" w:hAnsi="Times New Roman" w:cs="Times New Roman"/>
          <w:sz w:val="22"/>
          <w:szCs w:val="24"/>
        </w:rPr>
        <w:t xml:space="preserve">- </w:t>
      </w:r>
      <w:r>
        <w:rPr>
          <w:rFonts w:ascii="Times New Roman" w:hAnsi="Times New Roman" w:cs="Times New Roman"/>
          <w:sz w:val="22"/>
          <w:szCs w:val="24"/>
        </w:rPr>
        <w:tab/>
        <w:t xml:space="preserve">Green thinks is circular, though it can be </w:t>
      </w:r>
      <w:r w:rsidR="00223B6F">
        <w:rPr>
          <w:rFonts w:ascii="Times New Roman" w:hAnsi="Times New Roman" w:cs="Times New Roman"/>
          <w:sz w:val="22"/>
          <w:szCs w:val="24"/>
        </w:rPr>
        <w:t>m</w:t>
      </w:r>
      <w:r w:rsidR="001856F8">
        <w:rPr>
          <w:rFonts w:ascii="Times New Roman" w:hAnsi="Times New Roman" w:cs="Times New Roman"/>
          <w:sz w:val="22"/>
          <w:szCs w:val="24"/>
        </w:rPr>
        <w:t>eaningful</w:t>
      </w:r>
      <w:r>
        <w:rPr>
          <w:rFonts w:ascii="Times New Roman" w:hAnsi="Times New Roman" w:cs="Times New Roman"/>
          <w:sz w:val="22"/>
          <w:szCs w:val="24"/>
        </w:rPr>
        <w:t xml:space="preserve"> in justifying PJ in cases </w:t>
      </w:r>
      <w:r w:rsidR="001856F8">
        <w:rPr>
          <w:rFonts w:ascii="Times New Roman" w:hAnsi="Times New Roman" w:cs="Times New Roman"/>
          <w:sz w:val="22"/>
          <w:szCs w:val="24"/>
        </w:rPr>
        <w:t xml:space="preserve">where it is very foreseeable that there would be PJ on the basis of established law – </w:t>
      </w:r>
      <w:proofErr w:type="spellStart"/>
      <w:r w:rsidR="001856F8">
        <w:rPr>
          <w:rFonts w:ascii="Times New Roman" w:hAnsi="Times New Roman" w:cs="Times New Roman"/>
          <w:sz w:val="22"/>
          <w:szCs w:val="24"/>
        </w:rPr>
        <w:t>eg</w:t>
      </w:r>
      <w:proofErr w:type="spellEnd"/>
      <w:r w:rsidR="001856F8">
        <w:rPr>
          <w:rFonts w:ascii="Times New Roman" w:hAnsi="Times New Roman" w:cs="Times New Roman"/>
          <w:sz w:val="22"/>
          <w:szCs w:val="24"/>
        </w:rPr>
        <w:t xml:space="preserve"> tagging</w:t>
      </w:r>
    </w:p>
    <w:p w:rsidR="00A65932" w:rsidRPr="00716436" w:rsidRDefault="00A65932" w:rsidP="00A65932">
      <w:pPr>
        <w:pStyle w:val="PlainText"/>
        <w:rPr>
          <w:rFonts w:ascii="Times New Roman" w:hAnsi="Times New Roman" w:cs="Times New Roman"/>
          <w:sz w:val="22"/>
          <w:szCs w:val="24"/>
        </w:rPr>
      </w:pPr>
    </w:p>
    <w:p w:rsidR="00A65932" w:rsidRPr="00716436" w:rsidRDefault="00A65932" w:rsidP="00A65932">
      <w:pPr>
        <w:pStyle w:val="PlainText"/>
        <w:rPr>
          <w:rFonts w:ascii="Times New Roman" w:hAnsi="Times New Roman" w:cs="Times New Roman"/>
          <w:sz w:val="22"/>
          <w:szCs w:val="24"/>
        </w:rPr>
      </w:pPr>
    </w:p>
    <w:p w:rsidR="00A65932" w:rsidRPr="00716436"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Brennan’s dissent:</w:t>
      </w:r>
    </w:p>
    <w:p w:rsidR="00A65932" w:rsidRPr="00716436"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t>
      </w:r>
      <w:proofErr w:type="gramStart"/>
      <w:r w:rsidRPr="00716436">
        <w:rPr>
          <w:rFonts w:ascii="Times New Roman" w:hAnsi="Times New Roman" w:cs="Times New Roman"/>
          <w:sz w:val="22"/>
          <w:szCs w:val="24"/>
        </w:rPr>
        <w:t>basically</w:t>
      </w:r>
      <w:proofErr w:type="gramEnd"/>
      <w:r w:rsidRPr="00716436">
        <w:rPr>
          <w:rFonts w:ascii="Times New Roman" w:hAnsi="Times New Roman" w:cs="Times New Roman"/>
          <w:sz w:val="22"/>
          <w:szCs w:val="24"/>
        </w:rPr>
        <w:t xml:space="preserve"> emphasizes </w:t>
      </w:r>
      <w:r w:rsidR="001856F8">
        <w:rPr>
          <w:rFonts w:ascii="Times New Roman" w:hAnsi="Times New Roman" w:cs="Times New Roman"/>
          <w:sz w:val="22"/>
          <w:szCs w:val="24"/>
        </w:rPr>
        <w:t>McGee fairness criteria</w:t>
      </w:r>
    </w:p>
    <w:p w:rsidR="00A65932" w:rsidRPr="00716436" w:rsidRDefault="00A65932" w:rsidP="00A65932">
      <w:pPr>
        <w:pStyle w:val="PlainText"/>
        <w:rPr>
          <w:rFonts w:ascii="Times New Roman" w:hAnsi="Times New Roman" w:cs="Times New Roman"/>
          <w:sz w:val="22"/>
          <w:szCs w:val="24"/>
        </w:rPr>
      </w:pPr>
    </w:p>
    <w:p w:rsidR="00A65932"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should look to whether there is actual inconvenience to the defendant</w:t>
      </w:r>
    </w:p>
    <w:p w:rsidR="00223B6F" w:rsidRPr="00716436" w:rsidRDefault="00223B6F" w:rsidP="00A65932">
      <w:pPr>
        <w:pStyle w:val="PlainText"/>
        <w:rPr>
          <w:rFonts w:ascii="Times New Roman" w:hAnsi="Times New Roman" w:cs="Times New Roman"/>
          <w:sz w:val="22"/>
          <w:szCs w:val="24"/>
        </w:rPr>
      </w:pPr>
      <w:r>
        <w:rPr>
          <w:rFonts w:ascii="Times New Roman" w:hAnsi="Times New Roman" w:cs="Times New Roman"/>
          <w:sz w:val="22"/>
          <w:szCs w:val="24"/>
        </w:rPr>
        <w:t xml:space="preserve">- </w:t>
      </w:r>
      <w:proofErr w:type="gramStart"/>
      <w:r>
        <w:rPr>
          <w:rFonts w:ascii="Times New Roman" w:hAnsi="Times New Roman" w:cs="Times New Roman"/>
          <w:sz w:val="22"/>
          <w:szCs w:val="24"/>
        </w:rPr>
        <w:t>inconvenience</w:t>
      </w:r>
      <w:proofErr w:type="gramEnd"/>
      <w:r>
        <w:rPr>
          <w:rFonts w:ascii="Times New Roman" w:hAnsi="Times New Roman" w:cs="Times New Roman"/>
          <w:sz w:val="22"/>
          <w:szCs w:val="24"/>
        </w:rPr>
        <w:t xml:space="preserve"> on Ps to go to D’s home</w:t>
      </w:r>
    </w:p>
    <w:p w:rsidR="00A65932" w:rsidRPr="00716436" w:rsidRDefault="00A65932" w:rsidP="00A65932">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t>
      </w:r>
      <w:proofErr w:type="gramStart"/>
      <w:r w:rsidRPr="00716436">
        <w:rPr>
          <w:rFonts w:ascii="Times New Roman" w:hAnsi="Times New Roman" w:cs="Times New Roman"/>
          <w:sz w:val="22"/>
          <w:szCs w:val="24"/>
        </w:rPr>
        <w:t>interest</w:t>
      </w:r>
      <w:proofErr w:type="gramEnd"/>
      <w:r w:rsidRPr="00716436">
        <w:rPr>
          <w:rFonts w:ascii="Times New Roman" w:hAnsi="Times New Roman" w:cs="Times New Roman"/>
          <w:sz w:val="22"/>
          <w:szCs w:val="24"/>
        </w:rPr>
        <w:t xml:space="preserve"> of forum state in providing plaintiff with forum for relief</w:t>
      </w:r>
    </w:p>
    <w:p w:rsidR="00A65932" w:rsidRPr="00716436" w:rsidRDefault="00A65932" w:rsidP="00A65932">
      <w:pPr>
        <w:numPr>
          <w:ilvl w:val="0"/>
          <w:numId w:val="4"/>
        </w:numPr>
        <w:spacing w:after="0" w:line="240" w:lineRule="auto"/>
      </w:pPr>
      <w:r w:rsidRPr="00716436">
        <w:t>witnesses</w:t>
      </w:r>
    </w:p>
    <w:p w:rsidR="00A65932" w:rsidRDefault="00A65932" w:rsidP="00A65932"/>
    <w:p w:rsidR="0031091E" w:rsidRPr="0031091E" w:rsidRDefault="0031091E" w:rsidP="0031091E">
      <w:pPr>
        <w:rPr>
          <w:b/>
        </w:rPr>
      </w:pPr>
      <w:r w:rsidRPr="0031091E">
        <w:rPr>
          <w:b/>
        </w:rPr>
        <w:t>Asahi</w:t>
      </w:r>
    </w:p>
    <w:p w:rsidR="0031091E" w:rsidRPr="00D943F8" w:rsidRDefault="0031091E" w:rsidP="0031091E"/>
    <w:p w:rsidR="0031091E" w:rsidRPr="00D943F8" w:rsidRDefault="0031091E" w:rsidP="0031091E">
      <w:r w:rsidRPr="00D943F8">
        <w:t xml:space="preserve">1) </w:t>
      </w:r>
      <w:proofErr w:type="gramStart"/>
      <w:r w:rsidRPr="00D943F8">
        <w:t>motorcycle</w:t>
      </w:r>
      <w:proofErr w:type="gramEnd"/>
      <w:r w:rsidRPr="00D943F8">
        <w:t xml:space="preserve"> accident in </w:t>
      </w:r>
      <w:r w:rsidR="001856F8">
        <w:t xml:space="preserve">Cal - </w:t>
      </w:r>
      <w:proofErr w:type="spellStart"/>
      <w:r w:rsidR="001856F8">
        <w:t>Zurcher</w:t>
      </w:r>
      <w:proofErr w:type="spellEnd"/>
      <w:r w:rsidR="001856F8">
        <w:t xml:space="preserve"> loses control of his H</w:t>
      </w:r>
      <w:r w:rsidRPr="00D943F8">
        <w:t>onda and collides with tractor</w:t>
      </w:r>
    </w:p>
    <w:p w:rsidR="0031091E" w:rsidRPr="00D943F8" w:rsidRDefault="0031091E" w:rsidP="0031091E">
      <w:r w:rsidRPr="00D943F8">
        <w:t>-</w:t>
      </w:r>
      <w:r w:rsidRPr="00D943F8">
        <w:tab/>
        <w:t xml:space="preserve"> </w:t>
      </w:r>
      <w:proofErr w:type="gramStart"/>
      <w:r w:rsidRPr="00D943F8">
        <w:t>blow</w:t>
      </w:r>
      <w:proofErr w:type="gramEnd"/>
      <w:r w:rsidRPr="00D943F8">
        <w:t xml:space="preserve"> out on tire</w:t>
      </w:r>
      <w:r w:rsidR="001856F8">
        <w:t xml:space="preserve"> was cause</w:t>
      </w:r>
    </w:p>
    <w:p w:rsidR="0031091E" w:rsidRPr="00D943F8" w:rsidRDefault="0031091E" w:rsidP="0031091E">
      <w:r w:rsidRPr="00D943F8">
        <w:t>-</w:t>
      </w:r>
      <w:r w:rsidRPr="00D943F8">
        <w:tab/>
        <w:t xml:space="preserve"> </w:t>
      </w:r>
      <w:proofErr w:type="gramStart"/>
      <w:r w:rsidRPr="00D943F8">
        <w:t>he</w:t>
      </w:r>
      <w:proofErr w:type="gramEnd"/>
      <w:r w:rsidRPr="00D943F8">
        <w:t xml:space="preserve"> is </w:t>
      </w:r>
      <w:proofErr w:type="spellStart"/>
      <w:r w:rsidRPr="00D943F8">
        <w:t>severly</w:t>
      </w:r>
      <w:proofErr w:type="spellEnd"/>
      <w:r w:rsidRPr="00D943F8">
        <w:t xml:space="preserve"> injured</w:t>
      </w:r>
    </w:p>
    <w:p w:rsidR="0031091E" w:rsidRPr="00D943F8" w:rsidRDefault="0031091E" w:rsidP="0031091E">
      <w:r w:rsidRPr="00D943F8">
        <w:t>-</w:t>
      </w:r>
      <w:r w:rsidRPr="00D943F8">
        <w:tab/>
        <w:t xml:space="preserve"> </w:t>
      </w:r>
      <w:proofErr w:type="gramStart"/>
      <w:r w:rsidRPr="00D943F8">
        <w:t>wife</w:t>
      </w:r>
      <w:proofErr w:type="gramEnd"/>
      <w:r w:rsidRPr="00D943F8">
        <w:t xml:space="preserve"> is killed</w:t>
      </w:r>
    </w:p>
    <w:p w:rsidR="0031091E" w:rsidRPr="00D943F8" w:rsidRDefault="0031091E" w:rsidP="0031091E">
      <w:r w:rsidRPr="00D943F8">
        <w:t xml:space="preserve">2) </w:t>
      </w:r>
      <w:proofErr w:type="gramStart"/>
      <w:r w:rsidRPr="00D943F8">
        <w:t>sues</w:t>
      </w:r>
      <w:proofErr w:type="gramEnd"/>
      <w:r w:rsidRPr="00D943F8">
        <w:t xml:space="preserve"> in Cal state </w:t>
      </w:r>
      <w:proofErr w:type="spellStart"/>
      <w:r w:rsidRPr="00D943F8">
        <w:t>ct</w:t>
      </w:r>
      <w:proofErr w:type="spellEnd"/>
      <w:r w:rsidRPr="00D943F8">
        <w:t xml:space="preserve"> </w:t>
      </w:r>
    </w:p>
    <w:p w:rsidR="0031091E" w:rsidRPr="00D943F8" w:rsidRDefault="0031091E" w:rsidP="0031091E">
      <w:r w:rsidRPr="00D943F8">
        <w:t>-</w:t>
      </w:r>
      <w:r w:rsidRPr="00D943F8">
        <w:tab/>
        <w:t xml:space="preserve"> Cheng Shin Rubber is D </w:t>
      </w:r>
      <w:r w:rsidR="001856F8">
        <w:t>(</w:t>
      </w:r>
      <w:r w:rsidRPr="00D943F8">
        <w:t>Taiwanese manufacturer of tube</w:t>
      </w:r>
      <w:r w:rsidR="001856F8">
        <w:t>)</w:t>
      </w:r>
    </w:p>
    <w:p w:rsidR="0031091E" w:rsidRPr="00D943F8" w:rsidRDefault="0031091E" w:rsidP="0031091E">
      <w:r w:rsidRPr="00D943F8">
        <w:t xml:space="preserve">3) Cheng Shin </w:t>
      </w:r>
      <w:r w:rsidR="00223B6F">
        <w:t xml:space="preserve">brings </w:t>
      </w:r>
      <w:r w:rsidRPr="00D943F8">
        <w:t>cross-complaint against co-defendants for indemnification</w:t>
      </w:r>
    </w:p>
    <w:p w:rsidR="0031091E" w:rsidRDefault="0031091E" w:rsidP="0031091E">
      <w:pPr>
        <w:numPr>
          <w:ilvl w:val="0"/>
          <w:numId w:val="4"/>
        </w:numPr>
        <w:spacing w:after="0" w:line="240" w:lineRule="auto"/>
      </w:pPr>
      <w:r w:rsidRPr="00D943F8">
        <w:t xml:space="preserve">joins Asahi </w:t>
      </w:r>
    </w:p>
    <w:p w:rsidR="00223B6F" w:rsidRPr="00D943F8" w:rsidRDefault="00223B6F" w:rsidP="00223B6F">
      <w:pPr>
        <w:spacing w:after="0" w:line="240" w:lineRule="auto"/>
        <w:ind w:left="720"/>
      </w:pPr>
    </w:p>
    <w:p w:rsidR="0031091E" w:rsidRPr="00D943F8" w:rsidRDefault="001856F8" w:rsidP="0031091E">
      <w:r>
        <w:t>4</w:t>
      </w:r>
      <w:r w:rsidR="0031091E" w:rsidRPr="00D943F8">
        <w:t xml:space="preserve">) </w:t>
      </w:r>
      <w:proofErr w:type="gramStart"/>
      <w:r w:rsidR="0031091E" w:rsidRPr="00D943F8">
        <w:t>other</w:t>
      </w:r>
      <w:proofErr w:type="gramEnd"/>
      <w:r w:rsidR="0031091E" w:rsidRPr="00D943F8">
        <w:t xml:space="preserve"> parties drop out due to settlement</w:t>
      </w:r>
      <w:r w:rsidR="00223B6F">
        <w:t xml:space="preserve"> – left with only Cheng Shin against Asahi</w:t>
      </w:r>
    </w:p>
    <w:p w:rsidR="0031091E" w:rsidRPr="00D943F8" w:rsidRDefault="0031091E" w:rsidP="0031091E">
      <w:r w:rsidRPr="00D943F8">
        <w:t>5) Asahi moves to quash service of summons</w:t>
      </w:r>
    </w:p>
    <w:p w:rsidR="0031091E" w:rsidRPr="00D943F8" w:rsidRDefault="0031091E" w:rsidP="0031091E">
      <w:r w:rsidRPr="00D943F8">
        <w:lastRenderedPageBreak/>
        <w:t>-</w:t>
      </w:r>
      <w:r w:rsidRPr="00D943F8">
        <w:tab/>
        <w:t xml:space="preserve"> </w:t>
      </w:r>
      <w:proofErr w:type="spellStart"/>
      <w:proofErr w:type="gramStart"/>
      <w:r w:rsidRPr="00D943F8">
        <w:t>ct</w:t>
      </w:r>
      <w:proofErr w:type="spellEnd"/>
      <w:proofErr w:type="gramEnd"/>
      <w:r w:rsidRPr="00D943F8">
        <w:t xml:space="preserve"> denies</w:t>
      </w:r>
    </w:p>
    <w:p w:rsidR="0031091E" w:rsidRPr="00D943F8" w:rsidRDefault="0031091E" w:rsidP="0031091E">
      <w:r w:rsidRPr="00D943F8">
        <w:t>-</w:t>
      </w:r>
      <w:r w:rsidRPr="00D943F8">
        <w:tab/>
        <w:t xml:space="preserve"> Ct</w:t>
      </w:r>
      <w:r w:rsidR="001856F8">
        <w:t xml:space="preserve"> </w:t>
      </w:r>
      <w:r w:rsidRPr="00D943F8">
        <w:t>App</w:t>
      </w:r>
      <w:r w:rsidR="001856F8">
        <w:t xml:space="preserve"> </w:t>
      </w:r>
      <w:r w:rsidRPr="00D943F8">
        <w:t>Cal issues peremptory writ of mandate (No PJ)</w:t>
      </w:r>
    </w:p>
    <w:p w:rsidR="0031091E" w:rsidRPr="00D943F8" w:rsidRDefault="0031091E" w:rsidP="0031091E">
      <w:pPr>
        <w:numPr>
          <w:ilvl w:val="0"/>
          <w:numId w:val="4"/>
        </w:numPr>
        <w:spacing w:after="0" w:line="240" w:lineRule="auto"/>
      </w:pPr>
      <w:proofErr w:type="spellStart"/>
      <w:r w:rsidRPr="00D943F8">
        <w:t>SctCal</w:t>
      </w:r>
      <w:proofErr w:type="spellEnd"/>
      <w:r w:rsidRPr="00D943F8">
        <w:t xml:space="preserve"> reversed (PJ)</w:t>
      </w:r>
    </w:p>
    <w:p w:rsidR="0031091E" w:rsidRPr="00D943F8" w:rsidRDefault="0031091E" w:rsidP="0031091E">
      <w:pPr>
        <w:numPr>
          <w:ilvl w:val="0"/>
          <w:numId w:val="4"/>
        </w:numPr>
        <w:spacing w:after="0" w:line="240" w:lineRule="auto"/>
      </w:pPr>
      <w:proofErr w:type="spellStart"/>
      <w:r w:rsidRPr="00D943F8">
        <w:t>USSCt</w:t>
      </w:r>
      <w:proofErr w:type="spellEnd"/>
      <w:r w:rsidRPr="00D943F8">
        <w:t xml:space="preserve"> reversed (No PJ)</w:t>
      </w:r>
    </w:p>
    <w:p w:rsidR="0031091E" w:rsidRPr="00D943F8" w:rsidRDefault="0031091E" w:rsidP="0031091E">
      <w:r w:rsidRPr="00D943F8">
        <w:tab/>
      </w:r>
    </w:p>
    <w:p w:rsidR="0031091E" w:rsidRPr="00D943F8" w:rsidRDefault="0031091E" w:rsidP="0031091E">
      <w:r w:rsidRPr="00D943F8">
        <w:t>6) What about Cal’s long-arm statute?</w:t>
      </w:r>
    </w:p>
    <w:p w:rsidR="0031091E" w:rsidRDefault="0031091E" w:rsidP="0031091E">
      <w:r w:rsidRPr="00D943F8">
        <w:t>-</w:t>
      </w:r>
      <w:r w:rsidRPr="00D943F8">
        <w:tab/>
        <w:t xml:space="preserve"> </w:t>
      </w:r>
      <w:proofErr w:type="gramStart"/>
      <w:r w:rsidRPr="00D943F8">
        <w:t>up</w:t>
      </w:r>
      <w:proofErr w:type="gramEnd"/>
      <w:r w:rsidRPr="00D943F8">
        <w:t xml:space="preserve"> to </w:t>
      </w:r>
      <w:r w:rsidR="001856F8">
        <w:t xml:space="preserve">limits of </w:t>
      </w:r>
      <w:r w:rsidRPr="00D943F8">
        <w:t>14</w:t>
      </w:r>
      <w:r w:rsidRPr="00D943F8">
        <w:rPr>
          <w:vertAlign w:val="superscript"/>
        </w:rPr>
        <w:t>th</w:t>
      </w:r>
      <w:r w:rsidRPr="00D943F8">
        <w:t xml:space="preserve"> A &amp; Cal Const.</w:t>
      </w:r>
    </w:p>
    <w:p w:rsidR="0031091E" w:rsidRPr="00D943F8" w:rsidRDefault="0031091E" w:rsidP="0031091E"/>
    <w:p w:rsidR="0031091E" w:rsidRPr="00D943F8" w:rsidRDefault="001856F8" w:rsidP="0031091E">
      <w:r>
        <w:t>7</w:t>
      </w:r>
      <w:r w:rsidR="0031091E" w:rsidRPr="00D943F8">
        <w:t xml:space="preserve">) </w:t>
      </w:r>
      <w:r w:rsidR="00223B6F">
        <w:t>Asahi</w:t>
      </w:r>
      <w:r w:rsidR="0031091E" w:rsidRPr="00D943F8">
        <w:t xml:space="preserve"> contacts w/ Cal?</w:t>
      </w:r>
    </w:p>
    <w:p w:rsidR="0031091E" w:rsidRPr="00D943F8" w:rsidRDefault="00223B6F" w:rsidP="0031091E">
      <w:proofErr w:type="spellStart"/>
      <w:r>
        <w:t>Eg</w:t>
      </w:r>
      <w:proofErr w:type="spellEnd"/>
      <w:r>
        <w:t xml:space="preserve"> advertising, solicitations?</w:t>
      </w:r>
    </w:p>
    <w:p w:rsidR="0031091E" w:rsidRPr="00D943F8" w:rsidRDefault="0031091E" w:rsidP="0031091E">
      <w:r w:rsidRPr="00D943F8">
        <w:tab/>
        <w:t>Nothing except fact that component part valve assemblies go into products that it knows are sold in California</w:t>
      </w:r>
    </w:p>
    <w:p w:rsidR="0031091E" w:rsidRPr="00D943F8" w:rsidRDefault="0031091E" w:rsidP="0031091E">
      <w:r w:rsidRPr="00D943F8">
        <w:tab/>
      </w:r>
      <w:r w:rsidRPr="00D943F8">
        <w:tab/>
      </w:r>
      <w:r w:rsidRPr="00D943F8">
        <w:tab/>
      </w:r>
    </w:p>
    <w:p w:rsidR="0031091E" w:rsidRPr="00D943F8" w:rsidRDefault="001856F8" w:rsidP="0031091E">
      <w:r>
        <w:t>8</w:t>
      </w:r>
      <w:r w:rsidR="0031091E" w:rsidRPr="00D943F8">
        <w:t>) Level of products in Cal?</w:t>
      </w:r>
    </w:p>
    <w:p w:rsidR="0031091E" w:rsidRPr="00D943F8" w:rsidRDefault="0031091E" w:rsidP="0031091E">
      <w:r w:rsidRPr="00D943F8">
        <w:t>-</w:t>
      </w:r>
      <w:r w:rsidRPr="00D943F8">
        <w:tab/>
        <w:t xml:space="preserve"> must be in the thousands</w:t>
      </w:r>
      <w:r w:rsidR="001856F8">
        <w:t xml:space="preserve"> or even tens of thousands</w:t>
      </w:r>
    </w:p>
    <w:p w:rsidR="0031091E" w:rsidRPr="00D943F8" w:rsidRDefault="0031091E" w:rsidP="0031091E"/>
    <w:p w:rsidR="0031091E" w:rsidRPr="00D943F8" w:rsidRDefault="0031091E" w:rsidP="0031091E">
      <w:pPr>
        <w:rPr>
          <w:color w:val="000000"/>
          <w:sz w:val="27"/>
          <w:szCs w:val="27"/>
        </w:rPr>
      </w:pPr>
      <w:r w:rsidRPr="00D943F8">
        <w:rPr>
          <w:color w:val="000000"/>
          <w:sz w:val="27"/>
          <w:szCs w:val="27"/>
        </w:rPr>
        <w:t>Justice O'CONNOR announced the judgment of the Court and delivered the unanimous opinion of the Court with respect to Part I, the opinion of the Court with respect to Part II-B, in which THE CHIEF JUSTICE, Justice BRENNAN, Justice WHITE, Justice MARSHALL, Justice BLACKMUN, Justice POWELL, and Justice STEVENS join, and an opinion with respect to Parts II-A and III, in which THE CHIEF JUSTICE, Justice POWELL, and Justice</w:t>
      </w:r>
      <w:r w:rsidRPr="00D943F8">
        <w:rPr>
          <w:rStyle w:val="apple-converted-space"/>
          <w:color w:val="000000"/>
          <w:sz w:val="27"/>
          <w:szCs w:val="27"/>
        </w:rPr>
        <w:t> </w:t>
      </w:r>
      <w:r w:rsidRPr="00D943F8">
        <w:rPr>
          <w:color w:val="000000"/>
          <w:sz w:val="27"/>
          <w:szCs w:val="27"/>
        </w:rPr>
        <w:t>SCALIA join.</w:t>
      </w:r>
    </w:p>
    <w:p w:rsidR="0031091E" w:rsidRPr="00D943F8" w:rsidRDefault="0031091E" w:rsidP="0031091E"/>
    <w:p w:rsidR="0031091E" w:rsidRPr="00D943F8" w:rsidRDefault="0031091E" w:rsidP="0031091E">
      <w:proofErr w:type="gramStart"/>
      <w:r w:rsidRPr="00D943F8">
        <w:t>start</w:t>
      </w:r>
      <w:proofErr w:type="gramEnd"/>
      <w:r w:rsidRPr="00D943F8">
        <w:t xml:space="preserve"> with opinion that has 8 justices in its favor</w:t>
      </w:r>
      <w:r w:rsidR="001856F8">
        <w:t xml:space="preserve"> </w:t>
      </w:r>
    </w:p>
    <w:p w:rsidR="0031091E" w:rsidRPr="00D943F8" w:rsidRDefault="0031091E" w:rsidP="0031091E"/>
    <w:p w:rsidR="0031091E" w:rsidRPr="00D943F8" w:rsidRDefault="001856F8" w:rsidP="0031091E">
      <w:r>
        <w:t>9</w:t>
      </w:r>
      <w:r w:rsidR="0031091E" w:rsidRPr="00D943F8">
        <w:t xml:space="preserve">) </w:t>
      </w:r>
      <w:proofErr w:type="gramStart"/>
      <w:r w:rsidR="0031091E" w:rsidRPr="00D943F8">
        <w:t>reasonableness</w:t>
      </w:r>
      <w:proofErr w:type="gramEnd"/>
      <w:r w:rsidR="0031091E" w:rsidRPr="00D943F8">
        <w:t>? II.B</w:t>
      </w:r>
    </w:p>
    <w:p w:rsidR="0031091E" w:rsidRPr="00D943F8" w:rsidRDefault="0031091E" w:rsidP="0031091E">
      <w:r w:rsidRPr="00D943F8">
        <w:t xml:space="preserve">We have previously explained that the determination of the reasonableness of the exercise of jurisdiction in each case will depend on an evaluation of several factors. A court must consider the burden on the defendant, the interests of the </w:t>
      </w:r>
      <w:proofErr w:type="gramStart"/>
      <w:r w:rsidRPr="00D943F8">
        <w:t>forum</w:t>
      </w:r>
      <w:proofErr w:type="gramEnd"/>
      <w:r w:rsidRPr="00D943F8">
        <w:t xml:space="preserve"> State, and the plaintiff's interest in obtaining relief. </w:t>
      </w:r>
      <w:r w:rsidRPr="00D943F8">
        <w:lastRenderedPageBreak/>
        <w:t>It must also weigh in its determination "the interstate judicial system's interest in obtaining the most efficient resolution of controversies; and the shared interest of the several States in furthering fundamental substantive social policies." (O'Connor)</w:t>
      </w:r>
    </w:p>
    <w:p w:rsidR="0031091E" w:rsidRPr="00D943F8" w:rsidRDefault="001856F8" w:rsidP="0031091E">
      <w:r>
        <w:t>Here McGee factors are strongly against PJ</w:t>
      </w:r>
    </w:p>
    <w:p w:rsidR="0031091E" w:rsidRPr="00D943F8" w:rsidRDefault="0031091E" w:rsidP="0031091E">
      <w:r w:rsidRPr="00D943F8">
        <w:t>-</w:t>
      </w:r>
      <w:r w:rsidRPr="00D943F8">
        <w:tab/>
        <w:t xml:space="preserve"> </w:t>
      </w:r>
      <w:proofErr w:type="gramStart"/>
      <w:r w:rsidRPr="00D943F8">
        <w:t>severe</w:t>
      </w:r>
      <w:proofErr w:type="gramEnd"/>
      <w:r w:rsidRPr="00D943F8">
        <w:t xml:space="preserve"> burden on D</w:t>
      </w:r>
      <w:r w:rsidR="00223B6F">
        <w:t xml:space="preserve"> to got to Cal</w:t>
      </w:r>
    </w:p>
    <w:p w:rsidR="0031091E" w:rsidRPr="00D943F8" w:rsidRDefault="0031091E" w:rsidP="0031091E">
      <w:r w:rsidRPr="00D943F8">
        <w:t>-</w:t>
      </w:r>
      <w:r w:rsidRPr="00D943F8">
        <w:tab/>
        <w:t xml:space="preserve"> </w:t>
      </w:r>
      <w:proofErr w:type="gramStart"/>
      <w:r w:rsidRPr="00D943F8">
        <w:t>no</w:t>
      </w:r>
      <w:proofErr w:type="gramEnd"/>
      <w:r w:rsidRPr="00D943F8">
        <w:t xml:space="preserve"> benefit to P of </w:t>
      </w:r>
      <w:r w:rsidR="001856F8">
        <w:t>litigating</w:t>
      </w:r>
      <w:r w:rsidRPr="00D943F8">
        <w:t xml:space="preserve"> in Cal</w:t>
      </w:r>
    </w:p>
    <w:p w:rsidR="001856F8" w:rsidRDefault="0031091E" w:rsidP="0031091E">
      <w:r w:rsidRPr="00D943F8">
        <w:t>-</w:t>
      </w:r>
      <w:r w:rsidRPr="00D943F8">
        <w:tab/>
        <w:t xml:space="preserve"> </w:t>
      </w:r>
      <w:proofErr w:type="gramStart"/>
      <w:r w:rsidRPr="00D943F8">
        <w:t>no</w:t>
      </w:r>
      <w:proofErr w:type="gramEnd"/>
      <w:r w:rsidRPr="00D943F8">
        <w:t xml:space="preserve"> Cal interest </w:t>
      </w:r>
      <w:r w:rsidR="001856F8">
        <w:t xml:space="preserve">in compensation, </w:t>
      </w:r>
      <w:proofErr w:type="spellStart"/>
      <w:r w:rsidR="001856F8">
        <w:t>Zurcher</w:t>
      </w:r>
      <w:proofErr w:type="spellEnd"/>
      <w:r w:rsidR="001856F8">
        <w:t xml:space="preserve"> already has his money</w:t>
      </w:r>
      <w:r w:rsidRPr="00D943F8">
        <w:t xml:space="preserve">– </w:t>
      </w:r>
    </w:p>
    <w:p w:rsidR="0031091E" w:rsidRPr="00D943F8" w:rsidRDefault="001856F8" w:rsidP="001856F8">
      <w:pPr>
        <w:ind w:firstLine="720"/>
      </w:pPr>
      <w:r>
        <w:t>- except CA interest to extent that indemnification would deter Asahi and those similarly situated from creating products used in other products that are sold in CA and cause harm there</w:t>
      </w:r>
    </w:p>
    <w:p w:rsidR="0031091E" w:rsidRPr="00D943F8" w:rsidRDefault="0031091E" w:rsidP="0031091E">
      <w:r w:rsidRPr="00D943F8">
        <w:t>-</w:t>
      </w:r>
      <w:r w:rsidRPr="00D943F8">
        <w:tab/>
        <w:t xml:space="preserve"> </w:t>
      </w:r>
      <w:proofErr w:type="gramStart"/>
      <w:r w:rsidRPr="00D943F8">
        <w:t>what</w:t>
      </w:r>
      <w:proofErr w:type="gramEnd"/>
      <w:r w:rsidRPr="00D943F8">
        <w:t xml:space="preserve"> law applies?</w:t>
      </w:r>
    </w:p>
    <w:p w:rsidR="00223B6F" w:rsidRPr="00D943F8" w:rsidRDefault="0031091E" w:rsidP="0031091E">
      <w:r w:rsidRPr="00D943F8">
        <w:t>-</w:t>
      </w:r>
      <w:r w:rsidRPr="00D943F8">
        <w:tab/>
      </w:r>
      <w:r w:rsidRPr="00D943F8">
        <w:tab/>
        <w:t xml:space="preserve"> Taiwanese or Japanese</w:t>
      </w:r>
      <w:r w:rsidR="001856F8">
        <w:t>...?</w:t>
      </w:r>
    </w:p>
    <w:p w:rsidR="0031091E" w:rsidRPr="00D943F8" w:rsidRDefault="0031091E" w:rsidP="0031091E">
      <w:r w:rsidRPr="00D943F8">
        <w:t>-</w:t>
      </w:r>
      <w:r w:rsidRPr="00D943F8">
        <w:tab/>
      </w:r>
      <w:proofErr w:type="gramStart"/>
      <w:r w:rsidRPr="00D943F8">
        <w:t>no</w:t>
      </w:r>
      <w:proofErr w:type="gramEnd"/>
      <w:r w:rsidRPr="00D943F8">
        <w:t xml:space="preserve"> Cal witnesses</w:t>
      </w:r>
      <w:r w:rsidR="001856F8">
        <w:t xml:space="preserve"> </w:t>
      </w:r>
      <w:r w:rsidR="00223B6F">
        <w:t>(</w:t>
      </w:r>
      <w:r w:rsidR="001856F8">
        <w:t>probably</w:t>
      </w:r>
      <w:r w:rsidR="00223B6F">
        <w:t>)</w:t>
      </w:r>
      <w:r w:rsidR="001856F8">
        <w:t xml:space="preserve"> concerning indemnification</w:t>
      </w:r>
    </w:p>
    <w:p w:rsidR="0031091E" w:rsidRPr="00D943F8" w:rsidRDefault="0031091E" w:rsidP="0031091E">
      <w:r w:rsidRPr="00D943F8">
        <w:t xml:space="preserve"> </w:t>
      </w:r>
      <w:r w:rsidR="001856F8">
        <w:t>McGee factors are</w:t>
      </w:r>
      <w:r w:rsidRPr="00D943F8">
        <w:t xml:space="preserve"> ground for decision</w:t>
      </w:r>
    </w:p>
    <w:p w:rsidR="0031091E" w:rsidRPr="00D943F8" w:rsidRDefault="0031091E" w:rsidP="0031091E">
      <w:proofErr w:type="gramStart"/>
      <w:r w:rsidRPr="00D943F8">
        <w:t>irony</w:t>
      </w:r>
      <w:proofErr w:type="gramEnd"/>
      <w:r w:rsidRPr="00D943F8">
        <w:t xml:space="preserve"> that </w:t>
      </w:r>
      <w:r w:rsidR="001856F8">
        <w:t>reasonableness,</w:t>
      </w:r>
      <w:r w:rsidRPr="00D943F8">
        <w:t xml:space="preserve"> which was used to expand </w:t>
      </w:r>
      <w:proofErr w:type="spellStart"/>
      <w:r w:rsidRPr="00D943F8">
        <w:t>pj</w:t>
      </w:r>
      <w:proofErr w:type="spellEnd"/>
      <w:r w:rsidRPr="00D943F8">
        <w:t xml:space="preserve"> </w:t>
      </w:r>
      <w:r w:rsidR="001856F8">
        <w:t>in McGee</w:t>
      </w:r>
      <w:r w:rsidRPr="00D943F8">
        <w:t xml:space="preserve"> can now be used to restrict it</w:t>
      </w:r>
    </w:p>
    <w:p w:rsidR="0031091E" w:rsidRPr="00D943F8" w:rsidRDefault="0031091E" w:rsidP="0031091E">
      <w:r w:rsidRPr="00D943F8">
        <w:t>This is new law that makes Asahi relevant</w:t>
      </w:r>
    </w:p>
    <w:p w:rsidR="0031091E" w:rsidRPr="00100AA4" w:rsidRDefault="0031091E" w:rsidP="0031091E">
      <w:pPr>
        <w:rPr>
          <w:b/>
        </w:rPr>
      </w:pPr>
    </w:p>
    <w:p w:rsidR="0031091E" w:rsidRPr="00100AA4" w:rsidRDefault="0031091E" w:rsidP="0031091E">
      <w:pPr>
        <w:rPr>
          <w:b/>
        </w:rPr>
      </w:pPr>
      <w:r w:rsidRPr="00100AA4">
        <w:rPr>
          <w:b/>
        </w:rPr>
        <w:t xml:space="preserve">Now O’Connor’s opinion in II.A </w:t>
      </w:r>
    </w:p>
    <w:p w:rsidR="0031091E" w:rsidRPr="00D943F8" w:rsidRDefault="0031091E" w:rsidP="0031091E">
      <w:proofErr w:type="gramStart"/>
      <w:r w:rsidRPr="00D943F8">
        <w:t>who</w:t>
      </w:r>
      <w:proofErr w:type="gramEnd"/>
      <w:r w:rsidRPr="00D943F8">
        <w:t xml:space="preserve"> are in favor?</w:t>
      </w:r>
    </w:p>
    <w:p w:rsidR="0031091E" w:rsidRPr="00D943F8" w:rsidRDefault="0031091E" w:rsidP="0031091E">
      <w:r w:rsidRPr="00D943F8">
        <w:t xml:space="preserve">4 justices </w:t>
      </w:r>
    </w:p>
    <w:p w:rsidR="0031091E" w:rsidRPr="00D943F8" w:rsidRDefault="0031091E" w:rsidP="0031091E">
      <w:r w:rsidRPr="00D943F8">
        <w:t>-</w:t>
      </w:r>
      <w:r w:rsidRPr="00D943F8">
        <w:tab/>
        <w:t xml:space="preserve"> </w:t>
      </w:r>
      <w:proofErr w:type="gramStart"/>
      <w:r w:rsidRPr="00D943F8">
        <w:t>her</w:t>
      </w:r>
      <w:proofErr w:type="gramEnd"/>
      <w:r w:rsidRPr="00D943F8">
        <w:t xml:space="preserve"> conclusion?</w:t>
      </w:r>
    </w:p>
    <w:p w:rsidR="0031091E" w:rsidRPr="00D943F8" w:rsidRDefault="0031091E" w:rsidP="001856F8">
      <w:pPr>
        <w:spacing w:after="0" w:line="240" w:lineRule="auto"/>
        <w:ind w:left="720"/>
      </w:pPr>
      <w:proofErr w:type="gramStart"/>
      <w:r w:rsidRPr="00D943F8">
        <w:t>mere</w:t>
      </w:r>
      <w:proofErr w:type="gramEnd"/>
      <w:r w:rsidRPr="00D943F8">
        <w:t xml:space="preserve"> foreseeability that product would end up in forum state through stream of commerce not enough</w:t>
      </w:r>
    </w:p>
    <w:p w:rsidR="0031091E" w:rsidRPr="00D943F8" w:rsidRDefault="0031091E" w:rsidP="001856F8">
      <w:pPr>
        <w:spacing w:after="0" w:line="240" w:lineRule="auto"/>
        <w:ind w:left="720"/>
      </w:pPr>
      <w:proofErr w:type="gramStart"/>
      <w:r w:rsidRPr="00D943F8">
        <w:t>what</w:t>
      </w:r>
      <w:proofErr w:type="gramEnd"/>
      <w:r w:rsidRPr="00D943F8">
        <w:t xml:space="preserve"> is needed?</w:t>
      </w:r>
    </w:p>
    <w:p w:rsidR="0031091E" w:rsidRPr="00D943F8" w:rsidRDefault="0031091E" w:rsidP="0031091E">
      <w:pPr>
        <w:numPr>
          <w:ilvl w:val="1"/>
          <w:numId w:val="5"/>
        </w:numPr>
        <w:spacing w:after="0" w:line="240" w:lineRule="auto"/>
      </w:pPr>
      <w:r w:rsidRPr="00D943F8">
        <w:t>Additional conduc</w:t>
      </w:r>
      <w:r w:rsidR="001856F8">
        <w:t>t indicating an intent to serve market in forum state</w:t>
      </w:r>
    </w:p>
    <w:p w:rsidR="0031091E" w:rsidRPr="00D943F8" w:rsidRDefault="0031091E" w:rsidP="0031091E">
      <w:pPr>
        <w:numPr>
          <w:ilvl w:val="1"/>
          <w:numId w:val="5"/>
        </w:numPr>
        <w:spacing w:after="0" w:line="240" w:lineRule="auto"/>
      </w:pPr>
      <w:proofErr w:type="spellStart"/>
      <w:r w:rsidRPr="00D943F8">
        <w:t>Eg</w:t>
      </w:r>
      <w:proofErr w:type="spellEnd"/>
      <w:r w:rsidRPr="00D943F8">
        <w:t xml:space="preserve"> </w:t>
      </w:r>
    </w:p>
    <w:p w:rsidR="0031091E" w:rsidRPr="00D943F8" w:rsidRDefault="0031091E" w:rsidP="0031091E">
      <w:pPr>
        <w:numPr>
          <w:ilvl w:val="1"/>
          <w:numId w:val="5"/>
        </w:numPr>
        <w:spacing w:after="0" w:line="240" w:lineRule="auto"/>
      </w:pPr>
      <w:r w:rsidRPr="00D943F8">
        <w:t xml:space="preserve">Additional conduct of the defendant may indicate an intent or purpose to serve the market in the forum State, for example, designing the product for the market in the forum State, advertising in the forum State, establishing channels for providing regular advice to customers in the forum State, or marketing the product through a distributor who has agreed to serve as the sales agent in the forum State. But a defendant's awareness that the stream of commerce may or will sweep the product into the </w:t>
      </w:r>
      <w:proofErr w:type="gramStart"/>
      <w:r w:rsidRPr="00D943F8">
        <w:t>forum</w:t>
      </w:r>
      <w:proofErr w:type="gramEnd"/>
      <w:r w:rsidRPr="00D943F8">
        <w:t xml:space="preserve"> </w:t>
      </w:r>
      <w:r w:rsidRPr="00D943F8">
        <w:lastRenderedPageBreak/>
        <w:t>State does not convert the mere act of placing the product into the stream into an act purposefully directed toward the forum State. (O'Connor)</w:t>
      </w:r>
    </w:p>
    <w:p w:rsidR="0031091E" w:rsidRPr="00D943F8" w:rsidRDefault="0031091E" w:rsidP="0031091E">
      <w:pPr>
        <w:spacing w:after="0" w:line="240" w:lineRule="auto"/>
        <w:ind w:left="1440"/>
      </w:pPr>
    </w:p>
    <w:p w:rsidR="0031091E" w:rsidRPr="00D943F8" w:rsidRDefault="0031091E" w:rsidP="0031091E">
      <w:proofErr w:type="gramStart"/>
      <w:r w:rsidRPr="00D943F8">
        <w:t>what</w:t>
      </w:r>
      <w:proofErr w:type="gramEnd"/>
      <w:r w:rsidRPr="00D943F8">
        <w:t xml:space="preserve"> would satisfy her here…?</w:t>
      </w:r>
    </w:p>
    <w:p w:rsidR="0031091E" w:rsidRDefault="0031091E" w:rsidP="0031091E">
      <w:proofErr w:type="gramStart"/>
      <w:r w:rsidRPr="00D943F8">
        <w:t>what</w:t>
      </w:r>
      <w:proofErr w:type="gramEnd"/>
      <w:r w:rsidRPr="00D943F8">
        <w:t xml:space="preserve"> could </w:t>
      </w:r>
      <w:proofErr w:type="spellStart"/>
      <w:r w:rsidRPr="00D943F8">
        <w:t>asahi</w:t>
      </w:r>
      <w:proofErr w:type="spellEnd"/>
      <w:r w:rsidRPr="00D943F8">
        <w:t xml:space="preserve"> do?</w:t>
      </w:r>
    </w:p>
    <w:p w:rsidR="00A670EC" w:rsidRDefault="00A670EC" w:rsidP="0031091E">
      <w:r>
        <w:t>What if all of Asahi’s products ended up in CA – might there still be no PJ over it there</w:t>
      </w:r>
      <w:r w:rsidR="001856F8">
        <w:t xml:space="preserve"> under O’Connor’s opinions?</w:t>
      </w:r>
    </w:p>
    <w:p w:rsidR="001856F8" w:rsidRPr="00D943F8" w:rsidRDefault="00CD6347" w:rsidP="0031091E">
      <w:r>
        <w:tab/>
        <w:t xml:space="preserve">- </w:t>
      </w:r>
      <w:proofErr w:type="gramStart"/>
      <w:r>
        <w:t>probably</w:t>
      </w:r>
      <w:proofErr w:type="gramEnd"/>
      <w:r>
        <w:t xml:space="preserve">, </w:t>
      </w:r>
      <w:r w:rsidR="001856F8">
        <w:t xml:space="preserve">there </w:t>
      </w:r>
      <w:r>
        <w:t>would</w:t>
      </w:r>
      <w:r w:rsidR="001856F8">
        <w:t xml:space="preserve"> still </w:t>
      </w:r>
      <w:r>
        <w:t xml:space="preserve">be </w:t>
      </w:r>
      <w:r w:rsidR="001856F8">
        <w:t>no extra something indicating in intent to serve CA market</w:t>
      </w:r>
    </w:p>
    <w:p w:rsidR="0031091E" w:rsidRPr="00D943F8" w:rsidRDefault="0031091E" w:rsidP="0031091E">
      <w:r w:rsidRPr="00D943F8">
        <w:t>Justice Brennan’s concurrence (rejects II.A)</w:t>
      </w:r>
    </w:p>
    <w:p w:rsidR="0031091E" w:rsidRPr="00D943F8" w:rsidRDefault="0031091E" w:rsidP="0031091E">
      <w:pPr>
        <w:numPr>
          <w:ilvl w:val="0"/>
          <w:numId w:val="4"/>
        </w:numPr>
        <w:spacing w:after="0" w:line="240" w:lineRule="auto"/>
      </w:pPr>
      <w:r w:rsidRPr="00D943F8">
        <w:t>no additional conduct indicating intent besides putting into stream of commerce with awareness of sales in forum state is necessary</w:t>
      </w:r>
    </w:p>
    <w:p w:rsidR="0031091E" w:rsidRDefault="0031091E" w:rsidP="0031091E">
      <w:pPr>
        <w:numPr>
          <w:ilvl w:val="0"/>
          <w:numId w:val="4"/>
        </w:numPr>
        <w:spacing w:after="0" w:line="240" w:lineRule="auto"/>
      </w:pPr>
      <w:r w:rsidRPr="00D943F8">
        <w:t>you intend it if it is natural conseq</w:t>
      </w:r>
      <w:r w:rsidR="001856F8">
        <w:t>uence</w:t>
      </w:r>
      <w:r w:rsidRPr="00D943F8">
        <w:t xml:space="preserve"> of </w:t>
      </w:r>
      <w:r w:rsidR="001856F8">
        <w:t xml:space="preserve">your </w:t>
      </w:r>
      <w:r w:rsidRPr="00D943F8">
        <w:t>action</w:t>
      </w:r>
      <w:r w:rsidRPr="00D943F8">
        <w:br/>
      </w:r>
      <w:r w:rsidR="001856F8">
        <w:t xml:space="preserve">- </w:t>
      </w:r>
      <w:r w:rsidRPr="00D943F8">
        <w:t>also are b</w:t>
      </w:r>
      <w:r w:rsidR="001856F8">
        <w:t>enefiting economically from the fact that products make it to Cal</w:t>
      </w:r>
    </w:p>
    <w:p w:rsidR="0031091E" w:rsidRPr="00D943F8" w:rsidRDefault="0031091E" w:rsidP="0031091E">
      <w:pPr>
        <w:spacing w:after="0" w:line="240" w:lineRule="auto"/>
        <w:ind w:left="720"/>
      </w:pPr>
    </w:p>
    <w:p w:rsidR="0031091E" w:rsidRPr="001856F8" w:rsidRDefault="0031091E" w:rsidP="0031091E">
      <w:pPr>
        <w:rPr>
          <w:color w:val="000000"/>
          <w:szCs w:val="24"/>
        </w:rPr>
      </w:pPr>
      <w:r w:rsidRPr="00D943F8">
        <w:rPr>
          <w:szCs w:val="24"/>
        </w:rPr>
        <w:t xml:space="preserve">- </w:t>
      </w:r>
      <w:r w:rsidRPr="00D943F8">
        <w:rPr>
          <w:color w:val="000000"/>
          <w:szCs w:val="24"/>
        </w:rPr>
        <w:t>As long as a participant in this</w:t>
      </w:r>
      <w:r w:rsidRPr="00D943F8">
        <w:rPr>
          <w:rStyle w:val="apple-converted-space"/>
          <w:color w:val="000000"/>
          <w:szCs w:val="24"/>
        </w:rPr>
        <w:t> </w:t>
      </w:r>
      <w:r w:rsidRPr="00D943F8">
        <w:rPr>
          <w:color w:val="000000"/>
          <w:szCs w:val="24"/>
        </w:rPr>
        <w:t xml:space="preserve">process is aware that the final product is being marketed in the </w:t>
      </w:r>
      <w:proofErr w:type="gramStart"/>
      <w:r w:rsidRPr="00D943F8">
        <w:rPr>
          <w:color w:val="000000"/>
          <w:szCs w:val="24"/>
        </w:rPr>
        <w:t>forum</w:t>
      </w:r>
      <w:proofErr w:type="gramEnd"/>
      <w:r w:rsidRPr="00D943F8">
        <w:rPr>
          <w:color w:val="000000"/>
          <w:szCs w:val="24"/>
        </w:rPr>
        <w:t xml:space="preserve"> State, the possibility of a lawsuit there cannot come as a surprise. Nor will the litigation present a burden for which there</w:t>
      </w:r>
      <w:r w:rsidRPr="00D943F8">
        <w:rPr>
          <w:rStyle w:val="apple-converted-space"/>
          <w:color w:val="000000"/>
          <w:szCs w:val="24"/>
        </w:rPr>
        <w:t> </w:t>
      </w:r>
      <w:r w:rsidRPr="00D943F8">
        <w:rPr>
          <w:color w:val="000000"/>
          <w:szCs w:val="24"/>
        </w:rPr>
        <w:t>is no corresponding benefit. A defendant who has placed goods in the stream of commerce</w:t>
      </w:r>
      <w:r w:rsidRPr="00D943F8">
        <w:rPr>
          <w:rStyle w:val="apple-converted-space"/>
          <w:color w:val="000000"/>
          <w:szCs w:val="24"/>
        </w:rPr>
        <w:t> </w:t>
      </w:r>
      <w:r w:rsidRPr="00D943F8">
        <w:rPr>
          <w:color w:val="000000"/>
          <w:szCs w:val="24"/>
        </w:rPr>
        <w:t xml:space="preserve">benefits economically from the retail sale of the final product in the </w:t>
      </w:r>
      <w:proofErr w:type="gramStart"/>
      <w:r w:rsidRPr="00D943F8">
        <w:rPr>
          <w:color w:val="000000"/>
          <w:szCs w:val="24"/>
        </w:rPr>
        <w:t>forum</w:t>
      </w:r>
      <w:proofErr w:type="gramEnd"/>
      <w:r w:rsidRPr="00D943F8">
        <w:rPr>
          <w:color w:val="000000"/>
          <w:szCs w:val="24"/>
        </w:rPr>
        <w:t xml:space="preserve"> State, and indirectly</w:t>
      </w:r>
      <w:r w:rsidRPr="00D943F8">
        <w:rPr>
          <w:rStyle w:val="apple-converted-space"/>
          <w:color w:val="000000"/>
          <w:szCs w:val="24"/>
        </w:rPr>
        <w:t> </w:t>
      </w:r>
      <w:r w:rsidRPr="00D943F8">
        <w:rPr>
          <w:color w:val="000000"/>
          <w:szCs w:val="24"/>
        </w:rPr>
        <w:t>benefits from the State's laws that regulate and facilitate commercial activity.</w:t>
      </w:r>
      <w:r w:rsidRPr="00D943F8">
        <w:rPr>
          <w:rStyle w:val="apple-converted-space"/>
          <w:color w:val="000000"/>
          <w:szCs w:val="24"/>
        </w:rPr>
        <w:t> </w:t>
      </w:r>
    </w:p>
    <w:p w:rsidR="0031091E" w:rsidRPr="00D943F8" w:rsidRDefault="0031091E" w:rsidP="0031091E">
      <w:pPr>
        <w:rPr>
          <w:szCs w:val="24"/>
        </w:rPr>
      </w:pPr>
    </w:p>
    <w:p w:rsidR="0031091E" w:rsidRPr="00D943F8" w:rsidRDefault="0031091E" w:rsidP="0031091E">
      <w:r w:rsidRPr="00D943F8">
        <w:t>What about Steven</w:t>
      </w:r>
      <w:r w:rsidR="00977D44">
        <w:t>s</w:t>
      </w:r>
      <w:r w:rsidRPr="00D943F8">
        <w:t>’s concurrence</w:t>
      </w:r>
      <w:r w:rsidR="001856F8">
        <w:t>?</w:t>
      </w:r>
    </w:p>
    <w:p w:rsidR="0031091E" w:rsidRPr="00D943F8" w:rsidRDefault="0031091E" w:rsidP="0031091E">
      <w:proofErr w:type="gramStart"/>
      <w:r w:rsidRPr="00D943F8">
        <w:t>no</w:t>
      </w:r>
      <w:proofErr w:type="gramEnd"/>
      <w:r w:rsidRPr="00D943F8">
        <w:t xml:space="preserve"> need to come to issue </w:t>
      </w:r>
      <w:r w:rsidR="001856F8">
        <w:t xml:space="preserve">of power </w:t>
      </w:r>
      <w:proofErr w:type="spellStart"/>
      <w:r w:rsidRPr="00D943F8">
        <w:t>bc</w:t>
      </w:r>
      <w:proofErr w:type="spellEnd"/>
      <w:r w:rsidRPr="00D943F8">
        <w:t xml:space="preserve"> </w:t>
      </w:r>
      <w:r w:rsidR="00356038">
        <w:t xml:space="preserve">under </w:t>
      </w:r>
      <w:r w:rsidR="001856F8">
        <w:t>McGee factors there is no PJ</w:t>
      </w:r>
    </w:p>
    <w:p w:rsidR="0031091E" w:rsidRPr="00D943F8" w:rsidRDefault="0031091E" w:rsidP="0031091E">
      <w:r w:rsidRPr="00D943F8">
        <w:t>-</w:t>
      </w:r>
      <w:r w:rsidRPr="00D943F8">
        <w:tab/>
        <w:t xml:space="preserve"> </w:t>
      </w:r>
      <w:r w:rsidR="001856F8">
        <w:t xml:space="preserve">BUT if one considers power, it exists even under O’Connor’s theory – Asahi </w:t>
      </w:r>
      <w:r w:rsidRPr="00D943F8">
        <w:t>did more than merely place in stream with knowledge</w:t>
      </w:r>
      <w:r w:rsidR="001856F8">
        <w:t xml:space="preserve"> many would end up in CA</w:t>
      </w:r>
    </w:p>
    <w:p w:rsidR="0031091E" w:rsidRDefault="001856F8" w:rsidP="0031091E">
      <w:pPr>
        <w:numPr>
          <w:ilvl w:val="0"/>
          <w:numId w:val="4"/>
        </w:numPr>
        <w:spacing w:after="0" w:line="240" w:lineRule="auto"/>
      </w:pPr>
      <w:r>
        <w:t xml:space="preserve">regular </w:t>
      </w:r>
      <w:r w:rsidRPr="00CD6347">
        <w:rPr>
          <w:i/>
        </w:rPr>
        <w:t>production</w:t>
      </w:r>
      <w:r>
        <w:t xml:space="preserve"> to satisfy these sales</w:t>
      </w:r>
      <w:r w:rsidR="00356038">
        <w:t xml:space="preserve"> to Cheng Chin</w:t>
      </w:r>
    </w:p>
    <w:p w:rsidR="00CD6347" w:rsidRPr="00D943F8" w:rsidRDefault="00CD6347" w:rsidP="00CD6347">
      <w:pPr>
        <w:spacing w:after="0" w:line="240" w:lineRule="auto"/>
        <w:ind w:left="720"/>
      </w:pPr>
    </w:p>
    <w:p w:rsidR="0031091E" w:rsidRPr="00D943F8" w:rsidRDefault="00356038" w:rsidP="0031091E">
      <w:pPr>
        <w:numPr>
          <w:ilvl w:val="0"/>
          <w:numId w:val="4"/>
        </w:numPr>
        <w:spacing w:after="0" w:line="240" w:lineRule="auto"/>
      </w:pPr>
      <w:r>
        <w:t xml:space="preserve">also </w:t>
      </w:r>
      <w:r w:rsidR="0031091E" w:rsidRPr="00D943F8">
        <w:t xml:space="preserve"> hazardous character of component</w:t>
      </w:r>
    </w:p>
    <w:p w:rsidR="0031091E" w:rsidRPr="00D943F8" w:rsidRDefault="0031091E" w:rsidP="0031091E">
      <w:pPr>
        <w:numPr>
          <w:ilvl w:val="0"/>
          <w:numId w:val="4"/>
        </w:numPr>
        <w:spacing w:after="0" w:line="240" w:lineRule="auto"/>
        <w:rPr>
          <w:szCs w:val="24"/>
        </w:rPr>
      </w:pPr>
      <w:r w:rsidRPr="00D943F8">
        <w:rPr>
          <w:color w:val="000000"/>
          <w:szCs w:val="24"/>
        </w:rPr>
        <w:t>The plurality seems to assume that an unwavering line can be drawn</w:t>
      </w:r>
      <w:r w:rsidRPr="00D943F8">
        <w:rPr>
          <w:rStyle w:val="apple-converted-space"/>
          <w:color w:val="000000"/>
          <w:szCs w:val="24"/>
        </w:rPr>
        <w:t xml:space="preserve"> </w:t>
      </w:r>
      <w:r w:rsidRPr="00D943F8">
        <w:rPr>
          <w:color w:val="000000"/>
          <w:szCs w:val="24"/>
        </w:rPr>
        <w:t xml:space="preserve">between "mere awareness" that a component will find its way into the forum State and "purposeful </w:t>
      </w:r>
      <w:proofErr w:type="spellStart"/>
      <w:r w:rsidRPr="00D943F8">
        <w:rPr>
          <w:color w:val="000000"/>
          <w:szCs w:val="24"/>
        </w:rPr>
        <w:t>availment</w:t>
      </w:r>
      <w:proofErr w:type="spellEnd"/>
      <w:r w:rsidRPr="00D943F8">
        <w:rPr>
          <w:color w:val="000000"/>
          <w:szCs w:val="24"/>
        </w:rPr>
        <w:t>" of the forum's market. Over the course of its dealings with Cheng Shin, Asahi has arguably engaged in a higher quantum of conduct than "[t]</w:t>
      </w:r>
      <w:proofErr w:type="gramStart"/>
      <w:r w:rsidRPr="00D943F8">
        <w:rPr>
          <w:color w:val="000000"/>
          <w:szCs w:val="24"/>
        </w:rPr>
        <w:t>he</w:t>
      </w:r>
      <w:proofErr w:type="gramEnd"/>
      <w:r w:rsidRPr="00D943F8">
        <w:rPr>
          <w:color w:val="000000"/>
          <w:szCs w:val="24"/>
        </w:rPr>
        <w:t xml:space="preserve"> placement of a product into the stream of commerce, without more...." Ibid. Whether or not this conduct rises to the level of purposeful </w:t>
      </w:r>
      <w:proofErr w:type="spellStart"/>
      <w:r w:rsidRPr="00D943F8">
        <w:rPr>
          <w:color w:val="000000"/>
          <w:szCs w:val="24"/>
        </w:rPr>
        <w:t>availment</w:t>
      </w:r>
      <w:proofErr w:type="spellEnd"/>
      <w:r w:rsidRPr="00D943F8">
        <w:rPr>
          <w:color w:val="000000"/>
          <w:szCs w:val="24"/>
        </w:rPr>
        <w:t xml:space="preserve"> requires a constitutional determination that is affected by the volume, the value, and the hazardous character of the components. In most circumstances I would be inclined to conclude that a regular course of dealing that results in deliveries of over 100,000 units annually over a period of several years would constitute "purposeful </w:t>
      </w:r>
      <w:proofErr w:type="spellStart"/>
      <w:r w:rsidRPr="00D943F8">
        <w:rPr>
          <w:color w:val="000000"/>
          <w:szCs w:val="24"/>
        </w:rPr>
        <w:t>availment</w:t>
      </w:r>
      <w:proofErr w:type="spellEnd"/>
      <w:r w:rsidRPr="00D943F8">
        <w:rPr>
          <w:color w:val="000000"/>
          <w:szCs w:val="24"/>
        </w:rPr>
        <w:t xml:space="preserve">" even though the item delivered to the </w:t>
      </w:r>
      <w:proofErr w:type="gramStart"/>
      <w:r w:rsidRPr="00D943F8">
        <w:rPr>
          <w:color w:val="000000"/>
          <w:szCs w:val="24"/>
        </w:rPr>
        <w:t>forum</w:t>
      </w:r>
      <w:proofErr w:type="gramEnd"/>
      <w:r w:rsidRPr="00D943F8">
        <w:rPr>
          <w:color w:val="000000"/>
          <w:szCs w:val="24"/>
        </w:rPr>
        <w:t xml:space="preserve"> State was a standard product marketed throughout the world.</w:t>
      </w:r>
      <w:r w:rsidRPr="00D943F8">
        <w:rPr>
          <w:rStyle w:val="apple-converted-space"/>
          <w:color w:val="000000"/>
          <w:szCs w:val="24"/>
        </w:rPr>
        <w:t> </w:t>
      </w:r>
    </w:p>
    <w:p w:rsidR="0031091E" w:rsidRPr="00D943F8" w:rsidRDefault="0031091E" w:rsidP="0031091E"/>
    <w:p w:rsidR="0031091E" w:rsidRPr="00D943F8" w:rsidRDefault="00356038" w:rsidP="0031091E">
      <w:r>
        <w:lastRenderedPageBreak/>
        <w:t xml:space="preserve">What is difference between </w:t>
      </w:r>
      <w:r w:rsidR="0031091E" w:rsidRPr="00D943F8">
        <w:t>Stevens and Brennan?</w:t>
      </w:r>
      <w:r>
        <w:t xml:space="preserve"> – might be the same, but there might be a difference</w:t>
      </w:r>
    </w:p>
    <w:p w:rsidR="00356038" w:rsidRDefault="00CD6347" w:rsidP="0031091E">
      <w:r>
        <w:t xml:space="preserve">- assume Asahi </w:t>
      </w:r>
      <w:r w:rsidR="00356038">
        <w:t>has already made the products and sells them with knowledge that many will go to forum state</w:t>
      </w:r>
    </w:p>
    <w:p w:rsidR="0031091E" w:rsidRPr="00D943F8" w:rsidRDefault="0031091E" w:rsidP="0031091E">
      <w:r w:rsidRPr="00D943F8">
        <w:t>- Brennan would see PJ</w:t>
      </w:r>
      <w:r w:rsidR="00356038">
        <w:t xml:space="preserve"> and Stevens wouldn’t, because the extra something needed is production with knowledge?</w:t>
      </w:r>
    </w:p>
    <w:p w:rsidR="0031091E" w:rsidRDefault="00356038" w:rsidP="0031091E">
      <w:r>
        <w:t xml:space="preserve">Federal </w:t>
      </w:r>
      <w:r w:rsidR="00CD6347">
        <w:t>courts tended</w:t>
      </w:r>
      <w:r>
        <w:t xml:space="preserve"> to use Brennan/Stevens approach</w:t>
      </w:r>
      <w:r w:rsidR="00CD6347">
        <w:t xml:space="preserve"> post-Asahi</w:t>
      </w:r>
      <w:r>
        <w:t xml:space="preserve">, </w:t>
      </w:r>
      <w:proofErr w:type="spellStart"/>
      <w:proofErr w:type="gramStart"/>
      <w:r>
        <w:t>bc</w:t>
      </w:r>
      <w:proofErr w:type="spellEnd"/>
      <w:proofErr w:type="gramEnd"/>
      <w:r>
        <w:t xml:space="preserve"> appeared to have 5 Justices in its favor</w:t>
      </w:r>
    </w:p>
    <w:p w:rsidR="0031091E" w:rsidRPr="00D943F8" w:rsidRDefault="0031091E" w:rsidP="0031091E"/>
    <w:p w:rsidR="0031091E" w:rsidRPr="009E75BC" w:rsidRDefault="0031091E" w:rsidP="0031091E">
      <w:pPr>
        <w:rPr>
          <w:b/>
        </w:rPr>
      </w:pPr>
      <w:r w:rsidRPr="009E75BC">
        <w:rPr>
          <w:b/>
        </w:rPr>
        <w:t>McIntyre</w:t>
      </w:r>
    </w:p>
    <w:p w:rsidR="0031091E" w:rsidRPr="0091754F" w:rsidRDefault="0031091E" w:rsidP="0031091E">
      <w:r w:rsidRPr="0091754F">
        <w:t>Product liab</w:t>
      </w:r>
      <w:r w:rsidR="00356038">
        <w:t>ility</w:t>
      </w:r>
      <w:r w:rsidRPr="0091754F">
        <w:t xml:space="preserve"> suit in NJ state court against McIntyre machinery and against distributor (McIntyre Machinery America)</w:t>
      </w:r>
    </w:p>
    <w:p w:rsidR="0031091E" w:rsidRPr="0091754F" w:rsidRDefault="0031091E" w:rsidP="0031091E">
      <w:r w:rsidRPr="0091754F">
        <w:t>- scrap metal machine manufactured in England and sold through distributor</w:t>
      </w:r>
    </w:p>
    <w:p w:rsidR="0031091E" w:rsidRDefault="0031091E" w:rsidP="0031091E">
      <w:pPr>
        <w:ind w:left="360"/>
      </w:pPr>
      <w:r>
        <w:t>- severed four of his fingers</w:t>
      </w:r>
      <w:r w:rsidR="00356038">
        <w:t xml:space="preserve"> of P’s hand in NJ</w:t>
      </w:r>
    </w:p>
    <w:p w:rsidR="0031091E" w:rsidRDefault="00356038" w:rsidP="0031091E">
      <w:pPr>
        <w:ind w:left="360"/>
      </w:pPr>
      <w:r>
        <w:t xml:space="preserve">- </w:t>
      </w:r>
      <w:proofErr w:type="spellStart"/>
      <w:r w:rsidR="0031091E">
        <w:t>McIntryre</w:t>
      </w:r>
      <w:proofErr w:type="spellEnd"/>
      <w:r w:rsidR="0031091E">
        <w:t xml:space="preserve"> USA </w:t>
      </w:r>
      <w:r>
        <w:t>is independent</w:t>
      </w:r>
      <w:r w:rsidR="005269F0">
        <w:t xml:space="preserve"> of </w:t>
      </w:r>
      <w:proofErr w:type="spellStart"/>
      <w:r w:rsidR="005269F0">
        <w:t>McI</w:t>
      </w:r>
      <w:proofErr w:type="spellEnd"/>
      <w:r w:rsidR="005269F0">
        <w:t xml:space="preserve"> UK</w:t>
      </w:r>
    </w:p>
    <w:p w:rsidR="0031091E" w:rsidRDefault="0031091E" w:rsidP="0031091E">
      <w:pPr>
        <w:ind w:left="360"/>
      </w:pPr>
      <w:r>
        <w:t xml:space="preserve">- </w:t>
      </w:r>
      <w:proofErr w:type="gramStart"/>
      <w:r>
        <w:t>what</w:t>
      </w:r>
      <w:proofErr w:type="gramEnd"/>
      <w:r>
        <w:t xml:space="preserve"> about PJ over </w:t>
      </w:r>
      <w:proofErr w:type="spellStart"/>
      <w:r w:rsidR="005269F0">
        <w:t>McI</w:t>
      </w:r>
      <w:proofErr w:type="spellEnd"/>
      <w:r w:rsidR="005269F0">
        <w:t xml:space="preserve"> USA</w:t>
      </w:r>
      <w:r>
        <w:t xml:space="preserve">? – </w:t>
      </w:r>
      <w:proofErr w:type="gramStart"/>
      <w:r>
        <w:t>what</w:t>
      </w:r>
      <w:proofErr w:type="gramEnd"/>
      <w:r>
        <w:t xml:space="preserve"> </w:t>
      </w:r>
      <w:r w:rsidR="005269F0">
        <w:t>are</w:t>
      </w:r>
      <w:r>
        <w:t xml:space="preserve"> their contacts</w:t>
      </w:r>
      <w:r w:rsidR="005269F0">
        <w:t xml:space="preserve"> w/ NJ</w:t>
      </w:r>
    </w:p>
    <w:p w:rsidR="0031091E" w:rsidRDefault="005269F0" w:rsidP="0031091E">
      <w:pPr>
        <w:ind w:left="360"/>
      </w:pPr>
      <w:r>
        <w:tab/>
        <w:t>- shipped to NJ</w:t>
      </w:r>
      <w:proofErr w:type="gramStart"/>
      <w:r>
        <w:t xml:space="preserve">, </w:t>
      </w:r>
      <w:r w:rsidR="0031091E">
        <w:t xml:space="preserve"> ads</w:t>
      </w:r>
      <w:proofErr w:type="gramEnd"/>
      <w:r w:rsidR="0031091E">
        <w:t xml:space="preserve"> </w:t>
      </w:r>
      <w:r>
        <w:t>in NJ</w:t>
      </w:r>
    </w:p>
    <w:p w:rsidR="0031091E" w:rsidRDefault="0031091E" w:rsidP="0031091E">
      <w:pPr>
        <w:ind w:left="360"/>
      </w:pPr>
      <w:r>
        <w:t xml:space="preserve">- </w:t>
      </w:r>
      <w:proofErr w:type="gramStart"/>
      <w:r w:rsidR="005269F0">
        <w:t>problem</w:t>
      </w:r>
      <w:proofErr w:type="gramEnd"/>
      <w:r w:rsidR="005269F0">
        <w:t xml:space="preserve"> is that they are bankrupt</w:t>
      </w:r>
    </w:p>
    <w:p w:rsidR="0031091E" w:rsidRPr="0091754F" w:rsidRDefault="0031091E" w:rsidP="0031091E">
      <w:pPr>
        <w:ind w:left="360"/>
      </w:pPr>
    </w:p>
    <w:p w:rsidR="0031091E" w:rsidRPr="0091754F" w:rsidRDefault="0031091E" w:rsidP="0031091E">
      <w:pPr>
        <w:ind w:left="360"/>
      </w:pPr>
      <w:proofErr w:type="gramStart"/>
      <w:r w:rsidRPr="0091754F">
        <w:t>what</w:t>
      </w:r>
      <w:proofErr w:type="gramEnd"/>
      <w:r w:rsidRPr="0091754F">
        <w:t xml:space="preserve"> are contacts </w:t>
      </w:r>
      <w:r w:rsidR="005269F0">
        <w:t xml:space="preserve">between </w:t>
      </w:r>
      <w:r>
        <w:t xml:space="preserve">McIntyre UK and </w:t>
      </w:r>
      <w:r w:rsidRPr="0091754F">
        <w:t>NJ</w:t>
      </w:r>
      <w:r w:rsidR="005269F0">
        <w:t>?</w:t>
      </w:r>
    </w:p>
    <w:p w:rsidR="0031091E" w:rsidRPr="0091754F" w:rsidRDefault="0031091E" w:rsidP="0031091E">
      <w:pPr>
        <w:numPr>
          <w:ilvl w:val="0"/>
          <w:numId w:val="4"/>
        </w:numPr>
      </w:pPr>
      <w:r w:rsidRPr="0091754F">
        <w:t xml:space="preserve">sold maybe 4 machines </w:t>
      </w:r>
      <w:r w:rsidR="005269F0">
        <w:t xml:space="preserve">in NJ </w:t>
      </w:r>
      <w:r w:rsidRPr="0091754F">
        <w:t>through distributor</w:t>
      </w:r>
    </w:p>
    <w:p w:rsidR="0031091E" w:rsidRPr="0091754F" w:rsidRDefault="0031091E" w:rsidP="0031091E">
      <w:pPr>
        <w:numPr>
          <w:ilvl w:val="1"/>
          <w:numId w:val="4"/>
        </w:numPr>
      </w:pPr>
      <w:r w:rsidRPr="0091754F">
        <w:t>went to trade shows in other states</w:t>
      </w:r>
    </w:p>
    <w:p w:rsidR="0031091E" w:rsidRPr="0091754F" w:rsidRDefault="0031091E" w:rsidP="0031091E">
      <w:pPr>
        <w:numPr>
          <w:ilvl w:val="1"/>
          <w:numId w:val="4"/>
        </w:numPr>
      </w:pPr>
      <w:r w:rsidRPr="0091754F">
        <w:t>wanted to serve US market</w:t>
      </w:r>
    </w:p>
    <w:p w:rsidR="0031091E" w:rsidRPr="0091754F" w:rsidRDefault="0031091E" w:rsidP="0031091E">
      <w:pPr>
        <w:ind w:left="2520"/>
      </w:pPr>
    </w:p>
    <w:p w:rsidR="0031091E" w:rsidRPr="0091754F" w:rsidRDefault="0031091E" w:rsidP="0031091E">
      <w:r w:rsidRPr="0091754F">
        <w:t>Have three opinions</w:t>
      </w:r>
      <w:r w:rsidRPr="0091754F">
        <w:br/>
      </w:r>
      <w:r w:rsidRPr="0091754F">
        <w:br/>
        <w:t xml:space="preserve">Kennedy’s (4) </w:t>
      </w:r>
    </w:p>
    <w:p w:rsidR="0031091E" w:rsidRPr="0091754F" w:rsidRDefault="0031091E" w:rsidP="0031091E">
      <w:r w:rsidRPr="0091754F">
        <w:t xml:space="preserve">Breyer (concurring) (2) </w:t>
      </w:r>
    </w:p>
    <w:p w:rsidR="0031091E" w:rsidRDefault="0031091E" w:rsidP="005269F0">
      <w:r w:rsidRPr="0091754F">
        <w:t>Ginsburg (dissenting) (3)</w:t>
      </w:r>
    </w:p>
    <w:p w:rsidR="005269F0" w:rsidRDefault="005269F0" w:rsidP="005269F0">
      <w:r>
        <w:lastRenderedPageBreak/>
        <w:t>What about McGee factors</w:t>
      </w:r>
    </w:p>
    <w:p w:rsidR="005269F0" w:rsidRDefault="005269F0" w:rsidP="005269F0">
      <w:pPr>
        <w:pStyle w:val="ListParagraph"/>
        <w:numPr>
          <w:ilvl w:val="0"/>
          <w:numId w:val="4"/>
        </w:numPr>
      </w:pPr>
      <w:r>
        <w:t>Kennedy does not even mention them – issue is power</w:t>
      </w:r>
    </w:p>
    <w:p w:rsidR="005269F0" w:rsidRPr="0091754F" w:rsidRDefault="005269F0" w:rsidP="005269F0">
      <w:pPr>
        <w:pStyle w:val="ListParagraph"/>
        <w:numPr>
          <w:ilvl w:val="0"/>
          <w:numId w:val="4"/>
        </w:numPr>
      </w:pPr>
      <w:r>
        <w:t>But they are for PJ in NJ</w:t>
      </w:r>
    </w:p>
    <w:p w:rsidR="0031091E" w:rsidRPr="0091754F" w:rsidRDefault="0031091E" w:rsidP="0031091E">
      <w:r>
        <w:t>Issue</w:t>
      </w:r>
      <w:r w:rsidRPr="0091754F">
        <w:t xml:space="preserve"> is power</w:t>
      </w:r>
    </w:p>
    <w:p w:rsidR="0031091E" w:rsidRPr="0091754F" w:rsidRDefault="0031091E" w:rsidP="0031091E">
      <w:pPr>
        <w:numPr>
          <w:ilvl w:val="0"/>
          <w:numId w:val="4"/>
        </w:numPr>
      </w:pPr>
      <w:r w:rsidRPr="0091754F">
        <w:t xml:space="preserve">Let’s begin with Kennedy’s opinion.  </w:t>
      </w:r>
    </w:p>
    <w:p w:rsidR="0031091E" w:rsidRPr="0091754F" w:rsidRDefault="0031091E" w:rsidP="0031091E">
      <w:pPr>
        <w:numPr>
          <w:ilvl w:val="0"/>
          <w:numId w:val="4"/>
        </w:numPr>
      </w:pPr>
      <w:r w:rsidRPr="0091754F">
        <w:t>Adopts O’Connor’s opinion in Asahi</w:t>
      </w:r>
    </w:p>
    <w:p w:rsidR="0031091E" w:rsidRPr="0091754F" w:rsidRDefault="0031091E" w:rsidP="0031091E">
      <w:pPr>
        <w:numPr>
          <w:ilvl w:val="0"/>
          <w:numId w:val="4"/>
        </w:numPr>
      </w:pPr>
      <w:r w:rsidRPr="0091754F">
        <w:t xml:space="preserve">“The principal inquiry in cases of this sort is whether the defendant’s activities manifest an intention to submit to the power of a sovereign….Sometimes a defendant does so by sending its goods rather than its agents. The defendant’s transmission of goods permits the exercise of jurisdiction only where the defendant can be said to have targeted the forum; as a general rule, it is not enough that the defendant might have predicted that its goods will reach the </w:t>
      </w:r>
      <w:proofErr w:type="gramStart"/>
      <w:r w:rsidRPr="0091754F">
        <w:t>forum</w:t>
      </w:r>
      <w:proofErr w:type="gramEnd"/>
      <w:r w:rsidRPr="0091754F">
        <w:t xml:space="preserve"> State.”</w:t>
      </w:r>
    </w:p>
    <w:p w:rsidR="0031091E" w:rsidRDefault="0031091E" w:rsidP="0031091E">
      <w:pPr>
        <w:numPr>
          <w:ilvl w:val="0"/>
          <w:numId w:val="4"/>
        </w:numPr>
      </w:pPr>
      <w:r w:rsidRPr="0091754F">
        <w:t>“These facts may reveal an intent to serve the U. S. market, but they do not show that J. McIntyre purposefully availed itself of the New Jersey market.”</w:t>
      </w:r>
    </w:p>
    <w:p w:rsidR="005269F0" w:rsidRPr="0091754F" w:rsidRDefault="005269F0" w:rsidP="005269F0">
      <w:pPr>
        <w:numPr>
          <w:ilvl w:val="1"/>
          <w:numId w:val="4"/>
        </w:numPr>
      </w:pPr>
      <w:r w:rsidRPr="0091754F">
        <w:t>O’Connor in Asahi:</w:t>
      </w:r>
    </w:p>
    <w:p w:rsidR="005269F0" w:rsidRPr="0091754F" w:rsidRDefault="005269F0" w:rsidP="005269F0">
      <w:pPr>
        <w:numPr>
          <w:ilvl w:val="1"/>
          <w:numId w:val="4"/>
        </w:numPr>
      </w:pPr>
      <w:r w:rsidRPr="0091754F">
        <w:rPr>
          <w:lang w:val="en"/>
        </w:rPr>
        <w:t>“Additional conduct of the defendant may indicate an intent or purpose to serve the market in the forum State, for example, designing the product for the market in the forum State, advertising in the forum State, establishing channels for providing regular advice to customers in the forum State, or marketing the product through a distributor who has agreed to serve as the sales agent in the forum State.”</w:t>
      </w:r>
    </w:p>
    <w:p w:rsidR="0031091E" w:rsidRPr="0091754F" w:rsidRDefault="0031091E" w:rsidP="0031091E">
      <w:pPr>
        <w:numPr>
          <w:ilvl w:val="0"/>
          <w:numId w:val="4"/>
        </w:numPr>
      </w:pPr>
      <w:r w:rsidRPr="0091754F">
        <w:t>What would work</w:t>
      </w:r>
    </w:p>
    <w:p w:rsidR="0031091E" w:rsidRDefault="0031091E" w:rsidP="0031091E">
      <w:pPr>
        <w:numPr>
          <w:ilvl w:val="1"/>
          <w:numId w:val="4"/>
        </w:numPr>
      </w:pPr>
      <w:r w:rsidRPr="0091754F">
        <w:t>Ads in NJ</w:t>
      </w:r>
      <w:r w:rsidR="005269F0">
        <w:t>?</w:t>
      </w:r>
    </w:p>
    <w:p w:rsidR="0031091E" w:rsidRDefault="0031091E" w:rsidP="0031091E">
      <w:pPr>
        <w:numPr>
          <w:ilvl w:val="3"/>
          <w:numId w:val="4"/>
        </w:numPr>
      </w:pPr>
      <w:r>
        <w:t>Why bother</w:t>
      </w:r>
      <w:r w:rsidR="005269F0">
        <w:t xml:space="preserve">? – US distributor </w:t>
      </w:r>
      <w:r>
        <w:t>did it</w:t>
      </w:r>
    </w:p>
    <w:p w:rsidR="0031091E" w:rsidRDefault="0031091E" w:rsidP="005269F0">
      <w:pPr>
        <w:numPr>
          <w:ilvl w:val="2"/>
          <w:numId w:val="4"/>
        </w:numPr>
      </w:pPr>
      <w:r>
        <w:t>Any other facts you might use</w:t>
      </w:r>
      <w:r w:rsidR="005269F0">
        <w:t>?</w:t>
      </w:r>
    </w:p>
    <w:p w:rsidR="0031091E" w:rsidRDefault="0031091E" w:rsidP="005269F0">
      <w:pPr>
        <w:numPr>
          <w:ilvl w:val="3"/>
          <w:numId w:val="4"/>
        </w:numPr>
      </w:pPr>
      <w:r>
        <w:t>Ginsburg mentions some</w:t>
      </w:r>
    </w:p>
    <w:p w:rsidR="0031091E" w:rsidRDefault="0031091E" w:rsidP="0031091E">
      <w:pPr>
        <w:numPr>
          <w:ilvl w:val="4"/>
          <w:numId w:val="4"/>
        </w:numPr>
      </w:pPr>
      <w:r>
        <w:t>NJ people went to trade shows</w:t>
      </w:r>
      <w:r w:rsidR="005269F0">
        <w:t xml:space="preserve"> in other states, Maybe McIntyre people spoke to them?</w:t>
      </w:r>
    </w:p>
    <w:p w:rsidR="0031091E" w:rsidRPr="0091754F" w:rsidRDefault="0031091E" w:rsidP="0031091E">
      <w:pPr>
        <w:numPr>
          <w:ilvl w:val="4"/>
          <w:numId w:val="4"/>
        </w:numPr>
      </w:pPr>
      <w:r>
        <w:t>NJ has largest scrap metal market</w:t>
      </w:r>
    </w:p>
    <w:p w:rsidR="0031091E" w:rsidRPr="0091754F" w:rsidRDefault="0031091E" w:rsidP="0031091E">
      <w:pPr>
        <w:numPr>
          <w:ilvl w:val="0"/>
          <w:numId w:val="4"/>
        </w:numPr>
      </w:pPr>
      <w:r w:rsidRPr="0091754F">
        <w:lastRenderedPageBreak/>
        <w:t xml:space="preserve">Imagine that all of the products McIntyre sold in the US (through McIntyre Machinery America) were sold in NJ but that the facts of the case were otherwise the same. Wouldn’t Kennedy still say that there was no PJ in New Jersey? </w:t>
      </w:r>
    </w:p>
    <w:p w:rsidR="0031091E" w:rsidRDefault="00F120AF" w:rsidP="0031091E">
      <w:pPr>
        <w:numPr>
          <w:ilvl w:val="1"/>
          <w:numId w:val="4"/>
        </w:numPr>
      </w:pPr>
      <w:r>
        <w:t>Probably - still</w:t>
      </w:r>
      <w:r w:rsidR="0031091E" w:rsidRPr="0091754F">
        <w:t xml:space="preserve"> no intent</w:t>
      </w:r>
      <w:r>
        <w:t xml:space="preserve"> to serve NJ market</w:t>
      </w:r>
      <w:r w:rsidR="0031091E" w:rsidRPr="0091754F">
        <w:br/>
      </w:r>
    </w:p>
    <w:p w:rsidR="00F120AF" w:rsidRDefault="00F120AF" w:rsidP="0031091E">
      <w:pPr>
        <w:numPr>
          <w:ilvl w:val="1"/>
          <w:numId w:val="4"/>
        </w:numPr>
      </w:pPr>
      <w:r w:rsidRPr="00F120AF">
        <w:t>Imagine that McIntyre USA was McIntyre’s distributor only for the Northeast (ME, NH, VT, M</w:t>
      </w:r>
      <w:r w:rsidR="00735A7A">
        <w:t>A, RI, CT, NY, NJ, PA). Would</w:t>
      </w:r>
      <w:r w:rsidRPr="00F120AF">
        <w:t xml:space="preserve"> Kennedy still say that there was no PJ in New Jersey?</w:t>
      </w:r>
    </w:p>
    <w:p w:rsidR="00F120AF" w:rsidRDefault="00F120AF" w:rsidP="00F120AF">
      <w:pPr>
        <w:numPr>
          <w:ilvl w:val="2"/>
          <w:numId w:val="4"/>
        </w:numPr>
      </w:pPr>
      <w:r>
        <w:t xml:space="preserve">If </w:t>
      </w:r>
      <w:r w:rsidR="00735A7A">
        <w:t>he said there was PJ</w:t>
      </w:r>
      <w:r>
        <w:t xml:space="preserve">, then can’t one respond that there should be PJ in McIntyre case because </w:t>
      </w:r>
      <w:proofErr w:type="spellStart"/>
      <w:r>
        <w:t>McI</w:t>
      </w:r>
      <w:proofErr w:type="spellEnd"/>
      <w:r>
        <w:t xml:space="preserve"> UK was the US distributor and NJ is in the US?</w:t>
      </w:r>
    </w:p>
    <w:p w:rsidR="00F120AF" w:rsidRDefault="00F120AF" w:rsidP="00F120AF">
      <w:pPr>
        <w:numPr>
          <w:ilvl w:val="2"/>
          <w:numId w:val="4"/>
        </w:numPr>
      </w:pPr>
      <w:r>
        <w:t xml:space="preserve">On the other hand, wouldn’t that mean that there is the intent to serve NJ if </w:t>
      </w:r>
      <w:proofErr w:type="spellStart"/>
      <w:r>
        <w:t>McI</w:t>
      </w:r>
      <w:proofErr w:type="spellEnd"/>
      <w:r>
        <w:t xml:space="preserve"> UK had only a world-wide distributor, because NJ is in the world...?</w:t>
      </w:r>
    </w:p>
    <w:p w:rsidR="00F120AF" w:rsidRDefault="00F120AF" w:rsidP="00F120AF">
      <w:pPr>
        <w:ind w:left="2160"/>
      </w:pPr>
    </w:p>
    <w:p w:rsidR="00977D44" w:rsidRDefault="00977D44" w:rsidP="0031091E">
      <w:pPr>
        <w:numPr>
          <w:ilvl w:val="1"/>
          <w:numId w:val="4"/>
        </w:numPr>
      </w:pPr>
      <w:r>
        <w:t>Is there any</w:t>
      </w:r>
      <w:r w:rsidR="00735A7A">
        <w:t xml:space="preserve"> US </w:t>
      </w:r>
      <w:r>
        <w:t>state where the P’s could sue McIntyre?</w:t>
      </w:r>
    </w:p>
    <w:p w:rsidR="00735A7A" w:rsidRDefault="00735A7A" w:rsidP="0031091E">
      <w:pPr>
        <w:numPr>
          <w:ilvl w:val="1"/>
          <w:numId w:val="4"/>
        </w:numPr>
      </w:pPr>
      <w:r>
        <w:t xml:space="preserve">No general </w:t>
      </w:r>
      <w:proofErr w:type="spellStart"/>
      <w:r>
        <w:t>jurisd</w:t>
      </w:r>
      <w:proofErr w:type="spellEnd"/>
      <w:r>
        <w:t xml:space="preserve"> in US state...</w:t>
      </w:r>
    </w:p>
    <w:p w:rsidR="00465FF0" w:rsidRDefault="00465FF0" w:rsidP="00977D44">
      <w:pPr>
        <w:numPr>
          <w:ilvl w:val="2"/>
          <w:numId w:val="4"/>
        </w:numPr>
      </w:pPr>
      <w:r>
        <w:t xml:space="preserve">Is there spec </w:t>
      </w:r>
      <w:proofErr w:type="spellStart"/>
      <w:r>
        <w:t>jur</w:t>
      </w:r>
      <w:proofErr w:type="spellEnd"/>
      <w:r>
        <w:t xml:space="preserve"> in another </w:t>
      </w:r>
      <w:r w:rsidR="00735A7A">
        <w:t xml:space="preserve">US </w:t>
      </w:r>
      <w:r>
        <w:t>state</w:t>
      </w:r>
    </w:p>
    <w:p w:rsidR="00465FF0" w:rsidRDefault="00F120AF" w:rsidP="00465FF0">
      <w:pPr>
        <w:numPr>
          <w:ilvl w:val="3"/>
          <w:numId w:val="4"/>
        </w:numPr>
      </w:pPr>
      <w:r>
        <w:t xml:space="preserve">OH because of </w:t>
      </w:r>
      <w:r w:rsidR="00465FF0">
        <w:t>dealings in OH with McIntyre US?</w:t>
      </w:r>
    </w:p>
    <w:p w:rsidR="00F120AF" w:rsidRDefault="00F120AF" w:rsidP="00465FF0">
      <w:pPr>
        <w:numPr>
          <w:ilvl w:val="3"/>
          <w:numId w:val="4"/>
        </w:numPr>
      </w:pPr>
      <w:r>
        <w:t>But would OH satisfy the McGee factors?</w:t>
      </w:r>
    </w:p>
    <w:p w:rsidR="00735A7A" w:rsidRDefault="00735A7A" w:rsidP="00735A7A">
      <w:pPr>
        <w:ind w:left="2880"/>
      </w:pPr>
    </w:p>
    <w:p w:rsidR="00F120AF" w:rsidRDefault="00F120AF" w:rsidP="00F120AF">
      <w:pPr>
        <w:numPr>
          <w:ilvl w:val="2"/>
          <w:numId w:val="4"/>
        </w:numPr>
      </w:pPr>
      <w:r>
        <w:t xml:space="preserve">The US has </w:t>
      </w:r>
      <w:r w:rsidR="007E0717">
        <w:t xml:space="preserve">constitutional </w:t>
      </w:r>
      <w:r>
        <w:t xml:space="preserve">power over </w:t>
      </w:r>
      <w:proofErr w:type="spellStart"/>
      <w:r>
        <w:t>McI</w:t>
      </w:r>
      <w:proofErr w:type="spellEnd"/>
      <w:r>
        <w:t xml:space="preserve"> UK  because </w:t>
      </w:r>
      <w:r w:rsidR="00735A7A">
        <w:t xml:space="preserve">it </w:t>
      </w:r>
      <w:r>
        <w:t>reached out to US</w:t>
      </w:r>
    </w:p>
    <w:p w:rsidR="00F120AF" w:rsidRDefault="007E0717" w:rsidP="00F120AF">
      <w:pPr>
        <w:numPr>
          <w:ilvl w:val="2"/>
          <w:numId w:val="4"/>
        </w:numPr>
      </w:pPr>
      <w:r>
        <w:t>But no federal court in NJ can get PJ because of FRCP 4(k)(1)(A)</w:t>
      </w:r>
    </w:p>
    <w:p w:rsidR="007E0717" w:rsidRDefault="007E0717" w:rsidP="007E0717">
      <w:pPr>
        <w:numPr>
          <w:ilvl w:val="3"/>
          <w:numId w:val="4"/>
        </w:numPr>
      </w:pPr>
      <w:r>
        <w:t xml:space="preserve">Fed </w:t>
      </w:r>
      <w:proofErr w:type="spellStart"/>
      <w:r>
        <w:t>ct</w:t>
      </w:r>
      <w:proofErr w:type="spellEnd"/>
      <w:r>
        <w:t xml:space="preserve"> has PJ only if state </w:t>
      </w:r>
      <w:proofErr w:type="spellStart"/>
      <w:r>
        <w:t>ct</w:t>
      </w:r>
      <w:proofErr w:type="spellEnd"/>
      <w:r>
        <w:t xml:space="preserve"> in state where fed </w:t>
      </w:r>
      <w:proofErr w:type="spellStart"/>
      <w:r>
        <w:t>ct</w:t>
      </w:r>
      <w:proofErr w:type="spellEnd"/>
      <w:r>
        <w:t xml:space="preserve"> is located would</w:t>
      </w:r>
    </w:p>
    <w:p w:rsidR="00735A7A" w:rsidRDefault="00735A7A" w:rsidP="007E0717">
      <w:pPr>
        <w:numPr>
          <w:ilvl w:val="3"/>
          <w:numId w:val="4"/>
        </w:numPr>
      </w:pPr>
      <w:r>
        <w:t>If no US state court can get PJ, then no federal court can either</w:t>
      </w:r>
    </w:p>
    <w:p w:rsidR="007E0717" w:rsidRDefault="007E0717" w:rsidP="007E0717">
      <w:pPr>
        <w:numPr>
          <w:ilvl w:val="3"/>
          <w:numId w:val="4"/>
        </w:numPr>
      </w:pPr>
      <w:r>
        <w:t xml:space="preserve">This could be fixed by </w:t>
      </w:r>
      <w:r w:rsidR="00735A7A">
        <w:t xml:space="preserve">overriding </w:t>
      </w:r>
      <w:r>
        <w:t xml:space="preserve"> 4(k)(1)(A) though</w:t>
      </w:r>
      <w:r w:rsidR="00735A7A">
        <w:t xml:space="preserve"> – </w:t>
      </w:r>
      <w:proofErr w:type="spellStart"/>
      <w:r w:rsidR="00735A7A">
        <w:t>eg</w:t>
      </w:r>
      <w:proofErr w:type="spellEnd"/>
      <w:r w:rsidR="00735A7A">
        <w:t xml:space="preserve"> through federal statute</w:t>
      </w:r>
      <w:bookmarkStart w:id="0" w:name="_GoBack"/>
      <w:bookmarkEnd w:id="0"/>
    </w:p>
    <w:p w:rsidR="00465FF0" w:rsidRDefault="00465FF0" w:rsidP="00F120AF"/>
    <w:p w:rsidR="0033594E" w:rsidRDefault="0033594E"/>
    <w:sectPr w:rsidR="0033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87ED7"/>
    <w:multiLevelType w:val="hybridMultilevel"/>
    <w:tmpl w:val="AB76840A"/>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A14094"/>
    <w:multiLevelType w:val="hybridMultilevel"/>
    <w:tmpl w:val="B74C94F6"/>
    <w:lvl w:ilvl="0" w:tplc="FB44E1D6">
      <w:start w:val="7"/>
      <w:numFmt w:val="decimal"/>
      <w:lvlText w:val="%1"/>
      <w:lvlJc w:val="left"/>
      <w:pPr>
        <w:tabs>
          <w:tab w:val="num" w:pos="720"/>
        </w:tabs>
        <w:ind w:left="720" w:hanging="360"/>
      </w:pPr>
      <w:rPr>
        <w:rFonts w:hint="default"/>
      </w:rPr>
    </w:lvl>
    <w:lvl w:ilvl="1" w:tplc="39B8C7D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1C1B0F"/>
    <w:multiLevelType w:val="hybridMultilevel"/>
    <w:tmpl w:val="95FEB64E"/>
    <w:lvl w:ilvl="0" w:tplc="95C2ABF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A3223"/>
    <w:multiLevelType w:val="hybridMultilevel"/>
    <w:tmpl w:val="E37807FA"/>
    <w:lvl w:ilvl="0" w:tplc="04090017">
      <w:start w:val="1"/>
      <w:numFmt w:val="lowerLetter"/>
      <w:lvlText w:val="%1)"/>
      <w:lvlJc w:val="left"/>
      <w:pPr>
        <w:tabs>
          <w:tab w:val="num" w:pos="720"/>
        </w:tabs>
        <w:ind w:left="720" w:hanging="360"/>
      </w:pPr>
      <w:rPr>
        <w:rFonts w:hint="default"/>
      </w:rPr>
    </w:lvl>
    <w:lvl w:ilvl="1" w:tplc="554A47F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9422DD"/>
    <w:multiLevelType w:val="hybridMultilevel"/>
    <w:tmpl w:val="4CBC34D4"/>
    <w:lvl w:ilvl="0" w:tplc="515C9EF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E03A51"/>
    <w:multiLevelType w:val="hybridMultilevel"/>
    <w:tmpl w:val="3C7E1774"/>
    <w:lvl w:ilvl="0" w:tplc="92C87AA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6C1B91"/>
    <w:multiLevelType w:val="hybridMultilevel"/>
    <w:tmpl w:val="60F888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F50A71"/>
    <w:multiLevelType w:val="hybridMultilevel"/>
    <w:tmpl w:val="94C4C92E"/>
    <w:lvl w:ilvl="0" w:tplc="CC5C90F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2"/>
    <w:rsid w:val="001856F8"/>
    <w:rsid w:val="00223B6F"/>
    <w:rsid w:val="0031091E"/>
    <w:rsid w:val="0033594E"/>
    <w:rsid w:val="00356038"/>
    <w:rsid w:val="00465FF0"/>
    <w:rsid w:val="004F4673"/>
    <w:rsid w:val="005269F0"/>
    <w:rsid w:val="00735A7A"/>
    <w:rsid w:val="007E0717"/>
    <w:rsid w:val="00977D44"/>
    <w:rsid w:val="00A65932"/>
    <w:rsid w:val="00A670EC"/>
    <w:rsid w:val="00C9438E"/>
    <w:rsid w:val="00CD6347"/>
    <w:rsid w:val="00DD5CF1"/>
    <w:rsid w:val="00F1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BDF8C-F029-4C25-B8E7-101240A0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32"/>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32"/>
    <w:pPr>
      <w:ind w:left="720"/>
      <w:contextualSpacing/>
    </w:pPr>
  </w:style>
  <w:style w:type="paragraph" w:styleId="PlainText">
    <w:name w:val="Plain Text"/>
    <w:basedOn w:val="Normal"/>
    <w:link w:val="PlainTextChar"/>
    <w:rsid w:val="00A6593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65932"/>
    <w:rPr>
      <w:rFonts w:ascii="Courier New" w:eastAsia="Times New Roman" w:hAnsi="Courier New" w:cs="Courier New"/>
      <w:sz w:val="20"/>
      <w:szCs w:val="20"/>
    </w:rPr>
  </w:style>
  <w:style w:type="character" w:customStyle="1" w:styleId="apple-converted-space">
    <w:name w:val="apple-converted-space"/>
    <w:basedOn w:val="DefaultParagraphFont"/>
    <w:rsid w:val="0031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Kiersten Boyce</cp:lastModifiedBy>
  <cp:revision>7</cp:revision>
  <dcterms:created xsi:type="dcterms:W3CDTF">2014-10-05T13:02:00Z</dcterms:created>
  <dcterms:modified xsi:type="dcterms:W3CDTF">2014-10-05T13:53:00Z</dcterms:modified>
</cp:coreProperties>
</file>