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D" w:rsidRPr="00602E37" w:rsidRDefault="00E976AD" w:rsidP="00E976AD">
      <w:pPr>
        <w:rPr>
          <w:bCs/>
        </w:rPr>
      </w:pPr>
      <w:r w:rsidRPr="00602E37">
        <w:rPr>
          <w:bCs/>
        </w:rPr>
        <w:t>Lect 11</w:t>
      </w:r>
    </w:p>
    <w:p w:rsidR="00E976AD" w:rsidRDefault="00E976AD" w:rsidP="00E976AD">
      <w:r>
        <w:t>Last time</w:t>
      </w:r>
    </w:p>
    <w:p w:rsidR="00C274D6" w:rsidRDefault="00C274D6" w:rsidP="00C274D6">
      <w:pPr>
        <w:pStyle w:val="ListParagraph"/>
        <w:numPr>
          <w:ilvl w:val="1"/>
          <w:numId w:val="11"/>
        </w:numPr>
      </w:pPr>
      <w:r w:rsidRPr="00C274D6">
        <w:t xml:space="preserve">Dred Scott v. </w:t>
      </w:r>
      <w:proofErr w:type="spellStart"/>
      <w:r w:rsidRPr="00C274D6">
        <w:t>Sandford</w:t>
      </w:r>
      <w:proofErr w:type="spellEnd"/>
      <w:r w:rsidRPr="00C274D6">
        <w:t>, 60 U.S. 393 (1857)</w:t>
      </w:r>
      <w:r>
        <w:t xml:space="preserve"> was (in part) about diversity jurisdiction</w:t>
      </w:r>
    </w:p>
    <w:p w:rsidR="00C274D6" w:rsidRDefault="00C274D6" w:rsidP="00C274D6">
      <w:pPr>
        <w:pStyle w:val="ListParagraph"/>
        <w:numPr>
          <w:ilvl w:val="2"/>
          <w:numId w:val="11"/>
        </w:numPr>
      </w:pPr>
      <w:r>
        <w:t>Held that African-Americans, even if free, are not citizens of a state for the purposes of diversity</w:t>
      </w:r>
    </w:p>
    <w:p w:rsidR="00C274D6" w:rsidRDefault="00C274D6" w:rsidP="00C274D6">
      <w:pPr>
        <w:pStyle w:val="ListParagraph"/>
        <w:numPr>
          <w:ilvl w:val="2"/>
          <w:numId w:val="11"/>
        </w:numPr>
      </w:pPr>
      <w:r>
        <w:t>Obviously not good law anymore...</w:t>
      </w:r>
    </w:p>
    <w:p w:rsidR="00C274D6" w:rsidRDefault="00C274D6" w:rsidP="00C274D6">
      <w:pPr>
        <w:pStyle w:val="ListParagraph"/>
        <w:ind w:left="1440"/>
      </w:pPr>
    </w:p>
    <w:p w:rsidR="00E976AD" w:rsidRDefault="00E976AD" w:rsidP="00E976AD">
      <w:pPr>
        <w:pStyle w:val="ListParagraph"/>
        <w:numPr>
          <w:ilvl w:val="0"/>
          <w:numId w:val="11"/>
        </w:numPr>
      </w:pPr>
      <w:r>
        <w:t>I misremembered the answer for dual citizens</w:t>
      </w:r>
    </w:p>
    <w:p w:rsidR="00C274D6" w:rsidRDefault="00C274D6" w:rsidP="00E976AD">
      <w:pPr>
        <w:pStyle w:val="ListParagraph"/>
        <w:numPr>
          <w:ilvl w:val="1"/>
          <w:numId w:val="11"/>
        </w:numPr>
      </w:pPr>
      <w:r w:rsidRPr="00C274D6">
        <w:t>A German sues a New Yorker who has dual U.S./Irish citizenship</w:t>
      </w:r>
    </w:p>
    <w:p w:rsidR="00C274D6" w:rsidRDefault="00C274D6" w:rsidP="00C274D6">
      <w:pPr>
        <w:pStyle w:val="ListParagraph"/>
        <w:numPr>
          <w:ilvl w:val="2"/>
          <w:numId w:val="11"/>
        </w:numPr>
      </w:pPr>
      <w:r>
        <w:t>Is this an alienage case within the meaning of 1332(a</w:t>
      </w:r>
      <w:proofErr w:type="gramStart"/>
      <w:r>
        <w:t>)(</w:t>
      </w:r>
      <w:proofErr w:type="gramEnd"/>
      <w:r>
        <w:t>2)?</w:t>
      </w:r>
    </w:p>
    <w:p w:rsidR="003D5041" w:rsidRDefault="00C274D6" w:rsidP="00C274D6">
      <w:pPr>
        <w:pStyle w:val="ListParagraph"/>
        <w:numPr>
          <w:ilvl w:val="2"/>
          <w:numId w:val="11"/>
        </w:numPr>
      </w:pPr>
      <w:r>
        <w:t>Not much case law, but the majority view is to treat this as a suit by a German against a New Yorker (with complete alienage) not as a</w:t>
      </w:r>
      <w:r w:rsidR="00B120FE">
        <w:t xml:space="preserve"> suit by a German against a New Y</w:t>
      </w:r>
      <w:r>
        <w:t>orker and Irishman (which would lack complete alienage)</w:t>
      </w:r>
    </w:p>
    <w:p w:rsidR="00B120FE" w:rsidRPr="00602E37" w:rsidRDefault="00B120FE" w:rsidP="00C274D6">
      <w:pPr>
        <w:pStyle w:val="ListParagraph"/>
        <w:numPr>
          <w:ilvl w:val="2"/>
          <w:numId w:val="11"/>
        </w:numPr>
      </w:pPr>
      <w:r>
        <w:t>In other words, for US citizens who have dual citizenship with another nation and are domiciled in a US State – treat them only as a citizen of that state</w:t>
      </w:r>
    </w:p>
    <w:p w:rsidR="00B120FE" w:rsidRDefault="00B120FE" w:rsidP="00E976AD">
      <w:pPr>
        <w:rPr>
          <w:bCs/>
          <w:lang w:val="en-CA"/>
        </w:rPr>
      </w:pPr>
      <w:r>
        <w:rPr>
          <w:bCs/>
          <w:lang w:val="en-CA"/>
        </w:rPr>
        <w:t xml:space="preserve">Because of the requirement of complete diversity, a plaintiff who wishes to keep a case in state court can do so by joining a diversity destroying defendant (that is, </w:t>
      </w:r>
      <w:r w:rsidR="004F351C">
        <w:rPr>
          <w:bCs/>
          <w:lang w:val="en-CA"/>
        </w:rPr>
        <w:t>a</w:t>
      </w:r>
      <w:r>
        <w:rPr>
          <w:bCs/>
          <w:lang w:val="en-CA"/>
        </w:rPr>
        <w:t xml:space="preserve"> defendant from the same state as he is).</w:t>
      </w:r>
    </w:p>
    <w:p w:rsidR="00B120FE" w:rsidRDefault="00B120FE" w:rsidP="00E976AD">
      <w:pPr>
        <w:rPr>
          <w:bCs/>
          <w:lang w:val="en-CA"/>
        </w:rPr>
      </w:pPr>
      <w:r>
        <w:rPr>
          <w:bCs/>
          <w:lang w:val="en-CA"/>
        </w:rPr>
        <w:t>Sometimes however a court concludes that the diversity destroying defendant is not properly joined</w:t>
      </w:r>
    </w:p>
    <w:p w:rsidR="00E976AD" w:rsidRPr="00625F95" w:rsidRDefault="00E976AD" w:rsidP="00E976AD">
      <w:pPr>
        <w:rPr>
          <w:lang w:val="en-CA"/>
        </w:rPr>
      </w:pPr>
      <w:r w:rsidRPr="00625F95">
        <w:rPr>
          <w:bCs/>
          <w:lang w:val="en-CA"/>
        </w:rPr>
        <w:t>Fraudulent joinder</w:t>
      </w:r>
      <w:r w:rsidRPr="00625F95">
        <w:rPr>
          <w:bCs/>
          <w:lang w:val="en-CA"/>
        </w:rPr>
        <w:br/>
      </w:r>
      <w:r w:rsidRPr="00625F95">
        <w:rPr>
          <w:lang w:val="en-CA"/>
        </w:rPr>
        <w:t xml:space="preserve">Rose v </w:t>
      </w:r>
      <w:proofErr w:type="spellStart"/>
      <w:r w:rsidRPr="00625F95">
        <w:rPr>
          <w:lang w:val="en-CA"/>
        </w:rPr>
        <w:t>Giamatti</w:t>
      </w:r>
      <w:proofErr w:type="spellEnd"/>
    </w:p>
    <w:p w:rsidR="00E976AD" w:rsidRDefault="00E976AD" w:rsidP="00E976AD">
      <w:pPr>
        <w:rPr>
          <w:lang w:val="en-CA"/>
        </w:rPr>
      </w:pPr>
      <w:r w:rsidRPr="00625F95">
        <w:rPr>
          <w:lang w:val="en-CA"/>
        </w:rPr>
        <w:t xml:space="preserve">- Rose sued Bart </w:t>
      </w:r>
      <w:proofErr w:type="spellStart"/>
      <w:r w:rsidRPr="00625F95">
        <w:rPr>
          <w:lang w:val="en-CA"/>
        </w:rPr>
        <w:t>Giamatti</w:t>
      </w:r>
      <w:proofErr w:type="spellEnd"/>
      <w:r w:rsidRPr="00625F95">
        <w:rPr>
          <w:lang w:val="en-CA"/>
        </w:rPr>
        <w:t xml:space="preserve"> </w:t>
      </w:r>
      <w:r w:rsidR="00BA40DB">
        <w:rPr>
          <w:lang w:val="en-CA"/>
        </w:rPr>
        <w:t xml:space="preserve">(the Commissioner of Baseball) </w:t>
      </w:r>
      <w:r w:rsidRPr="00625F95">
        <w:rPr>
          <w:lang w:val="en-CA"/>
        </w:rPr>
        <w:t xml:space="preserve">and Major League Baseball </w:t>
      </w:r>
      <w:proofErr w:type="spellStart"/>
      <w:r w:rsidRPr="00625F95">
        <w:rPr>
          <w:lang w:val="en-CA"/>
        </w:rPr>
        <w:t>Ass’n</w:t>
      </w:r>
      <w:proofErr w:type="spellEnd"/>
      <w:r w:rsidRPr="00625F95">
        <w:rPr>
          <w:lang w:val="en-CA"/>
        </w:rPr>
        <w:t xml:space="preserve"> and the Cincinnati Reds</w:t>
      </w:r>
      <w:r w:rsidR="00B120FE">
        <w:rPr>
          <w:lang w:val="en-CA"/>
        </w:rPr>
        <w:t xml:space="preserve"> </w:t>
      </w:r>
      <w:r w:rsidRPr="00625F95">
        <w:rPr>
          <w:lang w:val="en-CA"/>
        </w:rPr>
        <w:t xml:space="preserve">in </w:t>
      </w:r>
      <w:r w:rsidR="00B120FE">
        <w:rPr>
          <w:lang w:val="en-CA"/>
        </w:rPr>
        <w:t xml:space="preserve">Ohio </w:t>
      </w:r>
      <w:r w:rsidRPr="00625F95">
        <w:rPr>
          <w:lang w:val="en-CA"/>
        </w:rPr>
        <w:t xml:space="preserve">state </w:t>
      </w:r>
      <w:proofErr w:type="spellStart"/>
      <w:r w:rsidRPr="00625F95">
        <w:rPr>
          <w:lang w:val="en-CA"/>
        </w:rPr>
        <w:t>ct</w:t>
      </w:r>
      <w:proofErr w:type="spellEnd"/>
      <w:r w:rsidRPr="00625F95">
        <w:rPr>
          <w:lang w:val="en-CA"/>
        </w:rPr>
        <w:t xml:space="preserve"> for an injunction</w:t>
      </w:r>
      <w:r w:rsidR="00B120FE">
        <w:rPr>
          <w:lang w:val="en-CA"/>
        </w:rPr>
        <w:t xml:space="preserve"> against a</w:t>
      </w:r>
      <w:r w:rsidRPr="00625F95">
        <w:rPr>
          <w:lang w:val="en-CA"/>
        </w:rPr>
        <w:t xml:space="preserve"> hearing concerning Rose’s gambling</w:t>
      </w:r>
    </w:p>
    <w:p w:rsidR="00B120FE" w:rsidRPr="00625F95" w:rsidRDefault="00B120FE" w:rsidP="00E976AD">
      <w:pPr>
        <w:rPr>
          <w:lang w:val="en-CA"/>
        </w:rPr>
      </w:pPr>
      <w:r>
        <w:rPr>
          <w:lang w:val="en-CA"/>
        </w:rPr>
        <w:t xml:space="preserve">- Rose’s domicile is Ohio, </w:t>
      </w:r>
      <w:proofErr w:type="spellStart"/>
      <w:r>
        <w:rPr>
          <w:lang w:val="en-CA"/>
        </w:rPr>
        <w:t>Giamatti’s</w:t>
      </w:r>
      <w:proofErr w:type="spellEnd"/>
      <w:r>
        <w:rPr>
          <w:lang w:val="en-CA"/>
        </w:rPr>
        <w:t xml:space="preserve"> is NY, the Reds in Ohio, and MLB has the domicile of all of its members, because it is an unincorporated association (and thus is an Ohioan)</w:t>
      </w:r>
    </w:p>
    <w:p w:rsidR="00E976AD" w:rsidRPr="00625F95" w:rsidRDefault="00E976AD" w:rsidP="00E976AD">
      <w:pPr>
        <w:rPr>
          <w:lang w:val="en-CA"/>
        </w:rPr>
      </w:pPr>
      <w:r w:rsidRPr="00625F95">
        <w:rPr>
          <w:lang w:val="en-CA"/>
        </w:rPr>
        <w:t>- Ds removed</w:t>
      </w:r>
    </w:p>
    <w:p w:rsidR="00E976AD" w:rsidRPr="00625F95" w:rsidRDefault="00E976AD" w:rsidP="00E976AD">
      <w:pPr>
        <w:rPr>
          <w:lang w:val="en-CA"/>
        </w:rPr>
      </w:pPr>
      <w:r w:rsidRPr="00625F95">
        <w:rPr>
          <w:lang w:val="en-CA"/>
        </w:rPr>
        <w:t>- Rose moved for remand</w:t>
      </w:r>
    </w:p>
    <w:p w:rsidR="00E976AD" w:rsidRDefault="00E976AD" w:rsidP="00E976AD">
      <w:pPr>
        <w:rPr>
          <w:lang w:val="en-CA"/>
        </w:rPr>
      </w:pPr>
      <w:r w:rsidRPr="00625F95">
        <w:rPr>
          <w:lang w:val="en-CA"/>
        </w:rPr>
        <w:t xml:space="preserve">- </w:t>
      </w:r>
      <w:proofErr w:type="spellStart"/>
      <w:r w:rsidRPr="00625F95">
        <w:rPr>
          <w:lang w:val="en-CA"/>
        </w:rPr>
        <w:t>Dist</w:t>
      </w:r>
      <w:proofErr w:type="spellEnd"/>
      <w:r w:rsidRPr="00625F95">
        <w:rPr>
          <w:lang w:val="en-CA"/>
        </w:rPr>
        <w:t xml:space="preserve"> Ct denied the motion for a remand </w:t>
      </w:r>
    </w:p>
    <w:p w:rsidR="00BA40DB" w:rsidRPr="00625F95" w:rsidRDefault="00B120FE" w:rsidP="00E976AD">
      <w:pPr>
        <w:rPr>
          <w:lang w:val="en-CA"/>
        </w:rPr>
      </w:pPr>
      <w:r>
        <w:rPr>
          <w:lang w:val="en-CA"/>
        </w:rPr>
        <w:t xml:space="preserve">- </w:t>
      </w:r>
      <w:r w:rsidR="004F351C">
        <w:rPr>
          <w:lang w:val="en-CA"/>
        </w:rPr>
        <w:t>held</w:t>
      </w:r>
      <w:r>
        <w:rPr>
          <w:lang w:val="en-CA"/>
        </w:rPr>
        <w:t xml:space="preserve"> that the Red and MLB </w:t>
      </w:r>
      <w:r w:rsidR="00BA40DB">
        <w:rPr>
          <w:lang w:val="en-CA"/>
        </w:rPr>
        <w:t>can be ignored for the purposes of determining diversity jurisdiction:</w:t>
      </w:r>
    </w:p>
    <w:p w:rsidR="00E976AD" w:rsidRPr="00625F95" w:rsidRDefault="00E976AD" w:rsidP="00E976AD">
      <w:r w:rsidRPr="00625F95">
        <w:t>In fraudulent joinder cases the underlying reason for removal is that there is no factual basis upon which it can be claimed that the resident defendant is jointly liable or where there is such liability there is no purpose to prosecute the action against the resident defendant in good faith….</w:t>
      </w:r>
      <w:r w:rsidRPr="00625F95">
        <w:br/>
        <w:t>Other courts have held that the party opposing remand has the burden of establishing either that there is no possibility that the plaintiff can establish a valid cause of action under state law against the non-</w:t>
      </w:r>
      <w:r w:rsidRPr="00625F95">
        <w:lastRenderedPageBreak/>
        <w:t>diverse defendant, or that there has been an outright fraud in the plaintiff's pleading of jurisdictional facts.</w:t>
      </w:r>
    </w:p>
    <w:p w:rsidR="00BA40DB" w:rsidRDefault="00BA40DB" w:rsidP="00E976AD">
      <w:r>
        <w:t xml:space="preserve">- </w:t>
      </w:r>
      <w:proofErr w:type="gramStart"/>
      <w:r>
        <w:t>the</w:t>
      </w:r>
      <w:proofErr w:type="gramEnd"/>
      <w:r>
        <w:t xml:space="preserve"> main reason was that the Reds and MLB could not provide the relief that Rose requested, because of the independence of the commissioner</w:t>
      </w:r>
    </w:p>
    <w:p w:rsidR="00BA40DB" w:rsidRDefault="00BA40DB" w:rsidP="00E976AD">
      <w:r>
        <w:t xml:space="preserve">- </w:t>
      </w:r>
      <w:proofErr w:type="gramStart"/>
      <w:r>
        <w:t>other</w:t>
      </w:r>
      <w:proofErr w:type="gramEnd"/>
      <w:r>
        <w:t xml:space="preserve"> grounds for fraudulent joinder are: the finding that there was fraud in the pleading of jurisdictional facts (e.g. lying about a party’s domicile); </w:t>
      </w:r>
      <w:r w:rsidR="00D4784B">
        <w:t>or that the plaintiff has no possible cause of action against the diversity destroying defendant</w:t>
      </w:r>
    </w:p>
    <w:p w:rsidR="00D4784B" w:rsidRDefault="00D4784B" w:rsidP="00E976AD">
      <w:r>
        <w:t xml:space="preserve">- notice that in identifying whether the plaintiff has no possible cause of action, the court applies a standard that is more deferential to the plaintiff that </w:t>
      </w:r>
      <w:r w:rsidR="004F351C">
        <w:t xml:space="preserve">it </w:t>
      </w:r>
      <w:r>
        <w:t>would if, after having determined it had jurisdiction of the case, it attempted to decide whether the plaintiff states a claim.</w:t>
      </w:r>
    </w:p>
    <w:p w:rsidR="00D4784B" w:rsidRDefault="00D4784B" w:rsidP="00E976AD">
      <w:r>
        <w:tab/>
        <w:t xml:space="preserve">- </w:t>
      </w:r>
      <w:proofErr w:type="gramStart"/>
      <w:r>
        <w:t>to</w:t>
      </w:r>
      <w:proofErr w:type="gramEnd"/>
      <w:r>
        <w:t xml:space="preserve"> decide whether the plaintiff states a claim the court must have already asserted jurisdiction</w:t>
      </w:r>
    </w:p>
    <w:p w:rsidR="00D4784B" w:rsidRDefault="00D4784B" w:rsidP="00E976AD">
      <w:r>
        <w:tab/>
        <w:t xml:space="preserve">- </w:t>
      </w:r>
      <w:proofErr w:type="gramStart"/>
      <w:r>
        <w:t>but</w:t>
      </w:r>
      <w:proofErr w:type="gramEnd"/>
      <w:r>
        <w:t xml:space="preserve"> the question in fraudulent joinder is whether the court has jurisdiction at all</w:t>
      </w:r>
      <w:bookmarkStart w:id="0" w:name="_GoBack"/>
      <w:bookmarkEnd w:id="0"/>
    </w:p>
    <w:p w:rsidR="00D4784B" w:rsidRDefault="00D4784B" w:rsidP="00E976AD">
      <w:r>
        <w:t>- thus, if there are colorable arguments that the plaintiff states a claim, even if those arguments might in the end fail, the court should not find that there was fraudulent joinder</w:t>
      </w:r>
    </w:p>
    <w:p w:rsidR="00E976AD" w:rsidRPr="00D4784B" w:rsidRDefault="00D4784B" w:rsidP="00D4784B">
      <w:pPr>
        <w:numPr>
          <w:ilvl w:val="0"/>
          <w:numId w:val="4"/>
        </w:numPr>
        <w:spacing w:after="0" w:line="240" w:lineRule="auto"/>
        <w:rPr>
          <w:lang w:val="en-CA"/>
        </w:rPr>
      </w:pPr>
      <w:r>
        <w:t xml:space="preserve">Green: </w:t>
      </w:r>
      <w:r w:rsidRPr="00D4784B">
        <w:rPr>
          <w:lang w:val="en-CA"/>
        </w:rPr>
        <w:t>Rose</w:t>
      </w:r>
      <w:r w:rsidR="00E976AD" w:rsidRPr="00D4784B">
        <w:rPr>
          <w:lang w:val="en-CA"/>
        </w:rPr>
        <w:t xml:space="preserve"> have</w:t>
      </w:r>
      <w:r w:rsidRPr="00D4784B">
        <w:rPr>
          <w:lang w:val="en-CA"/>
        </w:rPr>
        <w:t xml:space="preserve"> made things easier for himself if he had added a request fo</w:t>
      </w:r>
      <w:r w:rsidR="004F351C">
        <w:rPr>
          <w:lang w:val="en-CA"/>
        </w:rPr>
        <w:t>r damages from the Reds and MLB</w:t>
      </w:r>
    </w:p>
    <w:p w:rsidR="00E976AD" w:rsidRDefault="00E976AD" w:rsidP="00E976AD">
      <w:pPr>
        <w:spacing w:after="0" w:line="240" w:lineRule="auto"/>
        <w:ind w:left="720"/>
        <w:rPr>
          <w:lang w:val="en-CA"/>
        </w:rPr>
      </w:pPr>
    </w:p>
    <w:p w:rsidR="00D4784B" w:rsidRDefault="00D4784B" w:rsidP="00D4784B">
      <w:pPr>
        <w:pStyle w:val="ListParagraph"/>
        <w:numPr>
          <w:ilvl w:val="0"/>
          <w:numId w:val="4"/>
        </w:numPr>
        <w:spacing w:after="0" w:line="240" w:lineRule="auto"/>
        <w:rPr>
          <w:lang w:val="en-CA"/>
        </w:rPr>
      </w:pPr>
      <w:r>
        <w:rPr>
          <w:lang w:val="en-CA"/>
        </w:rPr>
        <w:t>You should not conclude that most joinder to defeat diversity fails</w:t>
      </w:r>
    </w:p>
    <w:p w:rsidR="00D4784B" w:rsidRPr="00D4784B" w:rsidRDefault="00D4784B" w:rsidP="00D4784B">
      <w:pPr>
        <w:pStyle w:val="ListParagraph"/>
        <w:rPr>
          <w:lang w:val="en-CA"/>
        </w:rPr>
      </w:pPr>
    </w:p>
    <w:p w:rsidR="00D4784B" w:rsidRDefault="00D4784B" w:rsidP="00D4784B">
      <w:pPr>
        <w:pStyle w:val="ListParagraph"/>
        <w:numPr>
          <w:ilvl w:val="0"/>
          <w:numId w:val="4"/>
        </w:numPr>
        <w:spacing w:after="0" w:line="240" w:lineRule="auto"/>
        <w:rPr>
          <w:lang w:val="en-CA"/>
        </w:rPr>
      </w:pPr>
      <w:r>
        <w:rPr>
          <w:lang w:val="en-CA"/>
        </w:rPr>
        <w:t>findings of fraudulent joinder are rare</w:t>
      </w:r>
    </w:p>
    <w:p w:rsidR="00D4784B" w:rsidRPr="00D4784B" w:rsidRDefault="00D4784B" w:rsidP="00D4784B">
      <w:pPr>
        <w:pStyle w:val="ListParagraph"/>
        <w:rPr>
          <w:lang w:val="en-CA"/>
        </w:rPr>
      </w:pPr>
    </w:p>
    <w:p w:rsidR="00D4784B" w:rsidRPr="00D4784B" w:rsidRDefault="00D4784B" w:rsidP="00D4784B">
      <w:pPr>
        <w:pStyle w:val="ListParagraph"/>
        <w:numPr>
          <w:ilvl w:val="0"/>
          <w:numId w:val="4"/>
        </w:numPr>
        <w:spacing w:after="0" w:line="240" w:lineRule="auto"/>
        <w:rPr>
          <w:lang w:val="en-CA"/>
        </w:rPr>
      </w:pPr>
    </w:p>
    <w:p w:rsidR="00E976AD" w:rsidRPr="00625F95" w:rsidRDefault="00E976AD" w:rsidP="00E976AD">
      <w:pPr>
        <w:numPr>
          <w:ilvl w:val="0"/>
          <w:numId w:val="6"/>
        </w:numPr>
        <w:spacing w:after="0" w:line="240" w:lineRule="auto"/>
        <w:rPr>
          <w:lang w:val="en-CA"/>
        </w:rPr>
      </w:pPr>
      <w:r w:rsidRPr="00625F95">
        <w:rPr>
          <w:lang w:val="en-CA"/>
        </w:rPr>
        <w:t>P (NJ) wishes to sue the D Corp. for fraud</w:t>
      </w:r>
    </w:p>
    <w:p w:rsidR="00E976AD" w:rsidRPr="00625F95" w:rsidRDefault="00E976AD" w:rsidP="00E976AD">
      <w:pPr>
        <w:numPr>
          <w:ilvl w:val="0"/>
          <w:numId w:val="6"/>
        </w:numPr>
        <w:spacing w:after="0" w:line="240" w:lineRule="auto"/>
        <w:rPr>
          <w:lang w:val="en-CA"/>
        </w:rPr>
      </w:pPr>
      <w:r w:rsidRPr="00625F95">
        <w:rPr>
          <w:lang w:val="en-CA"/>
        </w:rPr>
        <w:t>D Corp. has is incorporated in NY with PPB in NY</w:t>
      </w:r>
    </w:p>
    <w:p w:rsidR="00E976AD" w:rsidRPr="00625F95" w:rsidRDefault="00E976AD" w:rsidP="00E976AD">
      <w:pPr>
        <w:numPr>
          <w:ilvl w:val="0"/>
          <w:numId w:val="6"/>
        </w:numPr>
        <w:spacing w:after="0" w:line="240" w:lineRule="auto"/>
        <w:rPr>
          <w:lang w:val="en-CA"/>
        </w:rPr>
      </w:pPr>
      <w:r w:rsidRPr="00625F95">
        <w:rPr>
          <w:lang w:val="en-CA"/>
        </w:rPr>
        <w:t>P does not want the action removed by the D Corp. to federal court</w:t>
      </w:r>
    </w:p>
    <w:p w:rsidR="00E976AD" w:rsidRPr="00625F95" w:rsidRDefault="00E976AD" w:rsidP="00E976AD">
      <w:pPr>
        <w:numPr>
          <w:ilvl w:val="0"/>
          <w:numId w:val="6"/>
        </w:numPr>
        <w:spacing w:after="0" w:line="240" w:lineRule="auto"/>
        <w:rPr>
          <w:lang w:val="en-CA"/>
        </w:rPr>
      </w:pPr>
      <w:r w:rsidRPr="00625F95">
        <w:rPr>
          <w:lang w:val="en-CA"/>
        </w:rPr>
        <w:t xml:space="preserve">Therefore P joins X (NJ), an accountant who was in part responsible for the D Corp.’s misrepresentations, as a defendant </w:t>
      </w:r>
    </w:p>
    <w:p w:rsidR="00E976AD" w:rsidRPr="00625F95" w:rsidRDefault="00E976AD" w:rsidP="00E976AD">
      <w:pPr>
        <w:rPr>
          <w:lang w:val="en-CA"/>
        </w:rPr>
      </w:pPr>
      <w:r w:rsidRPr="00625F95">
        <w:rPr>
          <w:lang w:val="en-CA"/>
        </w:rPr>
        <w:t xml:space="preserve">Can the D Corp. successfully remove? </w:t>
      </w:r>
      <w:r w:rsidR="00D4784B">
        <w:rPr>
          <w:lang w:val="en-CA"/>
        </w:rPr>
        <w:t>No – in this case joinder to defeat diversity worked, even though P is not really interested in going after X.</w:t>
      </w:r>
    </w:p>
    <w:p w:rsidR="003D5041" w:rsidRDefault="003D5041" w:rsidP="003D5041">
      <w:pPr>
        <w:rPr>
          <w:b/>
          <w:bCs/>
        </w:rPr>
      </w:pPr>
      <w:r>
        <w:rPr>
          <w:b/>
          <w:bCs/>
        </w:rPr>
        <w:t>REMOVAL</w:t>
      </w:r>
    </w:p>
    <w:p w:rsidR="003D5041" w:rsidRDefault="003D5041" w:rsidP="003D5041">
      <w:pPr>
        <w:numPr>
          <w:ilvl w:val="0"/>
          <w:numId w:val="10"/>
        </w:numPr>
        <w:spacing w:after="0" w:line="240" w:lineRule="auto"/>
        <w:rPr>
          <w:bCs/>
        </w:rPr>
      </w:pPr>
      <w:r w:rsidRPr="00D42ED7">
        <w:rPr>
          <w:bCs/>
        </w:rPr>
        <w:t>with an exception,</w:t>
      </w:r>
      <w:r w:rsidR="00D4784B">
        <w:rPr>
          <w:bCs/>
        </w:rPr>
        <w:t xml:space="preserve"> a defendant</w:t>
      </w:r>
      <w:r w:rsidRPr="00D42ED7">
        <w:rPr>
          <w:bCs/>
        </w:rPr>
        <w:t xml:space="preserve"> can remove </w:t>
      </w:r>
      <w:r w:rsidR="00D4784B">
        <w:rPr>
          <w:bCs/>
        </w:rPr>
        <w:t xml:space="preserve">an action in state court to federal court </w:t>
      </w:r>
      <w:r w:rsidRPr="00D42ED7">
        <w:rPr>
          <w:bCs/>
        </w:rPr>
        <w:t xml:space="preserve">if there would have been </w:t>
      </w:r>
      <w:proofErr w:type="spellStart"/>
      <w:r w:rsidRPr="00D42ED7">
        <w:rPr>
          <w:bCs/>
        </w:rPr>
        <w:t>smj</w:t>
      </w:r>
      <w:proofErr w:type="spellEnd"/>
      <w:r w:rsidRPr="00D42ED7">
        <w:rPr>
          <w:bCs/>
        </w:rPr>
        <w:t xml:space="preserve"> in fed </w:t>
      </w:r>
      <w:proofErr w:type="spellStart"/>
      <w:r w:rsidRPr="00D42ED7">
        <w:rPr>
          <w:bCs/>
        </w:rPr>
        <w:t>ct</w:t>
      </w:r>
      <w:proofErr w:type="spellEnd"/>
      <w:r w:rsidR="00D4784B">
        <w:rPr>
          <w:bCs/>
        </w:rPr>
        <w:t xml:space="preserve"> if the plaintiff had sued there originally</w:t>
      </w:r>
    </w:p>
    <w:p w:rsidR="00D4784B" w:rsidRDefault="00D4784B" w:rsidP="003D5041">
      <w:pPr>
        <w:numPr>
          <w:ilvl w:val="0"/>
          <w:numId w:val="10"/>
        </w:numPr>
        <w:spacing w:after="0" w:line="240" w:lineRule="auto"/>
        <w:rPr>
          <w:bCs/>
        </w:rPr>
      </w:pPr>
      <w:r w:rsidRPr="00D4784B">
        <w:rPr>
          <w:bCs/>
        </w:rPr>
        <w:t>1441(a) Except as otherwise expressly provided by Act of Congress, any civil action brought in a State court of which the district courts of the United States have original jurisdiction, may be removed by the defendant or the defendants, to the district court of the United States for the district and division embracing the place where such action is pending.</w:t>
      </w:r>
    </w:p>
    <w:p w:rsidR="004F351C" w:rsidRDefault="004F351C" w:rsidP="003D5041">
      <w:pPr>
        <w:numPr>
          <w:ilvl w:val="0"/>
          <w:numId w:val="10"/>
        </w:numPr>
        <w:spacing w:after="0" w:line="240" w:lineRule="auto"/>
        <w:rPr>
          <w:bCs/>
        </w:rPr>
      </w:pPr>
    </w:p>
    <w:p w:rsidR="003D5041" w:rsidRDefault="003D5041" w:rsidP="003D5041">
      <w:pPr>
        <w:numPr>
          <w:ilvl w:val="0"/>
          <w:numId w:val="10"/>
        </w:numPr>
        <w:spacing w:after="0" w:line="240" w:lineRule="auto"/>
        <w:rPr>
          <w:bCs/>
        </w:rPr>
      </w:pPr>
      <w:r>
        <w:rPr>
          <w:bCs/>
        </w:rPr>
        <w:t xml:space="preserve">distinguish removal from transfer within fed </w:t>
      </w:r>
      <w:proofErr w:type="spellStart"/>
      <w:r>
        <w:rPr>
          <w:bCs/>
        </w:rPr>
        <w:t>ct</w:t>
      </w:r>
      <w:proofErr w:type="spellEnd"/>
      <w:r>
        <w:rPr>
          <w:bCs/>
        </w:rPr>
        <w:t xml:space="preserve"> system</w:t>
      </w:r>
    </w:p>
    <w:p w:rsidR="00D4784B" w:rsidRDefault="00D4784B" w:rsidP="00D4784B">
      <w:pPr>
        <w:numPr>
          <w:ilvl w:val="1"/>
          <w:numId w:val="10"/>
        </w:numPr>
        <w:spacing w:after="0" w:line="240" w:lineRule="auto"/>
        <w:rPr>
          <w:bCs/>
        </w:rPr>
      </w:pPr>
      <w:r>
        <w:rPr>
          <w:bCs/>
        </w:rPr>
        <w:lastRenderedPageBreak/>
        <w:t>Removal involves the case going from state court to the Federal District where the state court is located</w:t>
      </w:r>
    </w:p>
    <w:p w:rsidR="00D4784B" w:rsidRDefault="00D4784B" w:rsidP="00D4784B">
      <w:pPr>
        <w:numPr>
          <w:ilvl w:val="1"/>
          <w:numId w:val="10"/>
        </w:numPr>
        <w:spacing w:after="0" w:line="240" w:lineRule="auto"/>
        <w:rPr>
          <w:bCs/>
        </w:rPr>
      </w:pPr>
      <w:r>
        <w:rPr>
          <w:bCs/>
        </w:rPr>
        <w:t>Transfer involves moving a case from one Federal District to another</w:t>
      </w:r>
    </w:p>
    <w:p w:rsidR="004F351C" w:rsidRDefault="004F351C" w:rsidP="004F351C">
      <w:pPr>
        <w:numPr>
          <w:ilvl w:val="2"/>
          <w:numId w:val="10"/>
        </w:numPr>
        <w:spacing w:after="0" w:line="240" w:lineRule="auto"/>
        <w:rPr>
          <w:bCs/>
        </w:rPr>
      </w:pPr>
      <w:r>
        <w:rPr>
          <w:bCs/>
        </w:rPr>
        <w:t>We will discuss it later</w:t>
      </w:r>
    </w:p>
    <w:p w:rsidR="003D5041" w:rsidRPr="00D42ED7" w:rsidRDefault="004F351C" w:rsidP="004F351C">
      <w:pPr>
        <w:numPr>
          <w:ilvl w:val="1"/>
          <w:numId w:val="10"/>
        </w:numPr>
        <w:spacing w:after="0" w:line="240" w:lineRule="auto"/>
        <w:rPr>
          <w:bCs/>
        </w:rPr>
      </w:pPr>
      <w:r>
        <w:rPr>
          <w:bCs/>
        </w:rPr>
        <w:t xml:space="preserve">Note that </w:t>
      </w:r>
      <w:r w:rsidR="003D5041">
        <w:rPr>
          <w:bCs/>
        </w:rPr>
        <w:t xml:space="preserve">no transfer from one state </w:t>
      </w:r>
      <w:proofErr w:type="spellStart"/>
      <w:r w:rsidR="003D5041">
        <w:rPr>
          <w:bCs/>
        </w:rPr>
        <w:t>ct</w:t>
      </w:r>
      <w:proofErr w:type="spellEnd"/>
      <w:r w:rsidR="003D5041">
        <w:rPr>
          <w:bCs/>
        </w:rPr>
        <w:t xml:space="preserve"> system to another</w:t>
      </w:r>
    </w:p>
    <w:p w:rsidR="003D5041" w:rsidRDefault="003D5041" w:rsidP="003D5041">
      <w:pPr>
        <w:rPr>
          <w:b/>
          <w:bCs/>
        </w:rPr>
      </w:pPr>
    </w:p>
    <w:p w:rsidR="00D4784B" w:rsidRDefault="003D5041" w:rsidP="003D5041">
      <w:pPr>
        <w:rPr>
          <w:lang w:val="en-CA"/>
        </w:rPr>
      </w:pPr>
      <w:r w:rsidRPr="00642BB6">
        <w:rPr>
          <w:lang w:val="en-CA"/>
        </w:rPr>
        <w:t>A (Cal.) sues B (NY) and C (Cal) for battery in state court in Nevada</w:t>
      </w:r>
      <w:r w:rsidRPr="00642BB6">
        <w:rPr>
          <w:lang w:val="en-CA"/>
        </w:rPr>
        <w:br/>
        <w:t xml:space="preserve">Can B and C remove </w:t>
      </w:r>
    </w:p>
    <w:p w:rsidR="00911332" w:rsidRDefault="00911332" w:rsidP="00D4784B">
      <w:pPr>
        <w:pStyle w:val="ListParagraph"/>
        <w:numPr>
          <w:ilvl w:val="0"/>
          <w:numId w:val="10"/>
        </w:numPr>
        <w:rPr>
          <w:lang w:val="en-CA"/>
        </w:rPr>
      </w:pPr>
      <w:r>
        <w:rPr>
          <w:lang w:val="en-CA"/>
        </w:rPr>
        <w:t>No – there is no complete diversity, so the action could not have been brought originally by the plaintiff in Federal Court</w:t>
      </w:r>
    </w:p>
    <w:p w:rsidR="003D5041" w:rsidRPr="00911332" w:rsidRDefault="003D5041" w:rsidP="003D5041">
      <w:pPr>
        <w:pStyle w:val="ListParagraph"/>
        <w:numPr>
          <w:ilvl w:val="0"/>
          <w:numId w:val="10"/>
        </w:numPr>
        <w:rPr>
          <w:lang w:val="en-CA"/>
        </w:rPr>
      </w:pPr>
      <w:r w:rsidRPr="00D4784B">
        <w:rPr>
          <w:lang w:val="en-CA"/>
        </w:rPr>
        <w:t>Can only B remove?</w:t>
      </w:r>
      <w:r w:rsidR="00911332">
        <w:rPr>
          <w:lang w:val="en-CA"/>
        </w:rPr>
        <w:t xml:space="preserve">  No – unless B can show that C was fraudulently joined, the case cannot be broken apart.  The plaintiff is the master of his claim and can join the defendants he wishes.</w:t>
      </w:r>
      <w:r w:rsidRPr="00D4784B">
        <w:rPr>
          <w:lang w:val="en-CA"/>
        </w:rPr>
        <w:br/>
      </w:r>
    </w:p>
    <w:p w:rsidR="003D5041" w:rsidRDefault="003D5041" w:rsidP="003D5041">
      <w:pPr>
        <w:rPr>
          <w:lang w:val="en-CA"/>
        </w:rPr>
      </w:pPr>
      <w:r w:rsidRPr="00642BB6">
        <w:rPr>
          <w:lang w:val="en-CA"/>
        </w:rPr>
        <w:t>A (Cal.) sues B (NY) and C (NJ) for battery</w:t>
      </w:r>
      <w:r w:rsidRPr="00642BB6">
        <w:rPr>
          <w:lang w:val="en-CA"/>
        </w:rPr>
        <w:br/>
      </w:r>
      <w:proofErr w:type="gramStart"/>
      <w:r w:rsidRPr="00642BB6">
        <w:rPr>
          <w:lang w:val="en-CA"/>
        </w:rPr>
        <w:t>A</w:t>
      </w:r>
      <w:proofErr w:type="gramEnd"/>
      <w:r w:rsidRPr="00642BB6">
        <w:rPr>
          <w:lang w:val="en-CA"/>
        </w:rPr>
        <w:t xml:space="preserve"> suing for B for more than 75K but C for only 20K</w:t>
      </w:r>
      <w:r w:rsidRPr="00642BB6">
        <w:rPr>
          <w:lang w:val="en-CA"/>
        </w:rPr>
        <w:br/>
      </w:r>
      <w:r w:rsidRPr="00642BB6">
        <w:rPr>
          <w:lang w:val="en-CA"/>
        </w:rPr>
        <w:br/>
        <w:t>May the case be successfully removed by B and C?</w:t>
      </w:r>
    </w:p>
    <w:p w:rsidR="003D5041" w:rsidRDefault="003D5041" w:rsidP="003D5041">
      <w:pPr>
        <w:pStyle w:val="ListParagraph"/>
        <w:numPr>
          <w:ilvl w:val="3"/>
          <w:numId w:val="8"/>
        </w:numPr>
        <w:rPr>
          <w:lang w:val="en-CA"/>
        </w:rPr>
      </w:pPr>
      <w:r>
        <w:rPr>
          <w:lang w:val="en-CA"/>
        </w:rPr>
        <w:t xml:space="preserve">no </w:t>
      </w:r>
      <w:r w:rsidR="004F351C">
        <w:rPr>
          <w:lang w:val="en-CA"/>
        </w:rPr>
        <w:t xml:space="preserve">- </w:t>
      </w:r>
      <w:r>
        <w:rPr>
          <w:lang w:val="en-CA"/>
        </w:rPr>
        <w:t>can defeat</w:t>
      </w:r>
      <w:r w:rsidR="00911332">
        <w:rPr>
          <w:lang w:val="en-CA"/>
        </w:rPr>
        <w:t xml:space="preserve"> </w:t>
      </w:r>
      <w:r w:rsidR="004F351C">
        <w:rPr>
          <w:lang w:val="en-CA"/>
        </w:rPr>
        <w:t xml:space="preserve">removal even if there is complete diversity if the </w:t>
      </w:r>
      <w:proofErr w:type="spellStart"/>
      <w:r w:rsidR="004F351C">
        <w:rPr>
          <w:lang w:val="en-CA"/>
        </w:rPr>
        <w:t>amt</w:t>
      </w:r>
      <w:proofErr w:type="spellEnd"/>
      <w:r w:rsidR="004F351C">
        <w:rPr>
          <w:lang w:val="en-CA"/>
        </w:rPr>
        <w:t xml:space="preserve"> in controversy against a defendant is below the</w:t>
      </w:r>
      <w:r w:rsidR="00911332">
        <w:rPr>
          <w:lang w:val="en-CA"/>
        </w:rPr>
        <w:t xml:space="preserve"> jurisdictional minimum</w:t>
      </w:r>
    </w:p>
    <w:p w:rsidR="00911332" w:rsidRDefault="00911332" w:rsidP="00911332">
      <w:pPr>
        <w:pStyle w:val="ListParagraph"/>
        <w:numPr>
          <w:ilvl w:val="4"/>
          <w:numId w:val="8"/>
        </w:numPr>
        <w:rPr>
          <w:lang w:val="en-CA"/>
        </w:rPr>
      </w:pPr>
      <w:r>
        <w:rPr>
          <w:lang w:val="en-CA"/>
        </w:rPr>
        <w:t>NOTE: with multiple plaintiffs against a single defendant, there is an exception to the rule that the jurisdictional minimum must be satisfied with respect to all parties</w:t>
      </w:r>
    </w:p>
    <w:p w:rsidR="00911332" w:rsidRDefault="00911332" w:rsidP="00911332">
      <w:pPr>
        <w:pStyle w:val="ListParagraph"/>
        <w:numPr>
          <w:ilvl w:val="4"/>
          <w:numId w:val="8"/>
        </w:numPr>
        <w:rPr>
          <w:lang w:val="en-CA"/>
        </w:rPr>
      </w:pPr>
      <w:r>
        <w:rPr>
          <w:lang w:val="en-CA"/>
        </w:rPr>
        <w:t xml:space="preserve">We will discuss this </w:t>
      </w:r>
      <w:r w:rsidR="004F351C">
        <w:rPr>
          <w:lang w:val="en-CA"/>
        </w:rPr>
        <w:t xml:space="preserve">exception </w:t>
      </w:r>
      <w:r>
        <w:rPr>
          <w:lang w:val="en-CA"/>
        </w:rPr>
        <w:t xml:space="preserve">later – in connection with </w:t>
      </w:r>
      <w:proofErr w:type="spellStart"/>
      <w:r>
        <w:rPr>
          <w:lang w:val="en-CA"/>
        </w:rPr>
        <w:t>Allapattah</w:t>
      </w:r>
      <w:proofErr w:type="spellEnd"/>
    </w:p>
    <w:p w:rsidR="004F351C" w:rsidRDefault="004F351C" w:rsidP="00911332">
      <w:pPr>
        <w:pStyle w:val="ListParagraph"/>
        <w:numPr>
          <w:ilvl w:val="4"/>
          <w:numId w:val="8"/>
        </w:numPr>
        <w:rPr>
          <w:lang w:val="en-CA"/>
        </w:rPr>
      </w:pPr>
      <w:r>
        <w:rPr>
          <w:lang w:val="en-CA"/>
        </w:rPr>
        <w:t>It is not relevant in this case, where there is a P suing multiple Ds</w:t>
      </w:r>
    </w:p>
    <w:p w:rsidR="00911332" w:rsidRDefault="00911332" w:rsidP="003D5041">
      <w:pPr>
        <w:pStyle w:val="ListParagraph"/>
        <w:numPr>
          <w:ilvl w:val="3"/>
          <w:numId w:val="8"/>
        </w:numPr>
        <w:rPr>
          <w:lang w:val="en-CA"/>
        </w:rPr>
      </w:pPr>
      <w:proofErr w:type="gramStart"/>
      <w:r>
        <w:rPr>
          <w:lang w:val="en-CA"/>
        </w:rPr>
        <w:t>note</w:t>
      </w:r>
      <w:proofErr w:type="gramEnd"/>
      <w:r>
        <w:rPr>
          <w:lang w:val="en-CA"/>
        </w:rPr>
        <w:t xml:space="preserve"> however, it must really be the case that the amount in controversy in A’s action against C is below the jurisdictional minimum. As we shall later see, simply because A asks for 20K from C does not mean that the amount in controversy is not for more than 75K.</w:t>
      </w:r>
    </w:p>
    <w:p w:rsidR="003D5041" w:rsidRPr="003E6C43" w:rsidRDefault="003D5041" w:rsidP="003D5041">
      <w:pPr>
        <w:numPr>
          <w:ilvl w:val="0"/>
          <w:numId w:val="9"/>
        </w:numPr>
        <w:spacing w:after="0" w:line="240" w:lineRule="auto"/>
        <w:rPr>
          <w:lang w:val="en-CA"/>
        </w:rPr>
      </w:pPr>
      <w:r w:rsidRPr="003E6C43">
        <w:rPr>
          <w:lang w:val="en-CA"/>
        </w:rPr>
        <w:t>A (Nev.) sues B (</w:t>
      </w:r>
      <w:smartTag w:uri="urn:schemas-microsoft-com:office:smarttags" w:element="State">
        <w:smartTag w:uri="urn:schemas-microsoft-com:office:smarttags" w:element="place">
          <w:r w:rsidRPr="003E6C43">
            <w:rPr>
              <w:lang w:val="en-CA"/>
            </w:rPr>
            <w:t>Cal.</w:t>
          </w:r>
        </w:smartTag>
      </w:smartTag>
      <w:r w:rsidRPr="003E6C43">
        <w:rPr>
          <w:lang w:val="en-CA"/>
        </w:rPr>
        <w:t>) and C(</w:t>
      </w:r>
      <w:proofErr w:type="spellStart"/>
      <w:r w:rsidRPr="003E6C43">
        <w:rPr>
          <w:lang w:val="en-CA"/>
        </w:rPr>
        <w:t>Oreg</w:t>
      </w:r>
      <w:proofErr w:type="spellEnd"/>
      <w:r w:rsidRPr="003E6C43">
        <w:rPr>
          <w:lang w:val="en-CA"/>
        </w:rPr>
        <w:t xml:space="preserve">.) in </w:t>
      </w:r>
      <w:smartTag w:uri="urn:schemas-microsoft-com:office:smarttags" w:element="State">
        <w:smartTag w:uri="urn:schemas-microsoft-com:office:smarttags" w:element="place">
          <w:r w:rsidRPr="003E6C43">
            <w:rPr>
              <w:lang w:val="en-CA"/>
            </w:rPr>
            <w:t>California</w:t>
          </w:r>
        </w:smartTag>
      </w:smartTag>
      <w:r w:rsidRPr="003E6C43">
        <w:rPr>
          <w:lang w:val="en-CA"/>
        </w:rPr>
        <w:t xml:space="preserve"> state court for battery</w:t>
      </w:r>
    </w:p>
    <w:p w:rsidR="003D5041" w:rsidRPr="003E6C43" w:rsidRDefault="003D5041" w:rsidP="003D5041">
      <w:pPr>
        <w:numPr>
          <w:ilvl w:val="0"/>
          <w:numId w:val="9"/>
        </w:numPr>
        <w:spacing w:after="0" w:line="240" w:lineRule="auto"/>
        <w:rPr>
          <w:lang w:val="en-CA"/>
        </w:rPr>
      </w:pPr>
      <w:r w:rsidRPr="003E6C43">
        <w:rPr>
          <w:lang w:val="en-CA"/>
        </w:rPr>
        <w:t>A asks for $80k each from B and C</w:t>
      </w:r>
    </w:p>
    <w:p w:rsidR="003D5041" w:rsidRPr="003E6C43" w:rsidRDefault="003D5041" w:rsidP="003D5041">
      <w:pPr>
        <w:numPr>
          <w:ilvl w:val="0"/>
          <w:numId w:val="9"/>
        </w:numPr>
        <w:spacing w:after="0" w:line="240" w:lineRule="auto"/>
      </w:pPr>
      <w:r w:rsidRPr="003E6C43">
        <w:rPr>
          <w:lang w:val="en-CA"/>
        </w:rPr>
        <w:t>May B and C remove?</w:t>
      </w:r>
    </w:p>
    <w:p w:rsidR="003D5041" w:rsidRDefault="003D5041" w:rsidP="003D5041">
      <w:pPr>
        <w:rPr>
          <w:lang w:val="en-CA"/>
        </w:rPr>
      </w:pPr>
      <w:r>
        <w:rPr>
          <w:lang w:val="en-CA"/>
        </w:rPr>
        <w:tab/>
        <w:t>- NO</w:t>
      </w:r>
      <w:r w:rsidR="00FD3FBF">
        <w:rPr>
          <w:lang w:val="en-CA"/>
        </w:rPr>
        <w:t xml:space="preserve"> – B is an in-state defendant</w:t>
      </w:r>
    </w:p>
    <w:p w:rsidR="003D5041" w:rsidRDefault="003D5041" w:rsidP="003D5041">
      <w:pPr>
        <w:rPr>
          <w:lang w:val="en-CA"/>
        </w:rPr>
      </w:pPr>
      <w:r>
        <w:rPr>
          <w:lang w:val="en-CA"/>
        </w:rPr>
        <w:tab/>
      </w:r>
      <w:r w:rsidRPr="00824E6E">
        <w:t>1441(b)(2)</w:t>
      </w:r>
      <w:r w:rsidRPr="00824E6E">
        <w:br/>
      </w:r>
      <w:r w:rsidRPr="00824E6E">
        <w:br/>
        <w:t xml:space="preserve">A civil action otherwise removable solely on the basis of the jurisdiction under section 1332(a) of this title may not be removed if any of the parties in interest properly joined and served as defendants is a citizen of the State in which such action is brought. </w:t>
      </w:r>
      <w:r>
        <w:rPr>
          <w:lang w:val="en-CA"/>
        </w:rPr>
        <w:t>WHY have this?</w:t>
      </w:r>
    </w:p>
    <w:p w:rsidR="003D5041" w:rsidRDefault="003D5041" w:rsidP="003D5041">
      <w:pPr>
        <w:rPr>
          <w:lang w:val="en-CA"/>
        </w:rPr>
      </w:pPr>
      <w:r>
        <w:rPr>
          <w:lang w:val="en-CA"/>
        </w:rPr>
        <w:lastRenderedPageBreak/>
        <w:t xml:space="preserve">- </w:t>
      </w:r>
      <w:proofErr w:type="gramStart"/>
      <w:r>
        <w:rPr>
          <w:lang w:val="en-CA"/>
        </w:rPr>
        <w:t>makes</w:t>
      </w:r>
      <w:proofErr w:type="gramEnd"/>
      <w:r>
        <w:rPr>
          <w:lang w:val="en-CA"/>
        </w:rPr>
        <w:t xml:space="preserve"> sense - such a D cannot claim a need to protect himself from state </w:t>
      </w:r>
      <w:proofErr w:type="spellStart"/>
      <w:r>
        <w:rPr>
          <w:lang w:val="en-CA"/>
        </w:rPr>
        <w:t>ct</w:t>
      </w:r>
      <w:proofErr w:type="spellEnd"/>
      <w:r>
        <w:rPr>
          <w:lang w:val="en-CA"/>
        </w:rPr>
        <w:t xml:space="preserve"> bias</w:t>
      </w:r>
    </w:p>
    <w:p w:rsidR="003D5041" w:rsidRDefault="003D5041" w:rsidP="003D5041">
      <w:pPr>
        <w:rPr>
          <w:lang w:val="en-CA"/>
        </w:rPr>
      </w:pPr>
    </w:p>
    <w:p w:rsidR="003D5041" w:rsidRPr="00BA40D9" w:rsidRDefault="003D5041" w:rsidP="003D5041">
      <w:r w:rsidRPr="00BA40D9">
        <w:t>A (</w:t>
      </w:r>
      <w:smartTag w:uri="urn:schemas-microsoft-com:office:smarttags" w:element="State">
        <w:smartTag w:uri="urn:schemas-microsoft-com:office:smarttags" w:element="place">
          <w:r w:rsidRPr="00BA40D9">
            <w:t>Nev.</w:t>
          </w:r>
        </w:smartTag>
      </w:smartTag>
      <w:r w:rsidRPr="00BA40D9">
        <w:t>) sues B (</w:t>
      </w:r>
      <w:r>
        <w:t>France</w:t>
      </w:r>
      <w:r w:rsidRPr="00BA40D9">
        <w:t>) and C (</w:t>
      </w:r>
      <w:proofErr w:type="spellStart"/>
      <w:r w:rsidRPr="00BA40D9">
        <w:t>Oreg</w:t>
      </w:r>
      <w:proofErr w:type="spellEnd"/>
      <w:r w:rsidRPr="00BA40D9">
        <w:t xml:space="preserve">.) in </w:t>
      </w:r>
      <w:smartTag w:uri="urn:schemas-microsoft-com:office:smarttags" w:element="State">
        <w:smartTag w:uri="urn:schemas-microsoft-com:office:smarttags" w:element="place">
          <w:r w:rsidRPr="00BA40D9">
            <w:t>Nevada</w:t>
          </w:r>
        </w:smartTag>
      </w:smartTag>
      <w:r w:rsidRPr="00BA40D9">
        <w:t xml:space="preserve"> state court for battery. A asks for $80k each from B and C. B wants to remove but C refuses. May the case be successfully removed to the D. Nev.?</w:t>
      </w:r>
    </w:p>
    <w:p w:rsidR="003D5041" w:rsidRDefault="003D5041" w:rsidP="003D5041">
      <w:pPr>
        <w:rPr>
          <w:lang w:val="en-CA"/>
        </w:rPr>
      </w:pPr>
      <w:r w:rsidRPr="00824E6E">
        <w:t>1446(b</w:t>
      </w:r>
      <w:proofErr w:type="gramStart"/>
      <w:r w:rsidRPr="00824E6E">
        <w:t>)(</w:t>
      </w:r>
      <w:proofErr w:type="gramEnd"/>
      <w:r w:rsidRPr="00824E6E">
        <w:t xml:space="preserve">2)(A) </w:t>
      </w:r>
      <w:r w:rsidRPr="00824E6E">
        <w:br/>
        <w:t>When a civil action is removed solely under section 1441(a), all defendants who have been properly joined and served must join in or consent to the removal of the action.</w:t>
      </w:r>
    </w:p>
    <w:p w:rsidR="003D5041" w:rsidRDefault="003D5041" w:rsidP="003D5041">
      <w:pPr>
        <w:rPr>
          <w:lang w:val="en-CA"/>
        </w:rPr>
      </w:pPr>
      <w:r>
        <w:rPr>
          <w:lang w:val="en-CA"/>
        </w:rPr>
        <w:t>All Ds must agree to removal</w:t>
      </w:r>
    </w:p>
    <w:p w:rsidR="003D5041" w:rsidRDefault="00911332" w:rsidP="003D5041">
      <w:pPr>
        <w:numPr>
          <w:ilvl w:val="0"/>
          <w:numId w:val="4"/>
        </w:numPr>
        <w:spacing w:after="0" w:line="240" w:lineRule="auto"/>
        <w:rPr>
          <w:lang w:val="en-CA"/>
        </w:rPr>
      </w:pPr>
      <w:r>
        <w:rPr>
          <w:lang w:val="en-CA"/>
        </w:rPr>
        <w:t>Green thinks this doesn’t make sense</w:t>
      </w:r>
    </w:p>
    <w:p w:rsidR="003D5041" w:rsidRDefault="003D5041" w:rsidP="003D5041">
      <w:pPr>
        <w:rPr>
          <w:lang w:val="en-CA"/>
        </w:rPr>
      </w:pPr>
    </w:p>
    <w:p w:rsidR="003D5041" w:rsidRPr="003E6C43" w:rsidRDefault="003D5041" w:rsidP="003D5041">
      <w:pPr>
        <w:numPr>
          <w:ilvl w:val="0"/>
          <w:numId w:val="13"/>
        </w:numPr>
        <w:spacing w:after="0" w:line="240" w:lineRule="auto"/>
      </w:pPr>
      <w:r w:rsidRPr="003E6C43">
        <w:t>A (</w:t>
      </w:r>
      <w:smartTag w:uri="urn:schemas-microsoft-com:office:smarttags" w:element="State">
        <w:smartTag w:uri="urn:schemas-microsoft-com:office:smarttags" w:element="place">
          <w:r w:rsidRPr="003E6C43">
            <w:t>Cal.</w:t>
          </w:r>
        </w:smartTag>
      </w:smartTag>
      <w:r w:rsidRPr="003E6C43">
        <w:t>) sues B (</w:t>
      </w:r>
      <w:smartTag w:uri="urn:schemas-microsoft-com:office:smarttags" w:element="State">
        <w:smartTag w:uri="urn:schemas-microsoft-com:office:smarttags" w:element="place">
          <w:r w:rsidRPr="003E6C43">
            <w:t>Cal.</w:t>
          </w:r>
        </w:smartTag>
      </w:smartTag>
      <w:r w:rsidRPr="003E6C43">
        <w:t xml:space="preserve">) in </w:t>
      </w:r>
      <w:smartTag w:uri="urn:schemas-microsoft-com:office:smarttags" w:element="State">
        <w:smartTag w:uri="urn:schemas-microsoft-com:office:smarttags" w:element="place">
          <w:r w:rsidRPr="003E6C43">
            <w:t>California</w:t>
          </w:r>
        </w:smartTag>
      </w:smartTag>
      <w:r w:rsidRPr="003E6C43">
        <w:t xml:space="preserve"> state court for battery</w:t>
      </w:r>
    </w:p>
    <w:p w:rsidR="003D5041" w:rsidRPr="003E6C43" w:rsidRDefault="003D5041" w:rsidP="003D5041">
      <w:pPr>
        <w:numPr>
          <w:ilvl w:val="0"/>
          <w:numId w:val="13"/>
        </w:numPr>
        <w:spacing w:after="0" w:line="240" w:lineRule="auto"/>
      </w:pPr>
      <w:r w:rsidRPr="003E6C43">
        <w:t>B counterclaims against A for violation of federal civil rights law</w:t>
      </w:r>
    </w:p>
    <w:p w:rsidR="003D5041" w:rsidRDefault="003D5041" w:rsidP="003D5041">
      <w:pPr>
        <w:numPr>
          <w:ilvl w:val="0"/>
          <w:numId w:val="13"/>
        </w:numPr>
        <w:spacing w:after="0" w:line="240" w:lineRule="auto"/>
      </w:pPr>
      <w:r w:rsidRPr="003E6C43">
        <w:t xml:space="preserve">May </w:t>
      </w:r>
      <w:proofErr w:type="gramStart"/>
      <w:r w:rsidRPr="003E6C43">
        <w:t>A</w:t>
      </w:r>
      <w:proofErr w:type="gramEnd"/>
      <w:r w:rsidRPr="003E6C43">
        <w:t xml:space="preserve"> remove?</w:t>
      </w:r>
    </w:p>
    <w:p w:rsidR="00911332" w:rsidRDefault="00911332" w:rsidP="003D5041">
      <w:pPr>
        <w:numPr>
          <w:ilvl w:val="0"/>
          <w:numId w:val="13"/>
        </w:numPr>
        <w:spacing w:after="0" w:line="240" w:lineRule="auto"/>
      </w:pPr>
      <w:r>
        <w:t>No – under 1441 only Ds may remove</w:t>
      </w:r>
      <w:r w:rsidR="00FD3FBF">
        <w:t>, not P’s</w:t>
      </w:r>
    </w:p>
    <w:p w:rsidR="00911332" w:rsidRPr="003E6C43" w:rsidRDefault="00911332" w:rsidP="00911332">
      <w:pPr>
        <w:spacing w:after="0" w:line="240" w:lineRule="auto"/>
        <w:ind w:left="720"/>
      </w:pPr>
    </w:p>
    <w:p w:rsidR="003D5041" w:rsidRDefault="003D5041" w:rsidP="003D5041">
      <w:pPr>
        <w:rPr>
          <w:lang w:val="en-CA"/>
        </w:rPr>
      </w:pPr>
      <w:r>
        <w:rPr>
          <w:lang w:val="en-CA"/>
        </w:rPr>
        <w:tab/>
        <w:t>- Shamrock Oil</w:t>
      </w:r>
    </w:p>
    <w:p w:rsidR="00911332" w:rsidRDefault="00911332" w:rsidP="00911332">
      <w:pPr>
        <w:rPr>
          <w:lang w:val="en-CA"/>
        </w:rPr>
      </w:pPr>
      <w:r>
        <w:rPr>
          <w:lang w:val="en-CA"/>
        </w:rPr>
        <w:t>Can –</w:t>
      </w:r>
      <w:r>
        <w:rPr>
          <w:lang w:val="en-CA"/>
        </w:rPr>
        <w:t xml:space="preserve"> </w:t>
      </w:r>
      <w:r>
        <w:rPr>
          <w:lang w:val="en-CA"/>
        </w:rPr>
        <w:t xml:space="preserve">B remove </w:t>
      </w:r>
      <w:proofErr w:type="gramStart"/>
      <w:r>
        <w:rPr>
          <w:lang w:val="en-CA"/>
        </w:rPr>
        <w:t>–</w:t>
      </w:r>
      <w:proofErr w:type="gramEnd"/>
    </w:p>
    <w:p w:rsidR="00911332" w:rsidRDefault="00911332" w:rsidP="00911332">
      <w:pPr>
        <w:pStyle w:val="ListParagraph"/>
        <w:numPr>
          <w:ilvl w:val="0"/>
          <w:numId w:val="4"/>
        </w:numPr>
        <w:rPr>
          <w:lang w:val="en-CA"/>
        </w:rPr>
      </w:pPr>
      <w:r>
        <w:rPr>
          <w:lang w:val="en-CA"/>
        </w:rPr>
        <w:t xml:space="preserve">No – </w:t>
      </w:r>
      <w:r w:rsidRPr="00911332">
        <w:rPr>
          <w:lang w:val="en-CA"/>
        </w:rPr>
        <w:t xml:space="preserve"> </w:t>
      </w:r>
      <w:proofErr w:type="spellStart"/>
      <w:r w:rsidRPr="00911332">
        <w:rPr>
          <w:lang w:val="en-CA"/>
        </w:rPr>
        <w:t>Mottley</w:t>
      </w:r>
      <w:proofErr w:type="spellEnd"/>
      <w:r w:rsidRPr="00911332">
        <w:rPr>
          <w:lang w:val="en-CA"/>
        </w:rPr>
        <w:t xml:space="preserve"> </w:t>
      </w:r>
    </w:p>
    <w:p w:rsidR="00911332" w:rsidRDefault="00911332" w:rsidP="00911332">
      <w:pPr>
        <w:pStyle w:val="ListParagraph"/>
        <w:numPr>
          <w:ilvl w:val="0"/>
          <w:numId w:val="4"/>
        </w:numPr>
        <w:rPr>
          <w:lang w:val="en-CA"/>
        </w:rPr>
      </w:pPr>
      <w:r>
        <w:rPr>
          <w:lang w:val="en-CA"/>
        </w:rPr>
        <w:t>One must look to the plaintiff’s well pleaded complaint to determine whether the court has original jurisdiction</w:t>
      </w:r>
    </w:p>
    <w:p w:rsidR="00911332" w:rsidRPr="00911332" w:rsidRDefault="00911332" w:rsidP="00911332">
      <w:pPr>
        <w:pStyle w:val="ListParagraph"/>
        <w:numPr>
          <w:ilvl w:val="1"/>
          <w:numId w:val="4"/>
        </w:numPr>
        <w:rPr>
          <w:lang w:val="en-CA"/>
        </w:rPr>
      </w:pPr>
      <w:r>
        <w:rPr>
          <w:lang w:val="en-CA"/>
        </w:rPr>
        <w:t xml:space="preserve">One does not look to federal defenses </w:t>
      </w:r>
      <w:r w:rsidR="00FD3FBF">
        <w:rPr>
          <w:lang w:val="en-CA"/>
        </w:rPr>
        <w:t>(</w:t>
      </w:r>
      <w:r>
        <w:rPr>
          <w:lang w:val="en-CA"/>
        </w:rPr>
        <w:t>or federal counterclaims</w:t>
      </w:r>
      <w:r w:rsidR="00FD3FBF">
        <w:rPr>
          <w:lang w:val="en-CA"/>
        </w:rPr>
        <w:t>)</w:t>
      </w:r>
    </w:p>
    <w:p w:rsidR="003D5041" w:rsidRDefault="00911332" w:rsidP="003D5041">
      <w:pPr>
        <w:rPr>
          <w:lang w:val="en-CA"/>
        </w:rPr>
      </w:pPr>
      <w:r>
        <w:rPr>
          <w:lang w:val="en-CA"/>
        </w:rPr>
        <w:t>Green: this is a bad rule</w:t>
      </w:r>
    </w:p>
    <w:p w:rsidR="00911332" w:rsidRDefault="00911332" w:rsidP="00911332">
      <w:pPr>
        <w:pStyle w:val="ListParagraph"/>
        <w:numPr>
          <w:ilvl w:val="0"/>
          <w:numId w:val="4"/>
        </w:numPr>
        <w:rPr>
          <w:lang w:val="en-CA"/>
        </w:rPr>
      </w:pPr>
      <w:r>
        <w:rPr>
          <w:lang w:val="en-CA"/>
        </w:rPr>
        <w:t>Imagine an officer knows that he will be sued by someone he arrested under federal civil rights law</w:t>
      </w:r>
    </w:p>
    <w:p w:rsidR="00911332" w:rsidRDefault="00BB2CA0" w:rsidP="00911332">
      <w:pPr>
        <w:pStyle w:val="ListParagraph"/>
        <w:numPr>
          <w:ilvl w:val="0"/>
          <w:numId w:val="4"/>
        </w:numPr>
        <w:rPr>
          <w:lang w:val="en-CA"/>
        </w:rPr>
      </w:pPr>
      <w:r>
        <w:rPr>
          <w:lang w:val="en-CA"/>
        </w:rPr>
        <w:t>He wants the action to be litigated in state court</w:t>
      </w:r>
    </w:p>
    <w:p w:rsidR="00BB2CA0" w:rsidRDefault="00BB2CA0" w:rsidP="00911332">
      <w:pPr>
        <w:pStyle w:val="ListParagraph"/>
        <w:numPr>
          <w:ilvl w:val="0"/>
          <w:numId w:val="4"/>
        </w:numPr>
        <w:rPr>
          <w:lang w:val="en-CA"/>
        </w:rPr>
      </w:pPr>
      <w:r>
        <w:rPr>
          <w:lang w:val="en-CA"/>
        </w:rPr>
        <w:t>So what does he do?  Sue</w:t>
      </w:r>
      <w:r w:rsidR="00FD3FBF">
        <w:rPr>
          <w:lang w:val="en-CA"/>
        </w:rPr>
        <w:t>s</w:t>
      </w:r>
      <w:r>
        <w:rPr>
          <w:lang w:val="en-CA"/>
        </w:rPr>
        <w:t xml:space="preserve"> the person he arrested in state court for a state law action associated with the arrest</w:t>
      </w:r>
    </w:p>
    <w:p w:rsidR="00BB2CA0" w:rsidRDefault="00BB2CA0" w:rsidP="00911332">
      <w:pPr>
        <w:pStyle w:val="ListParagraph"/>
        <w:numPr>
          <w:ilvl w:val="0"/>
          <w:numId w:val="4"/>
        </w:numPr>
        <w:rPr>
          <w:lang w:val="en-CA"/>
        </w:rPr>
      </w:pPr>
      <w:r>
        <w:rPr>
          <w:lang w:val="en-CA"/>
        </w:rPr>
        <w:t>If the state court system has a compulsory counterclaim rule (as many do) the person arrested will have to bring as counterclaims against the officer all causes of action he has concerning the arrest – which would include the federal civil rights action</w:t>
      </w:r>
    </w:p>
    <w:p w:rsidR="00BB2CA0" w:rsidRDefault="00BB2CA0" w:rsidP="00911332">
      <w:pPr>
        <w:pStyle w:val="ListParagraph"/>
        <w:numPr>
          <w:ilvl w:val="0"/>
          <w:numId w:val="4"/>
        </w:numPr>
        <w:rPr>
          <w:lang w:val="en-CA"/>
        </w:rPr>
      </w:pPr>
      <w:r>
        <w:rPr>
          <w:lang w:val="en-CA"/>
        </w:rPr>
        <w:t>And (per the bad rule) the arrested person will not be able to remove to f</w:t>
      </w:r>
      <w:r w:rsidR="00FD3FBF">
        <w:rPr>
          <w:lang w:val="en-CA"/>
        </w:rPr>
        <w:t>ederal c</w:t>
      </w:r>
      <w:r>
        <w:rPr>
          <w:lang w:val="en-CA"/>
        </w:rPr>
        <w:t>ourt</w:t>
      </w:r>
    </w:p>
    <w:p w:rsidR="00BB2CA0" w:rsidRPr="00911332" w:rsidRDefault="00BB2CA0" w:rsidP="00FD3FBF">
      <w:pPr>
        <w:pStyle w:val="ListParagraph"/>
        <w:rPr>
          <w:lang w:val="en-CA"/>
        </w:rPr>
      </w:pPr>
    </w:p>
    <w:p w:rsidR="00FD3FBF" w:rsidRDefault="00FD3FBF" w:rsidP="003D5041">
      <w:pPr>
        <w:ind w:left="360"/>
        <w:rPr>
          <w:lang w:val="en-CA"/>
        </w:rPr>
      </w:pPr>
    </w:p>
    <w:p w:rsidR="003D5041" w:rsidRDefault="00BB2CA0" w:rsidP="003D5041">
      <w:pPr>
        <w:ind w:left="360"/>
      </w:pPr>
      <w:r>
        <w:t>1441</w:t>
      </w:r>
      <w:r w:rsidR="003D5041">
        <w:t xml:space="preserve">(f) </w:t>
      </w:r>
      <w:proofErr w:type="gramStart"/>
      <w:r w:rsidR="003D5041" w:rsidRPr="00410175">
        <w:t>The</w:t>
      </w:r>
      <w:proofErr w:type="gramEnd"/>
      <w:r w:rsidR="003D5041" w:rsidRPr="00410175">
        <w:t xml:space="preserve"> court to which such civil action is removed is not precluded from hearing and determining any claim in such civil action because the State court from which such civil action is </w:t>
      </w:r>
      <w:r w:rsidR="003D5041" w:rsidRPr="00410175">
        <w:lastRenderedPageBreak/>
        <w:t xml:space="preserve">removed did not have jurisdiction over that claim </w:t>
      </w:r>
      <w:r w:rsidR="003D5041" w:rsidRPr="00410175">
        <w:br/>
      </w:r>
      <w:r w:rsidR="003D5041">
        <w:t> </w:t>
      </w:r>
    </w:p>
    <w:p w:rsidR="003D5041" w:rsidRDefault="003D5041" w:rsidP="003D5041">
      <w:pPr>
        <w:ind w:left="360"/>
      </w:pPr>
      <w:r>
        <w:t>What’s that there for</w:t>
      </w:r>
      <w:r w:rsidR="00BB2CA0">
        <w:t>?</w:t>
      </w:r>
    </w:p>
    <w:p w:rsidR="003D5041" w:rsidRDefault="003D5041" w:rsidP="003D5041">
      <w:pPr>
        <w:ind w:left="360"/>
      </w:pPr>
      <w:r>
        <w:t xml:space="preserve">- assume P files fed </w:t>
      </w:r>
      <w:r w:rsidRPr="00164DDE">
        <w:rPr>
          <w:i/>
        </w:rPr>
        <w:t>antitrust</w:t>
      </w:r>
      <w:r>
        <w:t xml:space="preserve"> action against D in state </w:t>
      </w:r>
      <w:proofErr w:type="spellStart"/>
      <w:r>
        <w:t>ct</w:t>
      </w:r>
      <w:proofErr w:type="spellEnd"/>
      <w:r>
        <w:t>, D removes</w:t>
      </w:r>
    </w:p>
    <w:p w:rsidR="00BB2CA0" w:rsidRDefault="00BB2CA0" w:rsidP="003D5041">
      <w:pPr>
        <w:ind w:left="360"/>
      </w:pPr>
      <w:r>
        <w:t xml:space="preserve">- </w:t>
      </w:r>
      <w:proofErr w:type="gramStart"/>
      <w:r>
        <w:t>before</w:t>
      </w:r>
      <w:proofErr w:type="gramEnd"/>
      <w:r>
        <w:t xml:space="preserve"> 1441(f) the Federal Court would have to dismiss the action because there was no jurisdiction before the state court (because fed antitrust actions have </w:t>
      </w:r>
      <w:r w:rsidRPr="00FD3FBF">
        <w:rPr>
          <w:i/>
        </w:rPr>
        <w:t>exclusive</w:t>
      </w:r>
      <w:r>
        <w:t xml:space="preserve"> federal subject matter jurisdiction)</w:t>
      </w:r>
    </w:p>
    <w:p w:rsidR="00BB2CA0" w:rsidRDefault="00BB2CA0" w:rsidP="003D5041">
      <w:pPr>
        <w:ind w:left="360"/>
      </w:pPr>
      <w:r>
        <w:t xml:space="preserve">- </w:t>
      </w:r>
      <w:proofErr w:type="gramStart"/>
      <w:r>
        <w:t>now</w:t>
      </w:r>
      <w:proofErr w:type="gramEnd"/>
      <w:r>
        <w:t xml:space="preserve"> removal is possible</w:t>
      </w:r>
    </w:p>
    <w:p w:rsidR="003D5041" w:rsidRDefault="003D5041" w:rsidP="003D5041">
      <w:pPr>
        <w:ind w:left="360"/>
      </w:pPr>
    </w:p>
    <w:p w:rsidR="003D5041" w:rsidRDefault="003D5041" w:rsidP="003D5041">
      <w:pPr>
        <w:ind w:left="360"/>
      </w:pPr>
      <w:r w:rsidRPr="0040454C">
        <w:t>P (</w:t>
      </w:r>
      <w:smartTag w:uri="urn:schemas-microsoft-com:office:smarttags" w:element="State">
        <w:smartTag w:uri="urn:schemas-microsoft-com:office:smarttags" w:element="place">
          <w:r w:rsidRPr="0040454C">
            <w:t>Mass.</w:t>
          </w:r>
        </w:smartTag>
      </w:smartTag>
      <w:r w:rsidRPr="0040454C">
        <w:t xml:space="preserve">) sues D (NY) in </w:t>
      </w:r>
      <w:smartTag w:uri="urn:schemas-microsoft-com:office:smarttags" w:element="State">
        <w:smartTag w:uri="urn:schemas-microsoft-com:office:smarttags" w:element="place">
          <w:r w:rsidRPr="0040454C">
            <w:t>Mass.</w:t>
          </w:r>
        </w:smartTag>
      </w:smartTag>
      <w:r w:rsidRPr="0040454C">
        <w:t xml:space="preserve"> state court under state law battery. D removes and then makes a motion to dismiss for lack of PJ. Permissible?</w:t>
      </w:r>
      <w:r>
        <w:t xml:space="preserve"> Waiver?</w:t>
      </w:r>
      <w:r w:rsidRPr="0040454C">
        <w:br/>
      </w:r>
      <w:r w:rsidRPr="0040454C">
        <w:br/>
      </w:r>
      <w:proofErr w:type="gramStart"/>
      <w:r>
        <w:t>no</w:t>
      </w:r>
      <w:proofErr w:type="gramEnd"/>
      <w:r>
        <w:t xml:space="preserve"> waiver of defense</w:t>
      </w:r>
      <w:r w:rsidR="00BB2CA0">
        <w:t xml:space="preserve"> of lack of PJ</w:t>
      </w:r>
    </w:p>
    <w:p w:rsidR="00FD3FBF" w:rsidRDefault="00FD3FBF" w:rsidP="00FD3FBF">
      <w:pPr>
        <w:pStyle w:val="ListParagraph"/>
        <w:numPr>
          <w:ilvl w:val="0"/>
          <w:numId w:val="12"/>
        </w:numPr>
      </w:pPr>
      <w:r>
        <w:t>Can remove and then get the action dismissed entirely</w:t>
      </w:r>
    </w:p>
    <w:p w:rsidR="00BB2CA0" w:rsidRPr="006405FC" w:rsidRDefault="00BB2CA0" w:rsidP="003D5041">
      <w:pPr>
        <w:ind w:left="360"/>
      </w:pPr>
    </w:p>
    <w:p w:rsidR="003D5041" w:rsidRDefault="003D5041" w:rsidP="003D5041">
      <w:pPr>
        <w:numPr>
          <w:ilvl w:val="0"/>
          <w:numId w:val="12"/>
        </w:numPr>
        <w:spacing w:after="0" w:line="240" w:lineRule="auto"/>
        <w:rPr>
          <w:lang w:val="en-CA"/>
        </w:rPr>
      </w:pPr>
      <w:r>
        <w:rPr>
          <w:b/>
          <w:bCs/>
          <w:lang w:val="en-CA"/>
        </w:rPr>
        <w:t>Procedure for Removal</w:t>
      </w:r>
    </w:p>
    <w:p w:rsidR="003D5041" w:rsidRDefault="003D5041" w:rsidP="003D5041">
      <w:pPr>
        <w:rPr>
          <w:lang w:val="en-CA"/>
        </w:rPr>
      </w:pPr>
    </w:p>
    <w:p w:rsidR="003D5041" w:rsidRDefault="00BB2CA0" w:rsidP="003D5041">
      <w:pPr>
        <w:rPr>
          <w:lang w:val="en-CA"/>
        </w:rPr>
      </w:pPr>
      <w:r>
        <w:rPr>
          <w:lang w:val="en-CA"/>
        </w:rPr>
        <w:t>Must remove within</w:t>
      </w:r>
      <w:r w:rsidR="003D5041">
        <w:rPr>
          <w:lang w:val="en-CA"/>
        </w:rPr>
        <w:t xml:space="preserve"> 30 days of receipt or service of complaint</w:t>
      </w:r>
      <w:r>
        <w:rPr>
          <w:lang w:val="en-CA"/>
        </w:rPr>
        <w:t>, assuming that removability is evident from the complaint</w:t>
      </w:r>
    </w:p>
    <w:p w:rsidR="003D5041" w:rsidRDefault="00BB2CA0" w:rsidP="003D5041">
      <w:pPr>
        <w:pStyle w:val="ListParagraph"/>
        <w:numPr>
          <w:ilvl w:val="0"/>
          <w:numId w:val="12"/>
        </w:numPr>
        <w:rPr>
          <w:lang w:val="en-CA"/>
        </w:rPr>
      </w:pPr>
      <w:r>
        <w:rPr>
          <w:lang w:val="en-CA"/>
        </w:rPr>
        <w:t>If it is evident only later, must remove</w:t>
      </w:r>
      <w:r w:rsidR="003D5041">
        <w:rPr>
          <w:lang w:val="en-CA"/>
        </w:rPr>
        <w:t xml:space="preserve"> 30 days from receipt of whatever paper (</w:t>
      </w:r>
      <w:proofErr w:type="spellStart"/>
      <w:r w:rsidR="003D5041">
        <w:rPr>
          <w:lang w:val="en-CA"/>
        </w:rPr>
        <w:t>eg</w:t>
      </w:r>
      <w:proofErr w:type="spellEnd"/>
      <w:r w:rsidR="003D5041">
        <w:rPr>
          <w:lang w:val="en-CA"/>
        </w:rPr>
        <w:t xml:space="preserve"> amended </w:t>
      </w:r>
      <w:r w:rsidR="00FD3FBF">
        <w:rPr>
          <w:lang w:val="en-CA"/>
        </w:rPr>
        <w:t>complaint</w:t>
      </w:r>
      <w:r w:rsidR="003D5041">
        <w:rPr>
          <w:lang w:val="en-CA"/>
        </w:rPr>
        <w:t xml:space="preserve">) </w:t>
      </w:r>
      <w:r>
        <w:rPr>
          <w:lang w:val="en-CA"/>
        </w:rPr>
        <w:t>that made it evident</w:t>
      </w:r>
    </w:p>
    <w:p w:rsidR="003D5041" w:rsidRPr="00D86797" w:rsidRDefault="00FD3FBF" w:rsidP="00BB2CA0">
      <w:pPr>
        <w:pStyle w:val="ListParagraph"/>
        <w:ind w:left="630"/>
        <w:rPr>
          <w:lang w:val="en-CA"/>
        </w:rPr>
      </w:pPr>
      <w:r>
        <w:rPr>
          <w:lang w:val="en-CA"/>
        </w:rPr>
        <w:t xml:space="preserve">- but if a year has passed </w:t>
      </w:r>
      <w:r w:rsidR="003D5041">
        <w:rPr>
          <w:lang w:val="en-CA"/>
        </w:rPr>
        <w:t xml:space="preserve">after filing </w:t>
      </w:r>
      <w:r>
        <w:rPr>
          <w:lang w:val="en-CA"/>
        </w:rPr>
        <w:t>before it becomes evident that it is</w:t>
      </w:r>
      <w:r w:rsidR="003D5041">
        <w:rPr>
          <w:lang w:val="en-CA"/>
        </w:rPr>
        <w:t xml:space="preserve"> removable, then cannot be removed, unless there is a finding that the P acted in bad faith to prevent the D from removing (includes bad faith concealment of </w:t>
      </w:r>
      <w:r w:rsidR="00BB2CA0">
        <w:rPr>
          <w:lang w:val="en-CA"/>
        </w:rPr>
        <w:t>amount</w:t>
      </w:r>
      <w:r w:rsidR="003D5041">
        <w:rPr>
          <w:lang w:val="en-CA"/>
        </w:rPr>
        <w:t xml:space="preserve"> in controversy)</w:t>
      </w:r>
    </w:p>
    <w:p w:rsidR="003D5041" w:rsidRDefault="00BB2CA0" w:rsidP="003D5041">
      <w:pPr>
        <w:rPr>
          <w:lang w:val="en-CA"/>
        </w:rPr>
      </w:pPr>
      <w:r>
        <w:rPr>
          <w:lang w:val="en-CA"/>
        </w:rPr>
        <w:t>To remove one f</w:t>
      </w:r>
      <w:r w:rsidR="003D5041">
        <w:rPr>
          <w:lang w:val="en-CA"/>
        </w:rPr>
        <w:t>ile</w:t>
      </w:r>
      <w:r>
        <w:rPr>
          <w:lang w:val="en-CA"/>
        </w:rPr>
        <w:t>s a</w:t>
      </w:r>
      <w:r w:rsidR="003D5041">
        <w:rPr>
          <w:lang w:val="en-CA"/>
        </w:rPr>
        <w:t xml:space="preserve"> Notice of removal with Fed Ct setting forth grounds</w:t>
      </w:r>
    </w:p>
    <w:p w:rsidR="003D5041" w:rsidRDefault="003D5041" w:rsidP="003D5041">
      <w:pPr>
        <w:rPr>
          <w:lang w:val="en-CA"/>
        </w:rPr>
      </w:pPr>
      <w:r>
        <w:rPr>
          <w:lang w:val="en-CA"/>
        </w:rPr>
        <w:t xml:space="preserve">Gives P and state </w:t>
      </w:r>
      <w:proofErr w:type="spellStart"/>
      <w:r>
        <w:rPr>
          <w:lang w:val="en-CA"/>
        </w:rPr>
        <w:t>ct</w:t>
      </w:r>
      <w:proofErr w:type="spellEnd"/>
      <w:r>
        <w:rPr>
          <w:lang w:val="en-CA"/>
        </w:rPr>
        <w:t xml:space="preserve"> notification of filing</w:t>
      </w:r>
    </w:p>
    <w:p w:rsidR="003D5041" w:rsidRDefault="00BB2CA0" w:rsidP="003D5041">
      <w:pPr>
        <w:rPr>
          <w:lang w:val="en-CA"/>
        </w:rPr>
      </w:pPr>
      <w:r>
        <w:rPr>
          <w:lang w:val="en-CA"/>
        </w:rPr>
        <w:t xml:space="preserve">It is removed – although the Federal Court may conclude that removal was improper and therefore </w:t>
      </w:r>
      <w:r w:rsidR="00FD3FBF">
        <w:rPr>
          <w:lang w:val="en-CA"/>
        </w:rPr>
        <w:t xml:space="preserve">should be </w:t>
      </w:r>
      <w:r>
        <w:rPr>
          <w:lang w:val="en-CA"/>
        </w:rPr>
        <w:t>remand</w:t>
      </w:r>
      <w:r w:rsidR="00FD3FBF">
        <w:rPr>
          <w:lang w:val="en-CA"/>
        </w:rPr>
        <w:t>ed</w:t>
      </w:r>
    </w:p>
    <w:p w:rsidR="003D5041" w:rsidRDefault="003D5041" w:rsidP="003D5041">
      <w:pPr>
        <w:spacing w:after="0" w:line="240" w:lineRule="auto"/>
        <w:ind w:left="720"/>
      </w:pPr>
    </w:p>
    <w:p w:rsidR="003D5041" w:rsidRDefault="003D5041" w:rsidP="003D5041">
      <w:pPr>
        <w:rPr>
          <w:b/>
          <w:bCs/>
          <w:lang w:val="en-CA"/>
        </w:rPr>
      </w:pPr>
      <w:proofErr w:type="spellStart"/>
      <w:r>
        <w:rPr>
          <w:b/>
          <w:bCs/>
          <w:lang w:val="en-CA"/>
        </w:rPr>
        <w:t>Jurisd</w:t>
      </w:r>
      <w:proofErr w:type="spellEnd"/>
      <w:r>
        <w:rPr>
          <w:b/>
          <w:bCs/>
          <w:lang w:val="en-CA"/>
        </w:rPr>
        <w:t xml:space="preserve"> Amt. for diversity</w:t>
      </w:r>
    </w:p>
    <w:p w:rsidR="003D5041" w:rsidRDefault="003D5041" w:rsidP="003D5041">
      <w:pPr>
        <w:rPr>
          <w:lang w:val="en-CA"/>
        </w:rPr>
      </w:pPr>
    </w:p>
    <w:p w:rsidR="003D5041" w:rsidRPr="006968C9" w:rsidRDefault="003D5041" w:rsidP="003D5041">
      <w:pPr>
        <w:numPr>
          <w:ilvl w:val="0"/>
          <w:numId w:val="14"/>
        </w:numPr>
        <w:spacing w:after="0" w:line="240" w:lineRule="auto"/>
        <w:rPr>
          <w:lang w:val="en-CA"/>
        </w:rPr>
      </w:pPr>
      <w:r w:rsidRPr="006968C9">
        <w:rPr>
          <w:lang w:val="en-CA"/>
        </w:rPr>
        <w:lastRenderedPageBreak/>
        <w:t>P brings a diversity suit in federal court against D alleging $100k for personal injuries in negligence</w:t>
      </w:r>
    </w:p>
    <w:p w:rsidR="003D5041" w:rsidRPr="006968C9" w:rsidRDefault="003D5041" w:rsidP="003D5041">
      <w:pPr>
        <w:numPr>
          <w:ilvl w:val="0"/>
          <w:numId w:val="14"/>
        </w:numPr>
        <w:spacing w:after="0" w:line="240" w:lineRule="auto"/>
        <w:rPr>
          <w:lang w:val="en-CA"/>
        </w:rPr>
      </w:pPr>
      <w:r w:rsidRPr="006968C9">
        <w:rPr>
          <w:lang w:val="en-CA"/>
        </w:rPr>
        <w:t>P recovers only $3k from the jury.</w:t>
      </w:r>
    </w:p>
    <w:p w:rsidR="003D5041" w:rsidRPr="00696AF5" w:rsidRDefault="003D5041" w:rsidP="003D5041">
      <w:pPr>
        <w:numPr>
          <w:ilvl w:val="0"/>
          <w:numId w:val="14"/>
        </w:numPr>
        <w:spacing w:after="0" w:line="240" w:lineRule="auto"/>
      </w:pPr>
      <w:r w:rsidRPr="006968C9">
        <w:rPr>
          <w:lang w:val="en-CA"/>
        </w:rPr>
        <w:t>Should the court dismiss for want of diversity rather than enter a judgment for $3k?</w:t>
      </w:r>
    </w:p>
    <w:p w:rsidR="003D5041" w:rsidRPr="006968C9" w:rsidRDefault="003D5041" w:rsidP="003D5041">
      <w:pPr>
        <w:numPr>
          <w:ilvl w:val="0"/>
          <w:numId w:val="14"/>
        </w:numPr>
        <w:spacing w:after="0" w:line="240" w:lineRule="auto"/>
      </w:pPr>
      <w:proofErr w:type="gramStart"/>
      <w:r>
        <w:rPr>
          <w:lang w:val="en-CA"/>
        </w:rPr>
        <w:t>would</w:t>
      </w:r>
      <w:proofErr w:type="gramEnd"/>
      <w:r>
        <w:rPr>
          <w:lang w:val="en-CA"/>
        </w:rPr>
        <w:t xml:space="preserve"> be crazy, P could never lose the case!</w:t>
      </w:r>
    </w:p>
    <w:p w:rsidR="003D5041" w:rsidRDefault="003D5041" w:rsidP="003D5041">
      <w:pPr>
        <w:rPr>
          <w:lang w:val="en-CA"/>
        </w:rPr>
      </w:pPr>
    </w:p>
    <w:p w:rsidR="003D5041" w:rsidRDefault="003D5041" w:rsidP="003D5041">
      <w:pPr>
        <w:rPr>
          <w:lang w:val="en-CA"/>
        </w:rPr>
      </w:pPr>
      <w:r>
        <w:rPr>
          <w:lang w:val="en-CA"/>
        </w:rPr>
        <w:t xml:space="preserve">- </w:t>
      </w:r>
      <w:proofErr w:type="gramStart"/>
      <w:r w:rsidR="00BB2CA0">
        <w:rPr>
          <w:lang w:val="en-CA"/>
        </w:rPr>
        <w:t>the</w:t>
      </w:r>
      <w:proofErr w:type="gramEnd"/>
      <w:r w:rsidR="00BB2CA0">
        <w:rPr>
          <w:lang w:val="en-CA"/>
        </w:rPr>
        <w:t xml:space="preserve"> question is the amount</w:t>
      </w:r>
      <w:r>
        <w:rPr>
          <w:lang w:val="en-CA"/>
        </w:rPr>
        <w:t xml:space="preserve"> in controversy, not the amount actually recovered</w:t>
      </w:r>
    </w:p>
    <w:p w:rsidR="003D5041" w:rsidRDefault="003D5041" w:rsidP="003D5041">
      <w:pPr>
        <w:rPr>
          <w:lang w:val="en-CA"/>
        </w:rPr>
      </w:pPr>
    </w:p>
    <w:p w:rsidR="00BB2CA0" w:rsidRDefault="00BB2CA0" w:rsidP="003D5041">
      <w:pPr>
        <w:rPr>
          <w:lang w:val="en-CA"/>
        </w:rPr>
      </w:pPr>
      <w:r>
        <w:rPr>
          <w:lang w:val="en-CA"/>
        </w:rPr>
        <w:t>One could imagine a system in which the plaintiff could satisfy the amount in controversy simply by asking for +75K in damages</w:t>
      </w:r>
      <w:r w:rsidR="00FD3FBF">
        <w:rPr>
          <w:lang w:val="en-CA"/>
        </w:rPr>
        <w:t xml:space="preserve"> – take the amount requested at face value</w:t>
      </w:r>
    </w:p>
    <w:p w:rsidR="003D5041" w:rsidRDefault="00FD3FBF" w:rsidP="003D5041">
      <w:pPr>
        <w:numPr>
          <w:ilvl w:val="0"/>
          <w:numId w:val="12"/>
        </w:numPr>
        <w:spacing w:after="0" w:line="240" w:lineRule="auto"/>
        <w:rPr>
          <w:lang w:val="en-CA"/>
        </w:rPr>
      </w:pPr>
      <w:r>
        <w:rPr>
          <w:lang w:val="en-CA"/>
        </w:rPr>
        <w:t xml:space="preserve">after all, P’s allegations are </w:t>
      </w:r>
      <w:r w:rsidR="003D5041">
        <w:rPr>
          <w:lang w:val="en-CA"/>
        </w:rPr>
        <w:t>subject to R 11</w:t>
      </w:r>
      <w:r w:rsidR="003D5041">
        <w:rPr>
          <w:lang w:val="en-CA"/>
        </w:rPr>
        <w:br/>
        <w:t>- also subject to</w:t>
      </w:r>
    </w:p>
    <w:p w:rsidR="003D5041" w:rsidRDefault="003D5041" w:rsidP="003D5041">
      <w:pPr>
        <w:numPr>
          <w:ilvl w:val="0"/>
          <w:numId w:val="12"/>
        </w:numPr>
        <w:spacing w:after="0" w:line="240" w:lineRule="auto"/>
        <w:rPr>
          <w:lang w:val="en-CA"/>
        </w:rPr>
      </w:pPr>
    </w:p>
    <w:p w:rsidR="003D5041" w:rsidRDefault="003D5041" w:rsidP="003D5041">
      <w:pPr>
        <w:shd w:val="clear" w:color="auto" w:fill="FFFFFF"/>
        <w:rPr>
          <w:rStyle w:val="ptext-1"/>
          <w:rFonts w:ascii="Verdana" w:hAnsi="Verdana"/>
          <w:color w:val="000000"/>
          <w:sz w:val="20"/>
          <w:szCs w:val="20"/>
        </w:rPr>
      </w:pPr>
      <w:bookmarkStart w:id="1" w:name="b"/>
      <w:bookmarkEnd w:id="1"/>
      <w:r>
        <w:rPr>
          <w:rStyle w:val="enumbell"/>
          <w:rFonts w:ascii="Verdana" w:hAnsi="Verdana"/>
          <w:color w:val="000000"/>
          <w:sz w:val="20"/>
          <w:szCs w:val="20"/>
        </w:rPr>
        <w:t>1332(b)</w:t>
      </w:r>
      <w:r>
        <w:rPr>
          <w:rFonts w:ascii="Verdana" w:hAnsi="Verdana"/>
          <w:color w:val="000000"/>
          <w:sz w:val="20"/>
          <w:szCs w:val="20"/>
        </w:rPr>
        <w:t xml:space="preserve"> </w:t>
      </w:r>
      <w:r>
        <w:rPr>
          <w:rStyle w:val="ptext-1"/>
          <w:rFonts w:ascii="Verdana" w:hAnsi="Verdana"/>
          <w:color w:val="000000"/>
          <w:sz w:val="20"/>
          <w:szCs w:val="20"/>
        </w:rPr>
        <w:t xml:space="preserve">Except when express provision therefor is otherwise made in a statute of the United States, where the plaintiff who files the case originally in the Federal courts is finally adjudged to be entitled to recover less than the sum or value of $75,000…and exclusive of interest and costs, the district court may deny costs to the plaintiff and, in addition, may impose costs on the plaintiff. </w:t>
      </w:r>
    </w:p>
    <w:p w:rsidR="003D5041" w:rsidRDefault="003D5041" w:rsidP="003D5041">
      <w:pPr>
        <w:shd w:val="clear" w:color="auto" w:fill="FFFFFF"/>
        <w:rPr>
          <w:rStyle w:val="ptext-1"/>
          <w:rFonts w:ascii="Verdana" w:hAnsi="Verdana"/>
          <w:color w:val="000000"/>
          <w:sz w:val="20"/>
          <w:szCs w:val="20"/>
        </w:rPr>
      </w:pPr>
    </w:p>
    <w:p w:rsidR="003D5041" w:rsidRPr="00FD3FBF" w:rsidRDefault="00BB2CA0" w:rsidP="00FD3FBF">
      <w:pPr>
        <w:shd w:val="clear" w:color="auto" w:fill="FFFFFF"/>
        <w:rPr>
          <w:rFonts w:ascii="Verdana" w:hAnsi="Verdana"/>
          <w:color w:val="000000"/>
          <w:sz w:val="20"/>
          <w:szCs w:val="20"/>
        </w:rPr>
      </w:pPr>
      <w:r>
        <w:rPr>
          <w:rStyle w:val="ptext-1"/>
          <w:rFonts w:ascii="Verdana" w:hAnsi="Verdana"/>
          <w:color w:val="000000"/>
          <w:sz w:val="20"/>
          <w:szCs w:val="20"/>
        </w:rPr>
        <w:t>But there is more scrutiny – although it is still very generous to the plaintiff</w:t>
      </w:r>
    </w:p>
    <w:p w:rsidR="003D5041" w:rsidRDefault="003D5041" w:rsidP="003D5041">
      <w:pPr>
        <w:rPr>
          <w:lang w:val="en-CA"/>
        </w:rPr>
      </w:pPr>
      <w:smartTag w:uri="urn:schemas-microsoft-com:office:smarttags" w:element="place">
        <w:r>
          <w:rPr>
            <w:lang w:val="en-CA"/>
          </w:rPr>
          <w:t>St.</w:t>
        </w:r>
      </w:smartTag>
      <w:r>
        <w:rPr>
          <w:lang w:val="en-CA"/>
        </w:rPr>
        <w:t xml:space="preserve"> Paul Mercury standard</w:t>
      </w:r>
      <w:r w:rsidR="00BB2CA0">
        <w:rPr>
          <w:lang w:val="en-CA"/>
        </w:rPr>
        <w:t xml:space="preserve"> – applies to a plaintiff claiming diversity jurisdiction in Federal Court – does not apply to a defendant seeking to remove </w:t>
      </w:r>
    </w:p>
    <w:p w:rsidR="003D5041" w:rsidRDefault="00BB2CA0" w:rsidP="003D5041">
      <w:pPr>
        <w:rPr>
          <w:lang w:val="en-CA"/>
        </w:rPr>
      </w:pPr>
      <w:r w:rsidRPr="00BB2CA0">
        <w:t>“It must appear to a legal certainty that the claim is really for less than the jurisdictional amount to justify dismissal.”</w:t>
      </w:r>
    </w:p>
    <w:p w:rsidR="003D5041" w:rsidRDefault="00BB2CA0" w:rsidP="003D5041">
      <w:pPr>
        <w:rPr>
          <w:lang w:val="en-CA"/>
        </w:rPr>
      </w:pPr>
      <w:r>
        <w:rPr>
          <w:lang w:val="en-CA"/>
        </w:rPr>
        <w:t xml:space="preserve">- </w:t>
      </w:r>
      <w:proofErr w:type="gramStart"/>
      <w:r>
        <w:rPr>
          <w:lang w:val="en-CA"/>
        </w:rPr>
        <w:t>easier</w:t>
      </w:r>
      <w:proofErr w:type="gramEnd"/>
      <w:r>
        <w:rPr>
          <w:lang w:val="en-CA"/>
        </w:rPr>
        <w:t xml:space="preserve"> way of putting it – must be </w:t>
      </w:r>
      <w:r w:rsidR="003D5041">
        <w:rPr>
          <w:lang w:val="en-CA"/>
        </w:rPr>
        <w:t xml:space="preserve">legally possible to get above </w:t>
      </w:r>
      <w:proofErr w:type="spellStart"/>
      <w:r w:rsidR="003D5041">
        <w:rPr>
          <w:lang w:val="en-CA"/>
        </w:rPr>
        <w:t>jur</w:t>
      </w:r>
      <w:proofErr w:type="spellEnd"/>
      <w:r w:rsidR="003D5041">
        <w:rPr>
          <w:lang w:val="en-CA"/>
        </w:rPr>
        <w:t xml:space="preserve"> min</w:t>
      </w:r>
    </w:p>
    <w:p w:rsidR="001D3190" w:rsidRDefault="001D3190" w:rsidP="003D5041">
      <w:pPr>
        <w:rPr>
          <w:lang w:val="en-CA"/>
        </w:rPr>
      </w:pPr>
      <w:r>
        <w:rPr>
          <w:lang w:val="en-CA"/>
        </w:rPr>
        <w:t>- hard not to satisfy this standard when the plaintiff asks for compensation due to physical or emotional injuries</w:t>
      </w:r>
      <w:r w:rsidR="00FD3FBF">
        <w:rPr>
          <w:lang w:val="en-CA"/>
        </w:rPr>
        <w:t xml:space="preserve"> -</w:t>
      </w:r>
      <w:r>
        <w:rPr>
          <w:lang w:val="en-CA"/>
        </w:rPr>
        <w:t xml:space="preserve"> generally will always be legally possible that the plaintiff will get more than $75K</w:t>
      </w:r>
    </w:p>
    <w:p w:rsidR="001D3190" w:rsidRDefault="001D3190" w:rsidP="003D5041">
      <w:pPr>
        <w:rPr>
          <w:lang w:val="en-CA"/>
        </w:rPr>
      </w:pPr>
      <w:r>
        <w:rPr>
          <w:lang w:val="en-CA"/>
        </w:rPr>
        <w:t xml:space="preserve">- </w:t>
      </w:r>
      <w:proofErr w:type="gramStart"/>
      <w:r>
        <w:rPr>
          <w:lang w:val="en-CA"/>
        </w:rPr>
        <w:t>the</w:t>
      </w:r>
      <w:proofErr w:type="gramEnd"/>
      <w:r>
        <w:rPr>
          <w:lang w:val="en-CA"/>
        </w:rPr>
        <w:t xml:space="preserve"> standard is usually found to have been violated in connection with financial cases, </w:t>
      </w:r>
      <w:r w:rsidR="00FD3FBF">
        <w:rPr>
          <w:lang w:val="en-CA"/>
        </w:rPr>
        <w:t>where</w:t>
      </w:r>
      <w:r>
        <w:rPr>
          <w:lang w:val="en-CA"/>
        </w:rPr>
        <w:t xml:space="preserve"> the amount a possible damages is clear</w:t>
      </w:r>
    </w:p>
    <w:p w:rsidR="001D3190" w:rsidRDefault="001D3190" w:rsidP="003D5041">
      <w:pPr>
        <w:rPr>
          <w:lang w:val="en-CA"/>
        </w:rPr>
      </w:pPr>
      <w:r>
        <w:rPr>
          <w:lang w:val="en-CA"/>
        </w:rPr>
        <w:t xml:space="preserve">- </w:t>
      </w:r>
      <w:proofErr w:type="spellStart"/>
      <w:r>
        <w:rPr>
          <w:lang w:val="en-CA"/>
        </w:rPr>
        <w:t>Glannon</w:t>
      </w:r>
      <w:proofErr w:type="spellEnd"/>
      <w:r>
        <w:rPr>
          <w:lang w:val="en-CA"/>
        </w:rPr>
        <w:t xml:space="preserve"> wrongly suggests </w:t>
      </w:r>
      <w:r w:rsidR="00FD3FBF">
        <w:rPr>
          <w:lang w:val="en-CA"/>
        </w:rPr>
        <w:t xml:space="preserve">in deciding whether the </w:t>
      </w:r>
      <w:proofErr w:type="spellStart"/>
      <w:r w:rsidR="00FD3FBF">
        <w:rPr>
          <w:lang w:val="en-CA"/>
        </w:rPr>
        <w:t>jur</w:t>
      </w:r>
      <w:proofErr w:type="spellEnd"/>
      <w:r w:rsidR="00FD3FBF">
        <w:rPr>
          <w:lang w:val="en-CA"/>
        </w:rPr>
        <w:t xml:space="preserve"> </w:t>
      </w:r>
      <w:proofErr w:type="spellStart"/>
      <w:r w:rsidR="00FD3FBF">
        <w:rPr>
          <w:lang w:val="en-CA"/>
        </w:rPr>
        <w:t>min</w:t>
      </w:r>
      <w:proofErr w:type="spellEnd"/>
      <w:r w:rsidR="00FD3FBF">
        <w:rPr>
          <w:lang w:val="en-CA"/>
        </w:rPr>
        <w:t xml:space="preserve"> is satisfied a court</w:t>
      </w:r>
      <w:r>
        <w:rPr>
          <w:lang w:val="en-CA"/>
        </w:rPr>
        <w:t xml:space="preserve"> </w:t>
      </w:r>
      <w:r w:rsidR="00FD3FBF">
        <w:rPr>
          <w:lang w:val="en-CA"/>
        </w:rPr>
        <w:t>looks only to</w:t>
      </w:r>
      <w:r>
        <w:rPr>
          <w:lang w:val="en-CA"/>
        </w:rPr>
        <w:t xml:space="preserve"> the pleadings</w:t>
      </w:r>
    </w:p>
    <w:p w:rsidR="001D3190" w:rsidRDefault="001D3190" w:rsidP="003D5041">
      <w:pPr>
        <w:rPr>
          <w:lang w:val="en-CA"/>
        </w:rPr>
      </w:pPr>
      <w:r>
        <w:rPr>
          <w:lang w:val="en-CA"/>
        </w:rPr>
        <w:t xml:space="preserve">- </w:t>
      </w:r>
      <w:proofErr w:type="gramStart"/>
      <w:r>
        <w:rPr>
          <w:lang w:val="en-CA"/>
        </w:rPr>
        <w:t>that’s</w:t>
      </w:r>
      <w:proofErr w:type="gramEnd"/>
      <w:r>
        <w:rPr>
          <w:lang w:val="en-CA"/>
        </w:rPr>
        <w:t xml:space="preserve"> not so, courts sometimes look to the evidence </w:t>
      </w:r>
      <w:r w:rsidR="00FD3FBF">
        <w:rPr>
          <w:lang w:val="en-CA"/>
        </w:rPr>
        <w:t xml:space="preserve">available </w:t>
      </w:r>
      <w:r>
        <w:rPr>
          <w:lang w:val="en-CA"/>
        </w:rPr>
        <w:t>at the beginning of the case</w:t>
      </w:r>
    </w:p>
    <w:p w:rsidR="007434C8" w:rsidRPr="001D3190" w:rsidRDefault="001D3190" w:rsidP="001D3190">
      <w:pPr>
        <w:rPr>
          <w:lang w:val="en-CA"/>
        </w:rPr>
      </w:pPr>
      <w:r>
        <w:rPr>
          <w:lang w:val="en-CA"/>
        </w:rPr>
        <w:t xml:space="preserve">- </w:t>
      </w:r>
      <w:proofErr w:type="gramStart"/>
      <w:r>
        <w:rPr>
          <w:lang w:val="en-CA"/>
        </w:rPr>
        <w:t>but</w:t>
      </w:r>
      <w:proofErr w:type="gramEnd"/>
      <w:r>
        <w:rPr>
          <w:lang w:val="en-CA"/>
        </w:rPr>
        <w:t xml:space="preserve"> again remember that the court is trying to determine whether it has jurisdiction; it cannot engage in the sort of searching inquiry that it might undertake once it has jurisdiction</w:t>
      </w:r>
    </w:p>
    <w:sectPr w:rsidR="007434C8" w:rsidRPr="001D3190" w:rsidSect="0075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B05"/>
    <w:multiLevelType w:val="hybridMultilevel"/>
    <w:tmpl w:val="80FA5D78"/>
    <w:lvl w:ilvl="0" w:tplc="32B46E0C">
      <w:start w:val="1"/>
      <w:numFmt w:val="bullet"/>
      <w:lvlText w:val="•"/>
      <w:lvlJc w:val="left"/>
      <w:pPr>
        <w:tabs>
          <w:tab w:val="num" w:pos="720"/>
        </w:tabs>
        <w:ind w:left="720" w:hanging="360"/>
      </w:pPr>
      <w:rPr>
        <w:rFonts w:ascii="Times New Roman" w:hAnsi="Times New Roman" w:hint="default"/>
      </w:rPr>
    </w:lvl>
    <w:lvl w:ilvl="1" w:tplc="612C645A" w:tentative="1">
      <w:start w:val="1"/>
      <w:numFmt w:val="bullet"/>
      <w:lvlText w:val="•"/>
      <w:lvlJc w:val="left"/>
      <w:pPr>
        <w:tabs>
          <w:tab w:val="num" w:pos="1440"/>
        </w:tabs>
        <w:ind w:left="1440" w:hanging="360"/>
      </w:pPr>
      <w:rPr>
        <w:rFonts w:ascii="Times New Roman" w:hAnsi="Times New Roman" w:hint="default"/>
      </w:rPr>
    </w:lvl>
    <w:lvl w:ilvl="2" w:tplc="3D9C0560" w:tentative="1">
      <w:start w:val="1"/>
      <w:numFmt w:val="bullet"/>
      <w:lvlText w:val="•"/>
      <w:lvlJc w:val="left"/>
      <w:pPr>
        <w:tabs>
          <w:tab w:val="num" w:pos="2160"/>
        </w:tabs>
        <w:ind w:left="2160" w:hanging="360"/>
      </w:pPr>
      <w:rPr>
        <w:rFonts w:ascii="Times New Roman" w:hAnsi="Times New Roman" w:hint="default"/>
      </w:rPr>
    </w:lvl>
    <w:lvl w:ilvl="3" w:tplc="AA5616A0" w:tentative="1">
      <w:start w:val="1"/>
      <w:numFmt w:val="bullet"/>
      <w:lvlText w:val="•"/>
      <w:lvlJc w:val="left"/>
      <w:pPr>
        <w:tabs>
          <w:tab w:val="num" w:pos="2880"/>
        </w:tabs>
        <w:ind w:left="2880" w:hanging="360"/>
      </w:pPr>
      <w:rPr>
        <w:rFonts w:ascii="Times New Roman" w:hAnsi="Times New Roman" w:hint="default"/>
      </w:rPr>
    </w:lvl>
    <w:lvl w:ilvl="4" w:tplc="60760F66" w:tentative="1">
      <w:start w:val="1"/>
      <w:numFmt w:val="bullet"/>
      <w:lvlText w:val="•"/>
      <w:lvlJc w:val="left"/>
      <w:pPr>
        <w:tabs>
          <w:tab w:val="num" w:pos="3600"/>
        </w:tabs>
        <w:ind w:left="3600" w:hanging="360"/>
      </w:pPr>
      <w:rPr>
        <w:rFonts w:ascii="Times New Roman" w:hAnsi="Times New Roman" w:hint="default"/>
      </w:rPr>
    </w:lvl>
    <w:lvl w:ilvl="5" w:tplc="084CB60E" w:tentative="1">
      <w:start w:val="1"/>
      <w:numFmt w:val="bullet"/>
      <w:lvlText w:val="•"/>
      <w:lvlJc w:val="left"/>
      <w:pPr>
        <w:tabs>
          <w:tab w:val="num" w:pos="4320"/>
        </w:tabs>
        <w:ind w:left="4320" w:hanging="360"/>
      </w:pPr>
      <w:rPr>
        <w:rFonts w:ascii="Times New Roman" w:hAnsi="Times New Roman" w:hint="default"/>
      </w:rPr>
    </w:lvl>
    <w:lvl w:ilvl="6" w:tplc="CA5CBF5C" w:tentative="1">
      <w:start w:val="1"/>
      <w:numFmt w:val="bullet"/>
      <w:lvlText w:val="•"/>
      <w:lvlJc w:val="left"/>
      <w:pPr>
        <w:tabs>
          <w:tab w:val="num" w:pos="5040"/>
        </w:tabs>
        <w:ind w:left="5040" w:hanging="360"/>
      </w:pPr>
      <w:rPr>
        <w:rFonts w:ascii="Times New Roman" w:hAnsi="Times New Roman" w:hint="default"/>
      </w:rPr>
    </w:lvl>
    <w:lvl w:ilvl="7" w:tplc="C4DA6962" w:tentative="1">
      <w:start w:val="1"/>
      <w:numFmt w:val="bullet"/>
      <w:lvlText w:val="•"/>
      <w:lvlJc w:val="left"/>
      <w:pPr>
        <w:tabs>
          <w:tab w:val="num" w:pos="5760"/>
        </w:tabs>
        <w:ind w:left="5760" w:hanging="360"/>
      </w:pPr>
      <w:rPr>
        <w:rFonts w:ascii="Times New Roman" w:hAnsi="Times New Roman" w:hint="default"/>
      </w:rPr>
    </w:lvl>
    <w:lvl w:ilvl="8" w:tplc="5EA44C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A20D0"/>
    <w:multiLevelType w:val="hybridMultilevel"/>
    <w:tmpl w:val="BA38917A"/>
    <w:lvl w:ilvl="0" w:tplc="EB84D5E2">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13E09"/>
    <w:multiLevelType w:val="hybridMultilevel"/>
    <w:tmpl w:val="465A6B56"/>
    <w:lvl w:ilvl="0" w:tplc="58506CF4">
      <w:start w:val="1"/>
      <w:numFmt w:val="bullet"/>
      <w:lvlText w:val="•"/>
      <w:lvlJc w:val="left"/>
      <w:pPr>
        <w:tabs>
          <w:tab w:val="num" w:pos="720"/>
        </w:tabs>
        <w:ind w:left="720" w:hanging="360"/>
      </w:pPr>
      <w:rPr>
        <w:rFonts w:ascii="Times New Roman" w:hAnsi="Times New Roman" w:hint="default"/>
      </w:rPr>
    </w:lvl>
    <w:lvl w:ilvl="1" w:tplc="63202F6E" w:tentative="1">
      <w:start w:val="1"/>
      <w:numFmt w:val="bullet"/>
      <w:lvlText w:val="•"/>
      <w:lvlJc w:val="left"/>
      <w:pPr>
        <w:tabs>
          <w:tab w:val="num" w:pos="1440"/>
        </w:tabs>
        <w:ind w:left="1440" w:hanging="360"/>
      </w:pPr>
      <w:rPr>
        <w:rFonts w:ascii="Times New Roman" w:hAnsi="Times New Roman" w:hint="default"/>
      </w:rPr>
    </w:lvl>
    <w:lvl w:ilvl="2" w:tplc="00C0205C" w:tentative="1">
      <w:start w:val="1"/>
      <w:numFmt w:val="bullet"/>
      <w:lvlText w:val="•"/>
      <w:lvlJc w:val="left"/>
      <w:pPr>
        <w:tabs>
          <w:tab w:val="num" w:pos="2160"/>
        </w:tabs>
        <w:ind w:left="2160" w:hanging="360"/>
      </w:pPr>
      <w:rPr>
        <w:rFonts w:ascii="Times New Roman" w:hAnsi="Times New Roman" w:hint="default"/>
      </w:rPr>
    </w:lvl>
    <w:lvl w:ilvl="3" w:tplc="E76CD9FA" w:tentative="1">
      <w:start w:val="1"/>
      <w:numFmt w:val="bullet"/>
      <w:lvlText w:val="•"/>
      <w:lvlJc w:val="left"/>
      <w:pPr>
        <w:tabs>
          <w:tab w:val="num" w:pos="2880"/>
        </w:tabs>
        <w:ind w:left="2880" w:hanging="360"/>
      </w:pPr>
      <w:rPr>
        <w:rFonts w:ascii="Times New Roman" w:hAnsi="Times New Roman" w:hint="default"/>
      </w:rPr>
    </w:lvl>
    <w:lvl w:ilvl="4" w:tplc="073CE044" w:tentative="1">
      <w:start w:val="1"/>
      <w:numFmt w:val="bullet"/>
      <w:lvlText w:val="•"/>
      <w:lvlJc w:val="left"/>
      <w:pPr>
        <w:tabs>
          <w:tab w:val="num" w:pos="3600"/>
        </w:tabs>
        <w:ind w:left="3600" w:hanging="360"/>
      </w:pPr>
      <w:rPr>
        <w:rFonts w:ascii="Times New Roman" w:hAnsi="Times New Roman" w:hint="default"/>
      </w:rPr>
    </w:lvl>
    <w:lvl w:ilvl="5" w:tplc="3838328A" w:tentative="1">
      <w:start w:val="1"/>
      <w:numFmt w:val="bullet"/>
      <w:lvlText w:val="•"/>
      <w:lvlJc w:val="left"/>
      <w:pPr>
        <w:tabs>
          <w:tab w:val="num" w:pos="4320"/>
        </w:tabs>
        <w:ind w:left="4320" w:hanging="360"/>
      </w:pPr>
      <w:rPr>
        <w:rFonts w:ascii="Times New Roman" w:hAnsi="Times New Roman" w:hint="default"/>
      </w:rPr>
    </w:lvl>
    <w:lvl w:ilvl="6" w:tplc="5CAEF158" w:tentative="1">
      <w:start w:val="1"/>
      <w:numFmt w:val="bullet"/>
      <w:lvlText w:val="•"/>
      <w:lvlJc w:val="left"/>
      <w:pPr>
        <w:tabs>
          <w:tab w:val="num" w:pos="5040"/>
        </w:tabs>
        <w:ind w:left="5040" w:hanging="360"/>
      </w:pPr>
      <w:rPr>
        <w:rFonts w:ascii="Times New Roman" w:hAnsi="Times New Roman" w:hint="default"/>
      </w:rPr>
    </w:lvl>
    <w:lvl w:ilvl="7" w:tplc="4CB408C0" w:tentative="1">
      <w:start w:val="1"/>
      <w:numFmt w:val="bullet"/>
      <w:lvlText w:val="•"/>
      <w:lvlJc w:val="left"/>
      <w:pPr>
        <w:tabs>
          <w:tab w:val="num" w:pos="5760"/>
        </w:tabs>
        <w:ind w:left="5760" w:hanging="360"/>
      </w:pPr>
      <w:rPr>
        <w:rFonts w:ascii="Times New Roman" w:hAnsi="Times New Roman" w:hint="default"/>
      </w:rPr>
    </w:lvl>
    <w:lvl w:ilvl="8" w:tplc="F83808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0D194C"/>
    <w:multiLevelType w:val="hybridMultilevel"/>
    <w:tmpl w:val="AF944DC0"/>
    <w:lvl w:ilvl="0" w:tplc="D564F2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901F66"/>
    <w:multiLevelType w:val="hybridMultilevel"/>
    <w:tmpl w:val="15C80864"/>
    <w:lvl w:ilvl="0" w:tplc="FFD416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51E35"/>
    <w:multiLevelType w:val="hybridMultilevel"/>
    <w:tmpl w:val="170C78FC"/>
    <w:lvl w:ilvl="0" w:tplc="BF20E3F0">
      <w:start w:val="1"/>
      <w:numFmt w:val="bullet"/>
      <w:lvlText w:val="•"/>
      <w:lvlJc w:val="left"/>
      <w:pPr>
        <w:tabs>
          <w:tab w:val="num" w:pos="720"/>
        </w:tabs>
        <w:ind w:left="720" w:hanging="360"/>
      </w:pPr>
      <w:rPr>
        <w:rFonts w:ascii="Times New Roman" w:hAnsi="Times New Roman" w:hint="default"/>
      </w:rPr>
    </w:lvl>
    <w:lvl w:ilvl="1" w:tplc="F93C3488" w:tentative="1">
      <w:start w:val="1"/>
      <w:numFmt w:val="bullet"/>
      <w:lvlText w:val="•"/>
      <w:lvlJc w:val="left"/>
      <w:pPr>
        <w:tabs>
          <w:tab w:val="num" w:pos="1440"/>
        </w:tabs>
        <w:ind w:left="1440" w:hanging="360"/>
      </w:pPr>
      <w:rPr>
        <w:rFonts w:ascii="Times New Roman" w:hAnsi="Times New Roman" w:hint="default"/>
      </w:rPr>
    </w:lvl>
    <w:lvl w:ilvl="2" w:tplc="BCBACF80" w:tentative="1">
      <w:start w:val="1"/>
      <w:numFmt w:val="bullet"/>
      <w:lvlText w:val="•"/>
      <w:lvlJc w:val="left"/>
      <w:pPr>
        <w:tabs>
          <w:tab w:val="num" w:pos="2160"/>
        </w:tabs>
        <w:ind w:left="2160" w:hanging="360"/>
      </w:pPr>
      <w:rPr>
        <w:rFonts w:ascii="Times New Roman" w:hAnsi="Times New Roman" w:hint="default"/>
      </w:rPr>
    </w:lvl>
    <w:lvl w:ilvl="3" w:tplc="E6DE4EC2" w:tentative="1">
      <w:start w:val="1"/>
      <w:numFmt w:val="bullet"/>
      <w:lvlText w:val="•"/>
      <w:lvlJc w:val="left"/>
      <w:pPr>
        <w:tabs>
          <w:tab w:val="num" w:pos="2880"/>
        </w:tabs>
        <w:ind w:left="2880" w:hanging="360"/>
      </w:pPr>
      <w:rPr>
        <w:rFonts w:ascii="Times New Roman" w:hAnsi="Times New Roman" w:hint="default"/>
      </w:rPr>
    </w:lvl>
    <w:lvl w:ilvl="4" w:tplc="B89E1C02" w:tentative="1">
      <w:start w:val="1"/>
      <w:numFmt w:val="bullet"/>
      <w:lvlText w:val="•"/>
      <w:lvlJc w:val="left"/>
      <w:pPr>
        <w:tabs>
          <w:tab w:val="num" w:pos="3600"/>
        </w:tabs>
        <w:ind w:left="3600" w:hanging="360"/>
      </w:pPr>
      <w:rPr>
        <w:rFonts w:ascii="Times New Roman" w:hAnsi="Times New Roman" w:hint="default"/>
      </w:rPr>
    </w:lvl>
    <w:lvl w:ilvl="5" w:tplc="E47ADD54" w:tentative="1">
      <w:start w:val="1"/>
      <w:numFmt w:val="bullet"/>
      <w:lvlText w:val="•"/>
      <w:lvlJc w:val="left"/>
      <w:pPr>
        <w:tabs>
          <w:tab w:val="num" w:pos="4320"/>
        </w:tabs>
        <w:ind w:left="4320" w:hanging="360"/>
      </w:pPr>
      <w:rPr>
        <w:rFonts w:ascii="Times New Roman" w:hAnsi="Times New Roman" w:hint="default"/>
      </w:rPr>
    </w:lvl>
    <w:lvl w:ilvl="6" w:tplc="A1DE288C" w:tentative="1">
      <w:start w:val="1"/>
      <w:numFmt w:val="bullet"/>
      <w:lvlText w:val="•"/>
      <w:lvlJc w:val="left"/>
      <w:pPr>
        <w:tabs>
          <w:tab w:val="num" w:pos="5040"/>
        </w:tabs>
        <w:ind w:left="5040" w:hanging="360"/>
      </w:pPr>
      <w:rPr>
        <w:rFonts w:ascii="Times New Roman" w:hAnsi="Times New Roman" w:hint="default"/>
      </w:rPr>
    </w:lvl>
    <w:lvl w:ilvl="7" w:tplc="01A692EE" w:tentative="1">
      <w:start w:val="1"/>
      <w:numFmt w:val="bullet"/>
      <w:lvlText w:val="•"/>
      <w:lvlJc w:val="left"/>
      <w:pPr>
        <w:tabs>
          <w:tab w:val="num" w:pos="5760"/>
        </w:tabs>
        <w:ind w:left="5760" w:hanging="360"/>
      </w:pPr>
      <w:rPr>
        <w:rFonts w:ascii="Times New Roman" w:hAnsi="Times New Roman" w:hint="default"/>
      </w:rPr>
    </w:lvl>
    <w:lvl w:ilvl="8" w:tplc="2D2C4B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6E1733"/>
    <w:multiLevelType w:val="hybridMultilevel"/>
    <w:tmpl w:val="981A85EC"/>
    <w:lvl w:ilvl="0" w:tplc="E14238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916129"/>
    <w:multiLevelType w:val="hybridMultilevel"/>
    <w:tmpl w:val="7EBA30CC"/>
    <w:lvl w:ilvl="0" w:tplc="8C8EC4BC">
      <w:start w:val="1"/>
      <w:numFmt w:val="bullet"/>
      <w:lvlText w:val="•"/>
      <w:lvlJc w:val="left"/>
      <w:pPr>
        <w:tabs>
          <w:tab w:val="num" w:pos="720"/>
        </w:tabs>
        <w:ind w:left="720" w:hanging="360"/>
      </w:pPr>
      <w:rPr>
        <w:rFonts w:ascii="Times New Roman" w:hAnsi="Times New Roman" w:hint="default"/>
      </w:rPr>
    </w:lvl>
    <w:lvl w:ilvl="1" w:tplc="11DC6470" w:tentative="1">
      <w:start w:val="1"/>
      <w:numFmt w:val="bullet"/>
      <w:lvlText w:val="•"/>
      <w:lvlJc w:val="left"/>
      <w:pPr>
        <w:tabs>
          <w:tab w:val="num" w:pos="1440"/>
        </w:tabs>
        <w:ind w:left="1440" w:hanging="360"/>
      </w:pPr>
      <w:rPr>
        <w:rFonts w:ascii="Times New Roman" w:hAnsi="Times New Roman" w:hint="default"/>
      </w:rPr>
    </w:lvl>
    <w:lvl w:ilvl="2" w:tplc="78EC5676" w:tentative="1">
      <w:start w:val="1"/>
      <w:numFmt w:val="bullet"/>
      <w:lvlText w:val="•"/>
      <w:lvlJc w:val="left"/>
      <w:pPr>
        <w:tabs>
          <w:tab w:val="num" w:pos="2160"/>
        </w:tabs>
        <w:ind w:left="2160" w:hanging="360"/>
      </w:pPr>
      <w:rPr>
        <w:rFonts w:ascii="Times New Roman" w:hAnsi="Times New Roman" w:hint="default"/>
      </w:rPr>
    </w:lvl>
    <w:lvl w:ilvl="3" w:tplc="61F093C8" w:tentative="1">
      <w:start w:val="1"/>
      <w:numFmt w:val="bullet"/>
      <w:lvlText w:val="•"/>
      <w:lvlJc w:val="left"/>
      <w:pPr>
        <w:tabs>
          <w:tab w:val="num" w:pos="2880"/>
        </w:tabs>
        <w:ind w:left="2880" w:hanging="360"/>
      </w:pPr>
      <w:rPr>
        <w:rFonts w:ascii="Times New Roman" w:hAnsi="Times New Roman" w:hint="default"/>
      </w:rPr>
    </w:lvl>
    <w:lvl w:ilvl="4" w:tplc="C82CB6B8" w:tentative="1">
      <w:start w:val="1"/>
      <w:numFmt w:val="bullet"/>
      <w:lvlText w:val="•"/>
      <w:lvlJc w:val="left"/>
      <w:pPr>
        <w:tabs>
          <w:tab w:val="num" w:pos="3600"/>
        </w:tabs>
        <w:ind w:left="3600" w:hanging="360"/>
      </w:pPr>
      <w:rPr>
        <w:rFonts w:ascii="Times New Roman" w:hAnsi="Times New Roman" w:hint="default"/>
      </w:rPr>
    </w:lvl>
    <w:lvl w:ilvl="5" w:tplc="5EB4862C" w:tentative="1">
      <w:start w:val="1"/>
      <w:numFmt w:val="bullet"/>
      <w:lvlText w:val="•"/>
      <w:lvlJc w:val="left"/>
      <w:pPr>
        <w:tabs>
          <w:tab w:val="num" w:pos="4320"/>
        </w:tabs>
        <w:ind w:left="4320" w:hanging="360"/>
      </w:pPr>
      <w:rPr>
        <w:rFonts w:ascii="Times New Roman" w:hAnsi="Times New Roman" w:hint="default"/>
      </w:rPr>
    </w:lvl>
    <w:lvl w:ilvl="6" w:tplc="B482786C" w:tentative="1">
      <w:start w:val="1"/>
      <w:numFmt w:val="bullet"/>
      <w:lvlText w:val="•"/>
      <w:lvlJc w:val="left"/>
      <w:pPr>
        <w:tabs>
          <w:tab w:val="num" w:pos="5040"/>
        </w:tabs>
        <w:ind w:left="5040" w:hanging="360"/>
      </w:pPr>
      <w:rPr>
        <w:rFonts w:ascii="Times New Roman" w:hAnsi="Times New Roman" w:hint="default"/>
      </w:rPr>
    </w:lvl>
    <w:lvl w:ilvl="7" w:tplc="49B4EDAA" w:tentative="1">
      <w:start w:val="1"/>
      <w:numFmt w:val="bullet"/>
      <w:lvlText w:val="•"/>
      <w:lvlJc w:val="left"/>
      <w:pPr>
        <w:tabs>
          <w:tab w:val="num" w:pos="5760"/>
        </w:tabs>
        <w:ind w:left="5760" w:hanging="360"/>
      </w:pPr>
      <w:rPr>
        <w:rFonts w:ascii="Times New Roman" w:hAnsi="Times New Roman" w:hint="default"/>
      </w:rPr>
    </w:lvl>
    <w:lvl w:ilvl="8" w:tplc="26A4D4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9C0D4F"/>
    <w:multiLevelType w:val="hybridMultilevel"/>
    <w:tmpl w:val="8D241980"/>
    <w:lvl w:ilvl="0" w:tplc="A116794E">
      <w:start w:val="1"/>
      <w:numFmt w:val="bullet"/>
      <w:lvlText w:val="•"/>
      <w:lvlJc w:val="left"/>
      <w:pPr>
        <w:tabs>
          <w:tab w:val="num" w:pos="720"/>
        </w:tabs>
        <w:ind w:left="720" w:hanging="360"/>
      </w:pPr>
      <w:rPr>
        <w:rFonts w:ascii="Times New Roman" w:hAnsi="Times New Roman" w:hint="default"/>
      </w:rPr>
    </w:lvl>
    <w:lvl w:ilvl="1" w:tplc="4964F278" w:tentative="1">
      <w:start w:val="1"/>
      <w:numFmt w:val="bullet"/>
      <w:lvlText w:val="•"/>
      <w:lvlJc w:val="left"/>
      <w:pPr>
        <w:tabs>
          <w:tab w:val="num" w:pos="1440"/>
        </w:tabs>
        <w:ind w:left="1440" w:hanging="360"/>
      </w:pPr>
      <w:rPr>
        <w:rFonts w:ascii="Times New Roman" w:hAnsi="Times New Roman" w:hint="default"/>
      </w:rPr>
    </w:lvl>
    <w:lvl w:ilvl="2" w:tplc="72208E02" w:tentative="1">
      <w:start w:val="1"/>
      <w:numFmt w:val="bullet"/>
      <w:lvlText w:val="•"/>
      <w:lvlJc w:val="left"/>
      <w:pPr>
        <w:tabs>
          <w:tab w:val="num" w:pos="2160"/>
        </w:tabs>
        <w:ind w:left="2160" w:hanging="360"/>
      </w:pPr>
      <w:rPr>
        <w:rFonts w:ascii="Times New Roman" w:hAnsi="Times New Roman" w:hint="default"/>
      </w:rPr>
    </w:lvl>
    <w:lvl w:ilvl="3" w:tplc="84AA0540" w:tentative="1">
      <w:start w:val="1"/>
      <w:numFmt w:val="bullet"/>
      <w:lvlText w:val="•"/>
      <w:lvlJc w:val="left"/>
      <w:pPr>
        <w:tabs>
          <w:tab w:val="num" w:pos="2880"/>
        </w:tabs>
        <w:ind w:left="2880" w:hanging="360"/>
      </w:pPr>
      <w:rPr>
        <w:rFonts w:ascii="Times New Roman" w:hAnsi="Times New Roman" w:hint="default"/>
      </w:rPr>
    </w:lvl>
    <w:lvl w:ilvl="4" w:tplc="E222CE82" w:tentative="1">
      <w:start w:val="1"/>
      <w:numFmt w:val="bullet"/>
      <w:lvlText w:val="•"/>
      <w:lvlJc w:val="left"/>
      <w:pPr>
        <w:tabs>
          <w:tab w:val="num" w:pos="3600"/>
        </w:tabs>
        <w:ind w:left="3600" w:hanging="360"/>
      </w:pPr>
      <w:rPr>
        <w:rFonts w:ascii="Times New Roman" w:hAnsi="Times New Roman" w:hint="default"/>
      </w:rPr>
    </w:lvl>
    <w:lvl w:ilvl="5" w:tplc="0A42D56E" w:tentative="1">
      <w:start w:val="1"/>
      <w:numFmt w:val="bullet"/>
      <w:lvlText w:val="•"/>
      <w:lvlJc w:val="left"/>
      <w:pPr>
        <w:tabs>
          <w:tab w:val="num" w:pos="4320"/>
        </w:tabs>
        <w:ind w:left="4320" w:hanging="360"/>
      </w:pPr>
      <w:rPr>
        <w:rFonts w:ascii="Times New Roman" w:hAnsi="Times New Roman" w:hint="default"/>
      </w:rPr>
    </w:lvl>
    <w:lvl w:ilvl="6" w:tplc="8CCE48BA" w:tentative="1">
      <w:start w:val="1"/>
      <w:numFmt w:val="bullet"/>
      <w:lvlText w:val="•"/>
      <w:lvlJc w:val="left"/>
      <w:pPr>
        <w:tabs>
          <w:tab w:val="num" w:pos="5040"/>
        </w:tabs>
        <w:ind w:left="5040" w:hanging="360"/>
      </w:pPr>
      <w:rPr>
        <w:rFonts w:ascii="Times New Roman" w:hAnsi="Times New Roman" w:hint="default"/>
      </w:rPr>
    </w:lvl>
    <w:lvl w:ilvl="7" w:tplc="73982566" w:tentative="1">
      <w:start w:val="1"/>
      <w:numFmt w:val="bullet"/>
      <w:lvlText w:val="•"/>
      <w:lvlJc w:val="left"/>
      <w:pPr>
        <w:tabs>
          <w:tab w:val="num" w:pos="5760"/>
        </w:tabs>
        <w:ind w:left="5760" w:hanging="360"/>
      </w:pPr>
      <w:rPr>
        <w:rFonts w:ascii="Times New Roman" w:hAnsi="Times New Roman" w:hint="default"/>
      </w:rPr>
    </w:lvl>
    <w:lvl w:ilvl="8" w:tplc="1EE6DD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D26EAE"/>
    <w:multiLevelType w:val="hybridMultilevel"/>
    <w:tmpl w:val="FD6807E6"/>
    <w:lvl w:ilvl="0" w:tplc="DEDA100C">
      <w:start w:val="1"/>
      <w:numFmt w:val="bullet"/>
      <w:lvlText w:val="•"/>
      <w:lvlJc w:val="left"/>
      <w:pPr>
        <w:tabs>
          <w:tab w:val="num" w:pos="720"/>
        </w:tabs>
        <w:ind w:left="720" w:hanging="360"/>
      </w:pPr>
      <w:rPr>
        <w:rFonts w:ascii="Times New Roman" w:hAnsi="Times New Roman" w:hint="default"/>
      </w:rPr>
    </w:lvl>
    <w:lvl w:ilvl="1" w:tplc="F9B64A10">
      <w:start w:val="1"/>
      <w:numFmt w:val="bullet"/>
      <w:lvlText w:val="•"/>
      <w:lvlJc w:val="left"/>
      <w:pPr>
        <w:tabs>
          <w:tab w:val="num" w:pos="1440"/>
        </w:tabs>
        <w:ind w:left="1440" w:hanging="360"/>
      </w:pPr>
      <w:rPr>
        <w:rFonts w:ascii="Times New Roman" w:hAnsi="Times New Roman" w:hint="default"/>
      </w:rPr>
    </w:lvl>
    <w:lvl w:ilvl="2" w:tplc="C7D843C2">
      <w:start w:val="1"/>
      <w:numFmt w:val="bullet"/>
      <w:lvlText w:val="•"/>
      <w:lvlJc w:val="left"/>
      <w:pPr>
        <w:tabs>
          <w:tab w:val="num" w:pos="2160"/>
        </w:tabs>
        <w:ind w:left="2160" w:hanging="360"/>
      </w:pPr>
      <w:rPr>
        <w:rFonts w:ascii="Times New Roman" w:hAnsi="Times New Roman" w:hint="default"/>
      </w:rPr>
    </w:lvl>
    <w:lvl w:ilvl="3" w:tplc="7A987BAE">
      <w:numFmt w:val="bullet"/>
      <w:lvlText w:val="-"/>
      <w:lvlJc w:val="left"/>
      <w:pPr>
        <w:tabs>
          <w:tab w:val="num" w:pos="2880"/>
        </w:tabs>
        <w:ind w:left="2880" w:hanging="360"/>
      </w:pPr>
      <w:rPr>
        <w:rFonts w:ascii="Times New Roman" w:eastAsia="Times New Roman" w:hAnsi="Times New Roman" w:cs="Times New Roman" w:hint="default"/>
      </w:rPr>
    </w:lvl>
    <w:lvl w:ilvl="4" w:tplc="F8DA7860">
      <w:start w:val="1"/>
      <w:numFmt w:val="bullet"/>
      <w:lvlText w:val="•"/>
      <w:lvlJc w:val="left"/>
      <w:pPr>
        <w:tabs>
          <w:tab w:val="num" w:pos="3600"/>
        </w:tabs>
        <w:ind w:left="3600" w:hanging="360"/>
      </w:pPr>
      <w:rPr>
        <w:rFonts w:ascii="Times New Roman" w:hAnsi="Times New Roman" w:hint="default"/>
      </w:rPr>
    </w:lvl>
    <w:lvl w:ilvl="5" w:tplc="92320242" w:tentative="1">
      <w:start w:val="1"/>
      <w:numFmt w:val="bullet"/>
      <w:lvlText w:val="•"/>
      <w:lvlJc w:val="left"/>
      <w:pPr>
        <w:tabs>
          <w:tab w:val="num" w:pos="4320"/>
        </w:tabs>
        <w:ind w:left="4320" w:hanging="360"/>
      </w:pPr>
      <w:rPr>
        <w:rFonts w:ascii="Times New Roman" w:hAnsi="Times New Roman" w:hint="default"/>
      </w:rPr>
    </w:lvl>
    <w:lvl w:ilvl="6" w:tplc="1144BC02" w:tentative="1">
      <w:start w:val="1"/>
      <w:numFmt w:val="bullet"/>
      <w:lvlText w:val="•"/>
      <w:lvlJc w:val="left"/>
      <w:pPr>
        <w:tabs>
          <w:tab w:val="num" w:pos="5040"/>
        </w:tabs>
        <w:ind w:left="5040" w:hanging="360"/>
      </w:pPr>
      <w:rPr>
        <w:rFonts w:ascii="Times New Roman" w:hAnsi="Times New Roman" w:hint="default"/>
      </w:rPr>
    </w:lvl>
    <w:lvl w:ilvl="7" w:tplc="3F12F4C0" w:tentative="1">
      <w:start w:val="1"/>
      <w:numFmt w:val="bullet"/>
      <w:lvlText w:val="•"/>
      <w:lvlJc w:val="left"/>
      <w:pPr>
        <w:tabs>
          <w:tab w:val="num" w:pos="5760"/>
        </w:tabs>
        <w:ind w:left="5760" w:hanging="360"/>
      </w:pPr>
      <w:rPr>
        <w:rFonts w:ascii="Times New Roman" w:hAnsi="Times New Roman" w:hint="default"/>
      </w:rPr>
    </w:lvl>
    <w:lvl w:ilvl="8" w:tplc="F63A9A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26E16"/>
    <w:multiLevelType w:val="hybridMultilevel"/>
    <w:tmpl w:val="0778C4A4"/>
    <w:lvl w:ilvl="0" w:tplc="59CC3FFE">
      <w:start w:val="1"/>
      <w:numFmt w:val="bullet"/>
      <w:lvlText w:val="•"/>
      <w:lvlJc w:val="left"/>
      <w:pPr>
        <w:tabs>
          <w:tab w:val="num" w:pos="720"/>
        </w:tabs>
        <w:ind w:left="720" w:hanging="360"/>
      </w:pPr>
      <w:rPr>
        <w:rFonts w:ascii="Times New Roman" w:hAnsi="Times New Roman" w:hint="default"/>
      </w:rPr>
    </w:lvl>
    <w:lvl w:ilvl="1" w:tplc="4F526312" w:tentative="1">
      <w:start w:val="1"/>
      <w:numFmt w:val="bullet"/>
      <w:lvlText w:val="•"/>
      <w:lvlJc w:val="left"/>
      <w:pPr>
        <w:tabs>
          <w:tab w:val="num" w:pos="1440"/>
        </w:tabs>
        <w:ind w:left="1440" w:hanging="360"/>
      </w:pPr>
      <w:rPr>
        <w:rFonts w:ascii="Times New Roman" w:hAnsi="Times New Roman" w:hint="default"/>
      </w:rPr>
    </w:lvl>
    <w:lvl w:ilvl="2" w:tplc="2BF486F6" w:tentative="1">
      <w:start w:val="1"/>
      <w:numFmt w:val="bullet"/>
      <w:lvlText w:val="•"/>
      <w:lvlJc w:val="left"/>
      <w:pPr>
        <w:tabs>
          <w:tab w:val="num" w:pos="2160"/>
        </w:tabs>
        <w:ind w:left="2160" w:hanging="360"/>
      </w:pPr>
      <w:rPr>
        <w:rFonts w:ascii="Times New Roman" w:hAnsi="Times New Roman" w:hint="default"/>
      </w:rPr>
    </w:lvl>
    <w:lvl w:ilvl="3" w:tplc="F8907758" w:tentative="1">
      <w:start w:val="1"/>
      <w:numFmt w:val="bullet"/>
      <w:lvlText w:val="•"/>
      <w:lvlJc w:val="left"/>
      <w:pPr>
        <w:tabs>
          <w:tab w:val="num" w:pos="2880"/>
        </w:tabs>
        <w:ind w:left="2880" w:hanging="360"/>
      </w:pPr>
      <w:rPr>
        <w:rFonts w:ascii="Times New Roman" w:hAnsi="Times New Roman" w:hint="default"/>
      </w:rPr>
    </w:lvl>
    <w:lvl w:ilvl="4" w:tplc="D45C54E4" w:tentative="1">
      <w:start w:val="1"/>
      <w:numFmt w:val="bullet"/>
      <w:lvlText w:val="•"/>
      <w:lvlJc w:val="left"/>
      <w:pPr>
        <w:tabs>
          <w:tab w:val="num" w:pos="3600"/>
        </w:tabs>
        <w:ind w:left="3600" w:hanging="360"/>
      </w:pPr>
      <w:rPr>
        <w:rFonts w:ascii="Times New Roman" w:hAnsi="Times New Roman" w:hint="default"/>
      </w:rPr>
    </w:lvl>
    <w:lvl w:ilvl="5" w:tplc="01902F46" w:tentative="1">
      <w:start w:val="1"/>
      <w:numFmt w:val="bullet"/>
      <w:lvlText w:val="•"/>
      <w:lvlJc w:val="left"/>
      <w:pPr>
        <w:tabs>
          <w:tab w:val="num" w:pos="4320"/>
        </w:tabs>
        <w:ind w:left="4320" w:hanging="360"/>
      </w:pPr>
      <w:rPr>
        <w:rFonts w:ascii="Times New Roman" w:hAnsi="Times New Roman" w:hint="default"/>
      </w:rPr>
    </w:lvl>
    <w:lvl w:ilvl="6" w:tplc="1FC4F562" w:tentative="1">
      <w:start w:val="1"/>
      <w:numFmt w:val="bullet"/>
      <w:lvlText w:val="•"/>
      <w:lvlJc w:val="left"/>
      <w:pPr>
        <w:tabs>
          <w:tab w:val="num" w:pos="5040"/>
        </w:tabs>
        <w:ind w:left="5040" w:hanging="360"/>
      </w:pPr>
      <w:rPr>
        <w:rFonts w:ascii="Times New Roman" w:hAnsi="Times New Roman" w:hint="default"/>
      </w:rPr>
    </w:lvl>
    <w:lvl w:ilvl="7" w:tplc="7B26FB1E" w:tentative="1">
      <w:start w:val="1"/>
      <w:numFmt w:val="bullet"/>
      <w:lvlText w:val="•"/>
      <w:lvlJc w:val="left"/>
      <w:pPr>
        <w:tabs>
          <w:tab w:val="num" w:pos="5760"/>
        </w:tabs>
        <w:ind w:left="5760" w:hanging="360"/>
      </w:pPr>
      <w:rPr>
        <w:rFonts w:ascii="Times New Roman" w:hAnsi="Times New Roman" w:hint="default"/>
      </w:rPr>
    </w:lvl>
    <w:lvl w:ilvl="8" w:tplc="6CE4E5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C1B26E3"/>
    <w:multiLevelType w:val="hybridMultilevel"/>
    <w:tmpl w:val="4D5C566A"/>
    <w:lvl w:ilvl="0" w:tplc="36C490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32578F"/>
    <w:multiLevelType w:val="hybridMultilevel"/>
    <w:tmpl w:val="8B8269CA"/>
    <w:lvl w:ilvl="0" w:tplc="ECC876D4">
      <w:start w:val="1"/>
      <w:numFmt w:val="bullet"/>
      <w:lvlText w:val="•"/>
      <w:lvlJc w:val="left"/>
      <w:pPr>
        <w:tabs>
          <w:tab w:val="num" w:pos="720"/>
        </w:tabs>
        <w:ind w:left="720" w:hanging="360"/>
      </w:pPr>
      <w:rPr>
        <w:rFonts w:ascii="Times New Roman" w:hAnsi="Times New Roman" w:hint="default"/>
      </w:rPr>
    </w:lvl>
    <w:lvl w:ilvl="1" w:tplc="30B28474" w:tentative="1">
      <w:start w:val="1"/>
      <w:numFmt w:val="bullet"/>
      <w:lvlText w:val="•"/>
      <w:lvlJc w:val="left"/>
      <w:pPr>
        <w:tabs>
          <w:tab w:val="num" w:pos="1440"/>
        </w:tabs>
        <w:ind w:left="1440" w:hanging="360"/>
      </w:pPr>
      <w:rPr>
        <w:rFonts w:ascii="Times New Roman" w:hAnsi="Times New Roman" w:hint="default"/>
      </w:rPr>
    </w:lvl>
    <w:lvl w:ilvl="2" w:tplc="B950D314" w:tentative="1">
      <w:start w:val="1"/>
      <w:numFmt w:val="bullet"/>
      <w:lvlText w:val="•"/>
      <w:lvlJc w:val="left"/>
      <w:pPr>
        <w:tabs>
          <w:tab w:val="num" w:pos="2160"/>
        </w:tabs>
        <w:ind w:left="2160" w:hanging="360"/>
      </w:pPr>
      <w:rPr>
        <w:rFonts w:ascii="Times New Roman" w:hAnsi="Times New Roman" w:hint="default"/>
      </w:rPr>
    </w:lvl>
    <w:lvl w:ilvl="3" w:tplc="37B6D248" w:tentative="1">
      <w:start w:val="1"/>
      <w:numFmt w:val="bullet"/>
      <w:lvlText w:val="•"/>
      <w:lvlJc w:val="left"/>
      <w:pPr>
        <w:tabs>
          <w:tab w:val="num" w:pos="2880"/>
        </w:tabs>
        <w:ind w:left="2880" w:hanging="360"/>
      </w:pPr>
      <w:rPr>
        <w:rFonts w:ascii="Times New Roman" w:hAnsi="Times New Roman" w:hint="default"/>
      </w:rPr>
    </w:lvl>
    <w:lvl w:ilvl="4" w:tplc="A86480EA" w:tentative="1">
      <w:start w:val="1"/>
      <w:numFmt w:val="bullet"/>
      <w:lvlText w:val="•"/>
      <w:lvlJc w:val="left"/>
      <w:pPr>
        <w:tabs>
          <w:tab w:val="num" w:pos="3600"/>
        </w:tabs>
        <w:ind w:left="3600" w:hanging="360"/>
      </w:pPr>
      <w:rPr>
        <w:rFonts w:ascii="Times New Roman" w:hAnsi="Times New Roman" w:hint="default"/>
      </w:rPr>
    </w:lvl>
    <w:lvl w:ilvl="5" w:tplc="27BE1DF6" w:tentative="1">
      <w:start w:val="1"/>
      <w:numFmt w:val="bullet"/>
      <w:lvlText w:val="•"/>
      <w:lvlJc w:val="left"/>
      <w:pPr>
        <w:tabs>
          <w:tab w:val="num" w:pos="4320"/>
        </w:tabs>
        <w:ind w:left="4320" w:hanging="360"/>
      </w:pPr>
      <w:rPr>
        <w:rFonts w:ascii="Times New Roman" w:hAnsi="Times New Roman" w:hint="default"/>
      </w:rPr>
    </w:lvl>
    <w:lvl w:ilvl="6" w:tplc="D60E89DA" w:tentative="1">
      <w:start w:val="1"/>
      <w:numFmt w:val="bullet"/>
      <w:lvlText w:val="•"/>
      <w:lvlJc w:val="left"/>
      <w:pPr>
        <w:tabs>
          <w:tab w:val="num" w:pos="5040"/>
        </w:tabs>
        <w:ind w:left="5040" w:hanging="360"/>
      </w:pPr>
      <w:rPr>
        <w:rFonts w:ascii="Times New Roman" w:hAnsi="Times New Roman" w:hint="default"/>
      </w:rPr>
    </w:lvl>
    <w:lvl w:ilvl="7" w:tplc="DF9872C0" w:tentative="1">
      <w:start w:val="1"/>
      <w:numFmt w:val="bullet"/>
      <w:lvlText w:val="•"/>
      <w:lvlJc w:val="left"/>
      <w:pPr>
        <w:tabs>
          <w:tab w:val="num" w:pos="5760"/>
        </w:tabs>
        <w:ind w:left="5760" w:hanging="360"/>
      </w:pPr>
      <w:rPr>
        <w:rFonts w:ascii="Times New Roman" w:hAnsi="Times New Roman" w:hint="default"/>
      </w:rPr>
    </w:lvl>
    <w:lvl w:ilvl="8" w:tplc="930848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514863"/>
    <w:multiLevelType w:val="hybridMultilevel"/>
    <w:tmpl w:val="90FC9918"/>
    <w:lvl w:ilvl="0" w:tplc="B690206C">
      <w:start w:val="1"/>
      <w:numFmt w:val="bullet"/>
      <w:lvlText w:val="•"/>
      <w:lvlJc w:val="left"/>
      <w:pPr>
        <w:tabs>
          <w:tab w:val="num" w:pos="720"/>
        </w:tabs>
        <w:ind w:left="720" w:hanging="360"/>
      </w:pPr>
      <w:rPr>
        <w:rFonts w:ascii="Times New Roman" w:hAnsi="Times New Roman" w:hint="default"/>
      </w:rPr>
    </w:lvl>
    <w:lvl w:ilvl="1" w:tplc="58B0B0BC">
      <w:start w:val="1"/>
      <w:numFmt w:val="bullet"/>
      <w:lvlText w:val="•"/>
      <w:lvlJc w:val="left"/>
      <w:pPr>
        <w:tabs>
          <w:tab w:val="num" w:pos="1440"/>
        </w:tabs>
        <w:ind w:left="1440" w:hanging="360"/>
      </w:pPr>
      <w:rPr>
        <w:rFonts w:ascii="Times New Roman" w:hAnsi="Times New Roman" w:hint="default"/>
      </w:rPr>
    </w:lvl>
    <w:lvl w:ilvl="2" w:tplc="D3E82236" w:tentative="1">
      <w:start w:val="1"/>
      <w:numFmt w:val="bullet"/>
      <w:lvlText w:val="•"/>
      <w:lvlJc w:val="left"/>
      <w:pPr>
        <w:tabs>
          <w:tab w:val="num" w:pos="2160"/>
        </w:tabs>
        <w:ind w:left="2160" w:hanging="360"/>
      </w:pPr>
      <w:rPr>
        <w:rFonts w:ascii="Times New Roman" w:hAnsi="Times New Roman" w:hint="default"/>
      </w:rPr>
    </w:lvl>
    <w:lvl w:ilvl="3" w:tplc="B27CEE92" w:tentative="1">
      <w:start w:val="1"/>
      <w:numFmt w:val="bullet"/>
      <w:lvlText w:val="•"/>
      <w:lvlJc w:val="left"/>
      <w:pPr>
        <w:tabs>
          <w:tab w:val="num" w:pos="2880"/>
        </w:tabs>
        <w:ind w:left="2880" w:hanging="360"/>
      </w:pPr>
      <w:rPr>
        <w:rFonts w:ascii="Times New Roman" w:hAnsi="Times New Roman" w:hint="default"/>
      </w:rPr>
    </w:lvl>
    <w:lvl w:ilvl="4" w:tplc="FD204E6A" w:tentative="1">
      <w:start w:val="1"/>
      <w:numFmt w:val="bullet"/>
      <w:lvlText w:val="•"/>
      <w:lvlJc w:val="left"/>
      <w:pPr>
        <w:tabs>
          <w:tab w:val="num" w:pos="3600"/>
        </w:tabs>
        <w:ind w:left="3600" w:hanging="360"/>
      </w:pPr>
      <w:rPr>
        <w:rFonts w:ascii="Times New Roman" w:hAnsi="Times New Roman" w:hint="default"/>
      </w:rPr>
    </w:lvl>
    <w:lvl w:ilvl="5" w:tplc="A498DA14" w:tentative="1">
      <w:start w:val="1"/>
      <w:numFmt w:val="bullet"/>
      <w:lvlText w:val="•"/>
      <w:lvlJc w:val="left"/>
      <w:pPr>
        <w:tabs>
          <w:tab w:val="num" w:pos="4320"/>
        </w:tabs>
        <w:ind w:left="4320" w:hanging="360"/>
      </w:pPr>
      <w:rPr>
        <w:rFonts w:ascii="Times New Roman" w:hAnsi="Times New Roman" w:hint="default"/>
      </w:rPr>
    </w:lvl>
    <w:lvl w:ilvl="6" w:tplc="BBA2B0D4" w:tentative="1">
      <w:start w:val="1"/>
      <w:numFmt w:val="bullet"/>
      <w:lvlText w:val="•"/>
      <w:lvlJc w:val="left"/>
      <w:pPr>
        <w:tabs>
          <w:tab w:val="num" w:pos="5040"/>
        </w:tabs>
        <w:ind w:left="5040" w:hanging="360"/>
      </w:pPr>
      <w:rPr>
        <w:rFonts w:ascii="Times New Roman" w:hAnsi="Times New Roman" w:hint="default"/>
      </w:rPr>
    </w:lvl>
    <w:lvl w:ilvl="7" w:tplc="362A498C" w:tentative="1">
      <w:start w:val="1"/>
      <w:numFmt w:val="bullet"/>
      <w:lvlText w:val="•"/>
      <w:lvlJc w:val="left"/>
      <w:pPr>
        <w:tabs>
          <w:tab w:val="num" w:pos="5760"/>
        </w:tabs>
        <w:ind w:left="5760" w:hanging="360"/>
      </w:pPr>
      <w:rPr>
        <w:rFonts w:ascii="Times New Roman" w:hAnsi="Times New Roman" w:hint="default"/>
      </w:rPr>
    </w:lvl>
    <w:lvl w:ilvl="8" w:tplc="D2F0DD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12"/>
  </w:num>
  <w:num w:numId="6">
    <w:abstractNumId w:val="5"/>
  </w:num>
  <w:num w:numId="7">
    <w:abstractNumId w:val="7"/>
  </w:num>
  <w:num w:numId="8">
    <w:abstractNumId w:val="9"/>
  </w:num>
  <w:num w:numId="9">
    <w:abstractNumId w:val="10"/>
  </w:num>
  <w:num w:numId="10">
    <w:abstractNumId w:val="1"/>
  </w:num>
  <w:num w:numId="11">
    <w:abstractNumId w:val="4"/>
  </w:num>
  <w:num w:numId="12">
    <w:abstractNumId w:val="6"/>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D"/>
    <w:rsid w:val="001D3190"/>
    <w:rsid w:val="003D5041"/>
    <w:rsid w:val="004F351C"/>
    <w:rsid w:val="007434C8"/>
    <w:rsid w:val="008C0360"/>
    <w:rsid w:val="00911332"/>
    <w:rsid w:val="00B120FE"/>
    <w:rsid w:val="00BA40DB"/>
    <w:rsid w:val="00BB2CA0"/>
    <w:rsid w:val="00C274D6"/>
    <w:rsid w:val="00D4784B"/>
    <w:rsid w:val="00E976AD"/>
    <w:rsid w:val="00FD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A52014-90A7-476D-B0B7-B77A41D3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A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AD"/>
    <w:pPr>
      <w:ind w:left="720"/>
      <w:contextualSpacing/>
    </w:pPr>
  </w:style>
  <w:style w:type="character" w:customStyle="1" w:styleId="ptext-1">
    <w:name w:val="ptext-1"/>
    <w:rsid w:val="003D5041"/>
    <w:rPr>
      <w:b w:val="0"/>
      <w:bCs w:val="0"/>
    </w:rPr>
  </w:style>
  <w:style w:type="character" w:customStyle="1" w:styleId="enumbell">
    <w:name w:val="enumbell"/>
    <w:rsid w:val="003D5041"/>
    <w:rPr>
      <w:b/>
      <w:bCs/>
    </w:rPr>
  </w:style>
  <w:style w:type="paragraph" w:styleId="BalloonText">
    <w:name w:val="Balloon Text"/>
    <w:basedOn w:val="Normal"/>
    <w:link w:val="BalloonTextChar"/>
    <w:uiPriority w:val="99"/>
    <w:semiHidden/>
    <w:unhideWhenUsed/>
    <w:rsid w:val="001D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4</cp:revision>
  <cp:lastPrinted>2014-09-18T13:31:00Z</cp:lastPrinted>
  <dcterms:created xsi:type="dcterms:W3CDTF">2014-09-18T12:25:00Z</dcterms:created>
  <dcterms:modified xsi:type="dcterms:W3CDTF">2014-09-18T13:54:00Z</dcterms:modified>
</cp:coreProperties>
</file>