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D7AC" w14:textId="1C4C5E7B" w:rsidR="00880A90" w:rsidRPr="00880A90" w:rsidRDefault="00880A90">
      <w:pPr>
        <w:rPr>
          <w:rFonts w:ascii="Times New Roman" w:hAnsi="Times New Roman" w:cs="Times New Roman"/>
          <w:b/>
          <w:u w:val="single"/>
        </w:rPr>
      </w:pPr>
      <w:r w:rsidRPr="00880A90">
        <w:rPr>
          <w:rFonts w:ascii="Times New Roman" w:hAnsi="Times New Roman" w:cs="Times New Roman"/>
          <w:b/>
          <w:u w:val="single"/>
        </w:rPr>
        <w:t xml:space="preserve">Nov. 26: Review of Exceptions to Issue Preclusion; </w:t>
      </w:r>
      <w:proofErr w:type="spellStart"/>
      <w:r>
        <w:rPr>
          <w:rFonts w:ascii="Times New Roman" w:hAnsi="Times New Roman" w:cs="Times New Roman"/>
          <w:b/>
          <w:u w:val="single"/>
        </w:rPr>
        <w:t>Privity</w:t>
      </w:r>
      <w:proofErr w:type="spellEnd"/>
      <w:r w:rsidRPr="00880A90">
        <w:rPr>
          <w:rFonts w:ascii="Times New Roman" w:hAnsi="Times New Roman" w:cs="Times New Roman"/>
          <w:b/>
          <w:u w:val="single"/>
        </w:rPr>
        <w:t>; Mutuality; Introduction to Choice of Law</w:t>
      </w:r>
    </w:p>
    <w:p w14:paraId="068ED16E" w14:textId="77777777" w:rsidR="00880A90" w:rsidRDefault="00880A90">
      <w:pPr>
        <w:rPr>
          <w:rFonts w:ascii="Times New Roman" w:hAnsi="Times New Roman" w:cs="Times New Roman"/>
        </w:rPr>
      </w:pPr>
    </w:p>
    <w:p w14:paraId="50CBCC16" w14:textId="3E1419DF" w:rsidR="00766ADB" w:rsidRPr="00BF1A2F" w:rsidRDefault="00BF1A2F">
      <w:p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Exceptions to issue preclusion</w:t>
      </w:r>
      <w:r w:rsidR="00BF0981">
        <w:rPr>
          <w:rFonts w:ascii="Times New Roman" w:hAnsi="Times New Roman" w:cs="Times New Roman"/>
        </w:rPr>
        <w:t>:</w:t>
      </w:r>
    </w:p>
    <w:p w14:paraId="35613DF0" w14:textId="77777777" w:rsidR="00BF1A2F" w:rsidRPr="00BF1A2F" w:rsidRDefault="00BF1A2F" w:rsidP="00BF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Some are about the procedures in the first lawsuit being different or problematic</w:t>
      </w:r>
    </w:p>
    <w:p w14:paraId="6E91E0C6" w14:textId="77777777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You couldn’t get appellate review in the first suit</w:t>
      </w:r>
    </w:p>
    <w:p w14:paraId="6D68FBCC" w14:textId="77777777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Court of first suit had lower quality procedures</w:t>
      </w:r>
    </w:p>
    <w:p w14:paraId="6F90A24A" w14:textId="77777777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Burden of proof has shifted to adversary, or bound party had a higher burden of proof at first suit than he does now</w:t>
      </w:r>
    </w:p>
    <w:p w14:paraId="1AAEE15A" w14:textId="21A36003" w:rsidR="00BF1A2F" w:rsidRPr="00BF1A2F" w:rsidRDefault="00BF1A2F" w:rsidP="00BF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“</w:t>
      </w:r>
      <w:r w:rsidR="00AF2552" w:rsidRPr="00BF1A2F">
        <w:rPr>
          <w:rFonts w:ascii="Times New Roman" w:hAnsi="Times New Roman" w:cs="Times New Roman"/>
        </w:rPr>
        <w:t>Pure</w:t>
      </w:r>
      <w:r w:rsidRPr="00BF1A2F">
        <w:rPr>
          <w:rFonts w:ascii="Times New Roman" w:hAnsi="Times New Roman" w:cs="Times New Roman"/>
        </w:rPr>
        <w:t xml:space="preserve">” issues of law don’t have </w:t>
      </w:r>
      <w:r w:rsidR="0052363A">
        <w:rPr>
          <w:rFonts w:ascii="Times New Roman" w:hAnsi="Times New Roman" w:cs="Times New Roman"/>
        </w:rPr>
        <w:t xml:space="preserve">issue </w:t>
      </w:r>
      <w:r w:rsidRPr="00BF1A2F">
        <w:rPr>
          <w:rFonts w:ascii="Times New Roman" w:hAnsi="Times New Roman" w:cs="Times New Roman"/>
        </w:rPr>
        <w:t>preclusive effect</w:t>
      </w:r>
    </w:p>
    <w:p w14:paraId="420805E6" w14:textId="5E182FF4" w:rsidR="00BF1A2F" w:rsidRPr="00BF1A2F" w:rsidRDefault="00AF2552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Issue</w:t>
      </w:r>
      <w:r w:rsidR="00BF1A2F" w:rsidRPr="00BF1A2F">
        <w:rPr>
          <w:rFonts w:ascii="Times New Roman" w:hAnsi="Times New Roman" w:cs="Times New Roman"/>
        </w:rPr>
        <w:t xml:space="preserve"> is one of law and two actions involve claims that are substantially unrelated (there is no factual overlap, just the legal overlap of the issue of law)</w:t>
      </w:r>
    </w:p>
    <w:p w14:paraId="48D717FA" w14:textId="2283BB0F" w:rsidR="00BF1A2F" w:rsidRPr="00BF1A2F" w:rsidRDefault="00AF2552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Example</w:t>
      </w:r>
      <w:r w:rsidR="00BF1A2F" w:rsidRPr="00BF1A2F">
        <w:rPr>
          <w:rFonts w:ascii="Times New Roman" w:hAnsi="Times New Roman" w:cs="Times New Roman"/>
        </w:rPr>
        <w:t xml:space="preserve">: could </w:t>
      </w:r>
      <w:proofErr w:type="spellStart"/>
      <w:r w:rsidR="00BF1A2F" w:rsidRPr="00BF1A2F">
        <w:rPr>
          <w:rFonts w:ascii="Times New Roman" w:hAnsi="Times New Roman" w:cs="Times New Roman"/>
        </w:rPr>
        <w:t>relitigate</w:t>
      </w:r>
      <w:proofErr w:type="spellEnd"/>
      <w:r w:rsidR="00BF1A2F" w:rsidRPr="00BF1A2F">
        <w:rPr>
          <w:rFonts w:ascii="Times New Roman" w:hAnsi="Times New Roman" w:cs="Times New Roman"/>
        </w:rPr>
        <w:t xml:space="preserve"> the legal question of whether a municipality has sovereign immunity (this is a legal status and is not dependent on the facts of the claim)</w:t>
      </w:r>
    </w:p>
    <w:p w14:paraId="7EBFC056" w14:textId="7B682D9A" w:rsidR="00BF1A2F" w:rsidRPr="00BF1A2F" w:rsidRDefault="00AF2552" w:rsidP="00BF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You</w:t>
      </w:r>
      <w:r w:rsidR="00BF1A2F" w:rsidRPr="00BF1A2F">
        <w:rPr>
          <w:rFonts w:ascii="Times New Roman" w:hAnsi="Times New Roman" w:cs="Times New Roman"/>
        </w:rPr>
        <w:t xml:space="preserve"> still have stare </w:t>
      </w:r>
      <w:proofErr w:type="spellStart"/>
      <w:r w:rsidR="00BF1A2F" w:rsidRPr="00BF1A2F">
        <w:rPr>
          <w:rFonts w:ascii="Times New Roman" w:hAnsi="Times New Roman" w:cs="Times New Roman"/>
        </w:rPr>
        <w:t>decisis</w:t>
      </w:r>
      <w:proofErr w:type="spellEnd"/>
      <w:r w:rsidR="00BF1A2F" w:rsidRPr="00BF1A2F">
        <w:rPr>
          <w:rFonts w:ascii="Times New Roman" w:hAnsi="Times New Roman" w:cs="Times New Roman"/>
        </w:rPr>
        <w:t xml:space="preserve">: the non-precluded party </w:t>
      </w:r>
      <w:r>
        <w:rPr>
          <w:rFonts w:ascii="Times New Roman" w:hAnsi="Times New Roman" w:cs="Times New Roman"/>
        </w:rPr>
        <w:t>can argue that there is already precedent on the legal issue, and that the decision should stand.</w:t>
      </w:r>
    </w:p>
    <w:p w14:paraId="1D42A060" w14:textId="0E9814F1" w:rsidR="00BF1A2F" w:rsidRPr="00BF1A2F" w:rsidRDefault="00AF2552" w:rsidP="00BF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Issue</w:t>
      </w:r>
      <w:r w:rsidR="00BF1A2F" w:rsidRPr="00BF1A2F">
        <w:rPr>
          <w:rFonts w:ascii="Times New Roman" w:hAnsi="Times New Roman" w:cs="Times New Roman"/>
        </w:rPr>
        <w:t xml:space="preserve"> preclusion is stronger than stare </w:t>
      </w:r>
      <w:proofErr w:type="spellStart"/>
      <w:r w:rsidR="00BF1A2F" w:rsidRPr="00BF1A2F">
        <w:rPr>
          <w:rFonts w:ascii="Times New Roman" w:hAnsi="Times New Roman" w:cs="Times New Roman"/>
        </w:rPr>
        <w:t>decisis</w:t>
      </w:r>
      <w:proofErr w:type="spellEnd"/>
      <w:r>
        <w:rPr>
          <w:rFonts w:ascii="Times New Roman" w:hAnsi="Times New Roman" w:cs="Times New Roman"/>
        </w:rPr>
        <w:t>; precedent can be overturned, but preclusion is set in stone.</w:t>
      </w:r>
    </w:p>
    <w:p w14:paraId="200F438A" w14:textId="2923400B" w:rsidR="00BF1A2F" w:rsidRPr="00BF1A2F" w:rsidRDefault="00AF2552" w:rsidP="00BF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It’s</w:t>
      </w:r>
      <w:r w:rsidR="00BF1A2F" w:rsidRPr="00BF1A2F">
        <w:rPr>
          <w:rFonts w:ascii="Times New Roman" w:hAnsi="Times New Roman" w:cs="Times New Roman"/>
        </w:rPr>
        <w:t xml:space="preserve"> not very expensive to </w:t>
      </w:r>
      <w:proofErr w:type="spellStart"/>
      <w:r w:rsidR="00BF1A2F" w:rsidRPr="00BF1A2F">
        <w:rPr>
          <w:rFonts w:ascii="Times New Roman" w:hAnsi="Times New Roman" w:cs="Times New Roman"/>
        </w:rPr>
        <w:t>relitigate</w:t>
      </w:r>
      <w:proofErr w:type="spellEnd"/>
      <w:r w:rsidR="00BF1A2F" w:rsidRPr="00BF1A2F">
        <w:rPr>
          <w:rFonts w:ascii="Times New Roman" w:hAnsi="Times New Roman" w:cs="Times New Roman"/>
        </w:rPr>
        <w:t xml:space="preserve"> pure issues of law</w:t>
      </w:r>
    </w:p>
    <w:p w14:paraId="049ED59C" w14:textId="06497615" w:rsidR="00BF1A2F" w:rsidRPr="00BF1A2F" w:rsidRDefault="00AF2552" w:rsidP="00BF1A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Don’t</w:t>
      </w:r>
      <w:r w:rsidR="00BF1A2F" w:rsidRPr="00BF1A2F">
        <w:rPr>
          <w:rFonts w:ascii="Times New Roman" w:hAnsi="Times New Roman" w:cs="Times New Roman"/>
        </w:rPr>
        <w:t xml:space="preserve"> have to </w:t>
      </w:r>
      <w:r>
        <w:rPr>
          <w:rFonts w:ascii="Times New Roman" w:hAnsi="Times New Roman" w:cs="Times New Roman"/>
        </w:rPr>
        <w:t>summon</w:t>
      </w:r>
      <w:r w:rsidR="00BF1A2F" w:rsidRPr="00BF1A2F">
        <w:rPr>
          <w:rFonts w:ascii="Times New Roman" w:hAnsi="Times New Roman" w:cs="Times New Roman"/>
        </w:rPr>
        <w:t xml:space="preserve"> a jury, conduct extensive discovery, call witnesses</w:t>
      </w:r>
    </w:p>
    <w:p w14:paraId="5C75784B" w14:textId="13A7297C" w:rsidR="00BF1A2F" w:rsidRPr="00BF1A2F" w:rsidRDefault="00AF2552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If</w:t>
      </w:r>
      <w:r w:rsidR="00BF1A2F" w:rsidRPr="00BF1A2F">
        <w:rPr>
          <w:rFonts w:ascii="Times New Roman" w:hAnsi="Times New Roman" w:cs="Times New Roman"/>
        </w:rPr>
        <w:t xml:space="preserve"> pure issues of law had issue preclusive effect, incorrect determinations of the law would be permanent</w:t>
      </w:r>
      <w:r w:rsidR="0052363A">
        <w:rPr>
          <w:rFonts w:ascii="Times New Roman" w:hAnsi="Times New Roman" w:cs="Times New Roman"/>
        </w:rPr>
        <w:t xml:space="preserve"> for the precluded party</w:t>
      </w:r>
    </w:p>
    <w:p w14:paraId="2194BF0C" w14:textId="72349EFC" w:rsidR="00BF1A2F" w:rsidRPr="00BF1A2F" w:rsidRDefault="00AF2552" w:rsidP="00BF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Serious problems of inequity would arise: p</w:t>
      </w:r>
      <w:r w:rsidR="00BF1A2F" w:rsidRPr="00BF1A2F">
        <w:rPr>
          <w:rFonts w:ascii="Times New Roman" w:hAnsi="Times New Roman" w:cs="Times New Roman"/>
        </w:rPr>
        <w:t xml:space="preserve">oor plaintiff precluded from </w:t>
      </w:r>
      <w:proofErr w:type="spellStart"/>
      <w:r w:rsidR="00BF1A2F" w:rsidRPr="00BF1A2F">
        <w:rPr>
          <w:rFonts w:ascii="Times New Roman" w:hAnsi="Times New Roman" w:cs="Times New Roman"/>
        </w:rPr>
        <w:t>relitigating</w:t>
      </w:r>
      <w:proofErr w:type="spellEnd"/>
      <w:r w:rsidR="00BF1A2F" w:rsidRPr="00BF1A2F">
        <w:rPr>
          <w:rFonts w:ascii="Times New Roman" w:hAnsi="Times New Roman" w:cs="Times New Roman"/>
        </w:rPr>
        <w:t xml:space="preserve"> after </w:t>
      </w:r>
      <w:r w:rsidR="00BF1A2F" w:rsidRPr="00AF2552">
        <w:rPr>
          <w:rFonts w:ascii="Times New Roman" w:hAnsi="Times New Roman" w:cs="Times New Roman"/>
          <w:i/>
        </w:rPr>
        <w:t>Brown</w:t>
      </w:r>
      <w:r w:rsidR="00BF1A2F" w:rsidRPr="00BF1A2F">
        <w:rPr>
          <w:rFonts w:ascii="Times New Roman" w:hAnsi="Times New Roman" w:cs="Times New Roman"/>
        </w:rPr>
        <w:t xml:space="preserve"> decision would live in his own separate-but-equal world. </w:t>
      </w:r>
    </w:p>
    <w:p w14:paraId="6271F51E" w14:textId="12EED300" w:rsidR="00BF1A2F" w:rsidRPr="00BF1A2F" w:rsidRDefault="00AF2552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91609">
        <w:rPr>
          <w:rFonts w:ascii="Times New Roman" w:hAnsi="Times New Roman" w:cs="Times New Roman"/>
          <w:i/>
        </w:rPr>
        <w:t>Brown</w:t>
      </w:r>
      <w:r>
        <w:rPr>
          <w:rFonts w:ascii="Times New Roman" w:hAnsi="Times New Roman" w:cs="Times New Roman"/>
        </w:rPr>
        <w:t xml:space="preserve"> example pertains to </w:t>
      </w:r>
      <w:r w:rsidR="00880A90">
        <w:rPr>
          <w:rFonts w:ascii="Times New Roman" w:hAnsi="Times New Roman" w:cs="Times New Roman"/>
        </w:rPr>
        <w:t>exception #5 from the Restatement of Judgments: “</w:t>
      </w:r>
      <w:r w:rsidR="00BF1A2F" w:rsidRPr="00BF1A2F">
        <w:rPr>
          <w:rFonts w:ascii="Times New Roman" w:hAnsi="Times New Roman" w:cs="Times New Roman"/>
        </w:rPr>
        <w:t xml:space="preserve">clear and convincing need for a new determination of the issue (a) because of the potential adverse impact </w:t>
      </w:r>
      <w:proofErr w:type="spellStart"/>
      <w:r w:rsidR="00BF1A2F" w:rsidRPr="00BF1A2F">
        <w:rPr>
          <w:rFonts w:ascii="Times New Roman" w:hAnsi="Times New Roman" w:cs="Times New Roman"/>
        </w:rPr>
        <w:t>o</w:t>
      </w:r>
      <w:proofErr w:type="spellEnd"/>
      <w:r w:rsidR="00BF1A2F" w:rsidRPr="00BF1A2F">
        <w:rPr>
          <w:rFonts w:ascii="Times New Roman" w:hAnsi="Times New Roman" w:cs="Times New Roman"/>
        </w:rPr>
        <w:t xml:space="preserve"> the determination on the public interest or the interests of persons now involved in the first suit.</w:t>
      </w:r>
      <w:r w:rsidR="00880A90">
        <w:rPr>
          <w:rFonts w:ascii="Times New Roman" w:hAnsi="Times New Roman" w:cs="Times New Roman"/>
        </w:rPr>
        <w:t>”</w:t>
      </w:r>
    </w:p>
    <w:p w14:paraId="48D55DDC" w14:textId="6E50C3B6" w:rsidR="00BF1A2F" w:rsidRPr="00BF1A2F" w:rsidRDefault="00BF1A2F" w:rsidP="00BF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Not allowing this would create pockets of inequity where parties couldn’t </w:t>
      </w:r>
      <w:proofErr w:type="spellStart"/>
      <w:r w:rsidRPr="00BF1A2F">
        <w:rPr>
          <w:rFonts w:ascii="Times New Roman" w:hAnsi="Times New Roman" w:cs="Times New Roman"/>
        </w:rPr>
        <w:t>reli</w:t>
      </w:r>
      <w:r w:rsidR="00880A90">
        <w:rPr>
          <w:rFonts w:ascii="Times New Roman" w:hAnsi="Times New Roman" w:cs="Times New Roman"/>
        </w:rPr>
        <w:t>tigate</w:t>
      </w:r>
      <w:proofErr w:type="spellEnd"/>
      <w:r w:rsidR="00880A90">
        <w:rPr>
          <w:rFonts w:ascii="Times New Roman" w:hAnsi="Times New Roman" w:cs="Times New Roman"/>
        </w:rPr>
        <w:t xml:space="preserve"> after the law changed</w:t>
      </w:r>
    </w:p>
    <w:p w14:paraId="3C7E9238" w14:textId="77777777" w:rsidR="00BF1A2F" w:rsidRPr="00BF1A2F" w:rsidRDefault="00BF1A2F" w:rsidP="00BF1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Effect on third parties is important </w:t>
      </w:r>
    </w:p>
    <w:p w14:paraId="5EBC4B41" w14:textId="77777777" w:rsidR="00BF1A2F" w:rsidRPr="00BF1A2F" w:rsidRDefault="00BF1A2F" w:rsidP="00BF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Why were </w:t>
      </w:r>
      <w:r w:rsidRPr="00880A90">
        <w:rPr>
          <w:rFonts w:ascii="Times New Roman" w:hAnsi="Times New Roman" w:cs="Times New Roman"/>
          <w:i/>
        </w:rPr>
        <w:t>Moser</w:t>
      </w:r>
      <w:r w:rsidRPr="00BF1A2F">
        <w:rPr>
          <w:rFonts w:ascii="Times New Roman" w:hAnsi="Times New Roman" w:cs="Times New Roman"/>
        </w:rPr>
        <w:t xml:space="preserve"> and the widget case different?</w:t>
      </w:r>
    </w:p>
    <w:p w14:paraId="789FDF71" w14:textId="77777777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Moser has a reliance interest; needs to be able to count on his pension.</w:t>
      </w:r>
    </w:p>
    <w:p w14:paraId="284BE24C" w14:textId="77777777" w:rsid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Businesses in competition with each other don’t have the same interest. </w:t>
      </w:r>
    </w:p>
    <w:p w14:paraId="0EEF3E16" w14:textId="49834FB8" w:rsidR="0052363A" w:rsidRPr="00BF1A2F" w:rsidRDefault="0052363A" w:rsidP="005236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 need business to be able to compete on equal legal terms</w:t>
      </w:r>
    </w:p>
    <w:p w14:paraId="0F147483" w14:textId="77777777" w:rsidR="00691609" w:rsidRDefault="00691609" w:rsidP="00880A90">
      <w:pPr>
        <w:rPr>
          <w:rFonts w:ascii="Times New Roman" w:hAnsi="Times New Roman" w:cs="Times New Roman"/>
          <w:b/>
          <w:u w:val="single"/>
        </w:rPr>
      </w:pPr>
    </w:p>
    <w:p w14:paraId="023534FC" w14:textId="533C96DD" w:rsidR="00BF1A2F" w:rsidRPr="00880A90" w:rsidRDefault="00880A90" w:rsidP="00880A9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Privity</w:t>
      </w:r>
      <w:proofErr w:type="spellEnd"/>
      <w:r w:rsidR="00BF1A2F" w:rsidRPr="00880A90">
        <w:rPr>
          <w:rFonts w:ascii="Times New Roman" w:hAnsi="Times New Roman" w:cs="Times New Roman"/>
        </w:rPr>
        <w:t>: even if someone wasn’t an actual party in the previous suit, they can nonetheless be bound</w:t>
      </w:r>
      <w:r>
        <w:rPr>
          <w:rFonts w:ascii="Times New Roman" w:hAnsi="Times New Roman" w:cs="Times New Roman"/>
        </w:rPr>
        <w:t xml:space="preserve"> by the determination depending on their relationship with a party.</w:t>
      </w:r>
    </w:p>
    <w:p w14:paraId="4E3E63F0" w14:textId="4CF2DAA6" w:rsidR="00BF1A2F" w:rsidRDefault="00880A90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Privity</w:t>
      </w:r>
      <w:proofErr w:type="spellEnd"/>
      <w:r w:rsidR="00BF1A2F" w:rsidRPr="00BF1A2F">
        <w:rPr>
          <w:rFonts w:ascii="Times New Roman" w:hAnsi="Times New Roman" w:cs="Times New Roman"/>
        </w:rPr>
        <w:t xml:space="preserve"> applies to CLAIM </w:t>
      </w:r>
      <w:r w:rsidR="00BF1A2F" w:rsidRPr="00880A90">
        <w:rPr>
          <w:rFonts w:ascii="Times New Roman" w:hAnsi="Times New Roman" w:cs="Times New Roman"/>
          <w:u w:val="single"/>
        </w:rPr>
        <w:t>and</w:t>
      </w:r>
      <w:r w:rsidR="00BF1A2F" w:rsidRPr="00BF1A2F">
        <w:rPr>
          <w:rFonts w:ascii="Times New Roman" w:hAnsi="Times New Roman" w:cs="Times New Roman"/>
        </w:rPr>
        <w:t xml:space="preserve"> ISSUE preclusion</w:t>
      </w:r>
    </w:p>
    <w:p w14:paraId="14516E3F" w14:textId="7922B472" w:rsidR="00880A90" w:rsidRPr="00BF1A2F" w:rsidRDefault="00880A90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 guardian/ward; executor/decedent; trustee/beneficiary</w:t>
      </w:r>
    </w:p>
    <w:p w14:paraId="4A8CD777" w14:textId="77777777" w:rsidR="00BF1A2F" w:rsidRPr="00BF1A2F" w:rsidRDefault="00BF1A2F" w:rsidP="008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lastRenderedPageBreak/>
        <w:t>Ward is precluded by guardian’s earlier suit on the ward’s behalf.</w:t>
      </w:r>
    </w:p>
    <w:p w14:paraId="1832C294" w14:textId="437179B1" w:rsidR="00BF1A2F" w:rsidRPr="00BF1A2F" w:rsidRDefault="00880A90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A2F" w:rsidRPr="00BF1A2F">
        <w:rPr>
          <w:rFonts w:ascii="Times New Roman" w:hAnsi="Times New Roman" w:cs="Times New Roman"/>
        </w:rPr>
        <w:t xml:space="preserve">If decedent sues and loses before he dies, estate can’t re-sue on the same issue after the decedent dies. </w:t>
      </w:r>
    </w:p>
    <w:p w14:paraId="6E5F7324" w14:textId="6F9A1B3D" w:rsidR="00BF1A2F" w:rsidRPr="00BF1A2F" w:rsidRDefault="00880A90" w:rsidP="00BF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Privity</w:t>
      </w:r>
      <w:proofErr w:type="spellEnd"/>
      <w:r w:rsidR="00BF1A2F" w:rsidRPr="00BF1A2F">
        <w:rPr>
          <w:rFonts w:ascii="Times New Roman" w:hAnsi="Times New Roman" w:cs="Times New Roman"/>
        </w:rPr>
        <w:t xml:space="preserve"> applies to </w:t>
      </w:r>
      <w:r w:rsidR="00BF1A2F" w:rsidRPr="00880A90">
        <w:rPr>
          <w:rFonts w:ascii="Times New Roman" w:hAnsi="Times New Roman" w:cs="Times New Roman"/>
          <w:u w:val="single"/>
        </w:rPr>
        <w:t>successors in interest</w:t>
      </w:r>
      <w:r w:rsidR="00BF1A2F" w:rsidRPr="00BF1A2F">
        <w:rPr>
          <w:rFonts w:ascii="Times New Roman" w:hAnsi="Times New Roman" w:cs="Times New Roman"/>
        </w:rPr>
        <w:t xml:space="preserve"> (applies to property, contracts)</w:t>
      </w:r>
    </w:p>
    <w:p w14:paraId="5ED121F0" w14:textId="6B6FDB9B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Property: litigation associated with the property follows the property, </w:t>
      </w:r>
      <w:r w:rsidR="0052363A">
        <w:rPr>
          <w:rFonts w:ascii="Times New Roman" w:hAnsi="Times New Roman" w:cs="Times New Roman"/>
        </w:rPr>
        <w:t>does not just remain with</w:t>
      </w:r>
      <w:r w:rsidRPr="00BF1A2F">
        <w:rPr>
          <w:rFonts w:ascii="Times New Roman" w:hAnsi="Times New Roman" w:cs="Times New Roman"/>
        </w:rPr>
        <w:t xml:space="preserve"> the original owner. </w:t>
      </w:r>
    </w:p>
    <w:p w14:paraId="180FE9C1" w14:textId="735653F0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If you assign your interest in a contract to someone else, that person will be bound by </w:t>
      </w:r>
      <w:r w:rsidR="00880A90">
        <w:rPr>
          <w:rFonts w:ascii="Times New Roman" w:hAnsi="Times New Roman" w:cs="Times New Roman"/>
        </w:rPr>
        <w:t xml:space="preserve">prior litigation on </w:t>
      </w:r>
      <w:r w:rsidRPr="00BF1A2F">
        <w:rPr>
          <w:rFonts w:ascii="Times New Roman" w:hAnsi="Times New Roman" w:cs="Times New Roman"/>
        </w:rPr>
        <w:t>the contract.</w:t>
      </w:r>
    </w:p>
    <w:p w14:paraId="3587445D" w14:textId="2856E728" w:rsidR="00BF1A2F" w:rsidRPr="00BF1A2F" w:rsidRDefault="00BF1A2F" w:rsidP="00BF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One who </w:t>
      </w:r>
      <w:r w:rsidRPr="00880A90">
        <w:rPr>
          <w:rFonts w:ascii="Times New Roman" w:hAnsi="Times New Roman" w:cs="Times New Roman"/>
          <w:u w:val="single"/>
        </w:rPr>
        <w:t>controls litigation</w:t>
      </w:r>
      <w:r w:rsidRPr="00BF1A2F">
        <w:rPr>
          <w:rFonts w:ascii="Times New Roman" w:hAnsi="Times New Roman" w:cs="Times New Roman"/>
        </w:rPr>
        <w:t xml:space="preserve"> is issue/claim precluded as one in </w:t>
      </w:r>
      <w:proofErr w:type="spellStart"/>
      <w:r w:rsidR="00880A90">
        <w:rPr>
          <w:rFonts w:ascii="Times New Roman" w:hAnsi="Times New Roman" w:cs="Times New Roman"/>
        </w:rPr>
        <w:t>privity</w:t>
      </w:r>
      <w:proofErr w:type="spellEnd"/>
      <w:r w:rsidR="0052363A">
        <w:rPr>
          <w:rFonts w:ascii="Times New Roman" w:hAnsi="Times New Roman" w:cs="Times New Roman"/>
        </w:rPr>
        <w:t xml:space="preserve"> if there is a good overlap of interest</w:t>
      </w:r>
    </w:p>
    <w:p w14:paraId="215686EB" w14:textId="1555B1AE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There</w:t>
      </w:r>
      <w:r w:rsidR="00880A90">
        <w:rPr>
          <w:rFonts w:ascii="Times New Roman" w:hAnsi="Times New Roman" w:cs="Times New Roman"/>
        </w:rPr>
        <w:t xml:space="preserve"> is a solid</w:t>
      </w:r>
      <w:r w:rsidRPr="00BF1A2F">
        <w:rPr>
          <w:rFonts w:ascii="Times New Roman" w:hAnsi="Times New Roman" w:cs="Times New Roman"/>
        </w:rPr>
        <w:t xml:space="preserve"> overlap between the personal interest of the majority shareholder</w:t>
      </w:r>
      <w:r w:rsidR="00880A90">
        <w:rPr>
          <w:rFonts w:ascii="Times New Roman" w:hAnsi="Times New Roman" w:cs="Times New Roman"/>
        </w:rPr>
        <w:t xml:space="preserve"> as an individual</w:t>
      </w:r>
      <w:r w:rsidRPr="00BF1A2F">
        <w:rPr>
          <w:rFonts w:ascii="Times New Roman" w:hAnsi="Times New Roman" w:cs="Times New Roman"/>
        </w:rPr>
        <w:t xml:space="preserve"> and the </w:t>
      </w:r>
      <w:r w:rsidR="00880A90">
        <w:rPr>
          <w:rFonts w:ascii="Times New Roman" w:hAnsi="Times New Roman" w:cs="Times New Roman"/>
        </w:rPr>
        <w:t xml:space="preserve">interest of the majority shareholder as a representative of the </w:t>
      </w:r>
      <w:r w:rsidRPr="00BF1A2F">
        <w:rPr>
          <w:rFonts w:ascii="Times New Roman" w:hAnsi="Times New Roman" w:cs="Times New Roman"/>
        </w:rPr>
        <w:t>corporation (both economic interests</w:t>
      </w:r>
      <w:r w:rsidR="00880A90">
        <w:rPr>
          <w:rFonts w:ascii="Times New Roman" w:hAnsi="Times New Roman" w:cs="Times New Roman"/>
        </w:rPr>
        <w:t xml:space="preserve"> re: the same money</w:t>
      </w:r>
      <w:r w:rsidRPr="00BF1A2F">
        <w:rPr>
          <w:rFonts w:ascii="Times New Roman" w:hAnsi="Times New Roman" w:cs="Times New Roman"/>
        </w:rPr>
        <w:t>).</w:t>
      </w:r>
    </w:p>
    <w:p w14:paraId="0F82A4C4" w14:textId="6DCAF284" w:rsidR="00BF1A2F" w:rsidRPr="00BF1A2F" w:rsidRDefault="00BF1A2F" w:rsidP="00BF1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overlap does not exist</w:t>
      </w:r>
      <w:r w:rsidRPr="00BF1A2F">
        <w:rPr>
          <w:rFonts w:ascii="Times New Roman" w:hAnsi="Times New Roman" w:cs="Times New Roman"/>
        </w:rPr>
        <w:t xml:space="preserve"> between the interests of a mother as a guardian suing on behalf of her child (though mother controls litigation in the same way that the majority shareholder did), so </w:t>
      </w:r>
      <w:r w:rsidR="0052363A">
        <w:rPr>
          <w:rFonts w:ascii="Times New Roman" w:hAnsi="Times New Roman" w:cs="Times New Roman"/>
        </w:rPr>
        <w:t xml:space="preserve">guardian is NOT issue precluded when subsequently suing in her own interest </w:t>
      </w:r>
    </w:p>
    <w:p w14:paraId="32D988DF" w14:textId="07DF331D" w:rsidR="00BF1A2F" w:rsidRPr="0052363A" w:rsidRDefault="00BF1A2F" w:rsidP="005236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When representing her child, the guardian is representing only the child’s interests, not her own. If we issue precluded the mother, she would have a huge conflict of intere</w:t>
      </w:r>
      <w:r w:rsidR="00880A90">
        <w:rPr>
          <w:rFonts w:ascii="Times New Roman" w:hAnsi="Times New Roman" w:cs="Times New Roman"/>
        </w:rPr>
        <w:t>st when representing her child. S</w:t>
      </w:r>
      <w:r w:rsidRPr="00BF1A2F">
        <w:rPr>
          <w:rFonts w:ascii="Times New Roman" w:hAnsi="Times New Roman" w:cs="Times New Roman"/>
        </w:rPr>
        <w:t xml:space="preserve">he might have to choose between her </w:t>
      </w:r>
      <w:r w:rsidR="00880A90">
        <w:rPr>
          <w:rFonts w:ascii="Times New Roman" w:hAnsi="Times New Roman" w:cs="Times New Roman"/>
        </w:rPr>
        <w:t xml:space="preserve">interests and those of her child </w:t>
      </w:r>
      <w:r w:rsidRPr="00BF1A2F">
        <w:rPr>
          <w:rFonts w:ascii="Times New Roman" w:hAnsi="Times New Roman" w:cs="Times New Roman"/>
        </w:rPr>
        <w:t>when making arguments during litigation.</w:t>
      </w:r>
    </w:p>
    <w:p w14:paraId="5E649014" w14:textId="77777777" w:rsidR="00BF1A2F" w:rsidRPr="00BF1A2F" w:rsidRDefault="00BF1A2F" w:rsidP="005236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Insurance company assumes defense of the action on behalf of the insured. Because they control litigation, the insurer is issue precluded in later litigation re: the same issue(s).</w:t>
      </w:r>
    </w:p>
    <w:p w14:paraId="52F82A87" w14:textId="18B88CB9" w:rsidR="00BF1A2F" w:rsidRPr="00BF1A2F" w:rsidRDefault="00BF1A2F" w:rsidP="00BF1A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If the insurer were impleaded by the D corporation, they would be a party and also precluded</w:t>
      </w:r>
      <w:r w:rsidR="00880A90">
        <w:rPr>
          <w:rFonts w:ascii="Times New Roman" w:hAnsi="Times New Roman" w:cs="Times New Roman"/>
        </w:rPr>
        <w:t>.</w:t>
      </w:r>
    </w:p>
    <w:p w14:paraId="15846007" w14:textId="77777777" w:rsidR="00BF1A2F" w:rsidRPr="00BF1A2F" w:rsidRDefault="00BF1A2F" w:rsidP="00BF1A2F">
      <w:pPr>
        <w:rPr>
          <w:rFonts w:ascii="Times New Roman" w:hAnsi="Times New Roman" w:cs="Times New Roman"/>
        </w:rPr>
      </w:pPr>
    </w:p>
    <w:p w14:paraId="12649E00" w14:textId="1EC68CC6" w:rsidR="00BF1A2F" w:rsidRPr="00BF1A2F" w:rsidRDefault="00691609" w:rsidP="00BF1A2F">
      <w:pPr>
        <w:rPr>
          <w:rFonts w:ascii="Times New Roman" w:hAnsi="Times New Roman" w:cs="Times New Roman"/>
        </w:rPr>
      </w:pPr>
      <w:r w:rsidRPr="00691609">
        <w:rPr>
          <w:rFonts w:ascii="Times New Roman" w:hAnsi="Times New Roman" w:cs="Times New Roman"/>
          <w:b/>
        </w:rPr>
        <w:t xml:space="preserve">The Story of </w:t>
      </w:r>
      <w:r w:rsidR="00880A90" w:rsidRPr="00691609">
        <w:rPr>
          <w:rFonts w:ascii="Times New Roman" w:hAnsi="Times New Roman" w:cs="Times New Roman"/>
          <w:b/>
        </w:rPr>
        <w:t>Mr. X and the Dam</w:t>
      </w:r>
      <w:r w:rsidR="00BF1A2F" w:rsidRPr="00BF1A2F">
        <w:rPr>
          <w:rFonts w:ascii="Times New Roman" w:hAnsi="Times New Roman" w:cs="Times New Roman"/>
        </w:rPr>
        <w:t>:</w:t>
      </w:r>
    </w:p>
    <w:p w14:paraId="390E14FB" w14:textId="77777777" w:rsidR="00BF1A2F" w:rsidRPr="00BF1A2F" w:rsidRDefault="00BF1A2F" w:rsidP="00BF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>P sues D to put up a dam</w:t>
      </w:r>
    </w:p>
    <w:p w14:paraId="6C47B6C0" w14:textId="77777777" w:rsidR="00BF1A2F" w:rsidRPr="00BF1A2F" w:rsidRDefault="00BF1A2F" w:rsidP="00BF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1A2F">
        <w:rPr>
          <w:rFonts w:ascii="Times New Roman" w:hAnsi="Times New Roman" w:cs="Times New Roman"/>
        </w:rPr>
        <w:t xml:space="preserve">X’s property </w:t>
      </w:r>
      <w:r w:rsidR="008245AC">
        <w:rPr>
          <w:rFonts w:ascii="Times New Roman" w:hAnsi="Times New Roman" w:cs="Times New Roman"/>
        </w:rPr>
        <w:t>will be</w:t>
      </w:r>
      <w:r w:rsidRPr="00BF1A2F">
        <w:rPr>
          <w:rFonts w:ascii="Times New Roman" w:hAnsi="Times New Roman" w:cs="Times New Roman"/>
        </w:rPr>
        <w:t xml:space="preserve"> flooded when the dam goes up.</w:t>
      </w:r>
    </w:p>
    <w:p w14:paraId="163ACE3A" w14:textId="77777777" w:rsidR="00BF1A2F" w:rsidRDefault="008245AC" w:rsidP="00BF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wins</w:t>
      </w:r>
    </w:p>
    <w:p w14:paraId="69063EE4" w14:textId="77777777" w:rsidR="008245AC" w:rsidRDefault="008245AC" w:rsidP="00BF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was aware of P’s litigation but </w:t>
      </w:r>
      <w:r w:rsidRPr="00880A90">
        <w:rPr>
          <w:rFonts w:ascii="Times New Roman" w:hAnsi="Times New Roman" w:cs="Times New Roman"/>
          <w:u w:val="single"/>
        </w:rPr>
        <w:t>did not intervene</w:t>
      </w:r>
      <w:r>
        <w:rPr>
          <w:rFonts w:ascii="Times New Roman" w:hAnsi="Times New Roman" w:cs="Times New Roman"/>
        </w:rPr>
        <w:t>.</w:t>
      </w:r>
    </w:p>
    <w:p w14:paraId="2FA79708" w14:textId="77777777" w:rsidR="008245AC" w:rsidRDefault="008245AC" w:rsidP="00BF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then sues D to have the dam removed. </w:t>
      </w:r>
    </w:p>
    <w:p w14:paraId="4B59DE74" w14:textId="77777777" w:rsidR="008245AC" w:rsidRDefault="008245AC" w:rsidP="00BF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X precluded?</w:t>
      </w:r>
    </w:p>
    <w:p w14:paraId="51B7EC18" w14:textId="01B76169" w:rsidR="008245AC" w:rsidRDefault="008245AC" w:rsidP="008245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YES: if X </w:t>
      </w:r>
      <w:r w:rsidR="00880A90">
        <w:rPr>
          <w:rFonts w:ascii="Times New Roman" w:hAnsi="Times New Roman" w:cs="Times New Roman"/>
        </w:rPr>
        <w:t>were able to sue D and won</w:t>
      </w:r>
      <w:r>
        <w:rPr>
          <w:rFonts w:ascii="Times New Roman" w:hAnsi="Times New Roman" w:cs="Times New Roman"/>
        </w:rPr>
        <w:t xml:space="preserve">, D would have two contradictory </w:t>
      </w:r>
      <w:r w:rsidR="00125911">
        <w:rPr>
          <w:rFonts w:ascii="Times New Roman" w:hAnsi="Times New Roman" w:cs="Times New Roman"/>
        </w:rPr>
        <w:t xml:space="preserve">judgments telling him to do opposite things. </w:t>
      </w:r>
    </w:p>
    <w:p w14:paraId="6972212F" w14:textId="1D6FCE74" w:rsidR="008245AC" w:rsidRDefault="008245AC" w:rsidP="008245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X was </w:t>
      </w:r>
      <w:r w:rsidRPr="001F4776">
        <w:rPr>
          <w:rFonts w:ascii="Times New Roman" w:hAnsi="Times New Roman" w:cs="Times New Roman"/>
          <w:u w:val="single"/>
        </w:rPr>
        <w:t>actually aware of lawsuit and didn’t intervene</w:t>
      </w:r>
      <w:r>
        <w:rPr>
          <w:rFonts w:ascii="Times New Roman" w:hAnsi="Times New Roman" w:cs="Times New Roman"/>
        </w:rPr>
        <w:t xml:space="preserve"> (usual r</w:t>
      </w:r>
      <w:r w:rsidR="001F4776">
        <w:rPr>
          <w:rFonts w:ascii="Times New Roman" w:hAnsi="Times New Roman" w:cs="Times New Roman"/>
        </w:rPr>
        <w:t xml:space="preserve">equirement is ACTUAL KNOWLEDGE), he has </w:t>
      </w:r>
      <w:r w:rsidR="001F4776" w:rsidRPr="000B2CEF">
        <w:rPr>
          <w:rFonts w:ascii="Times New Roman" w:hAnsi="Times New Roman" w:cs="Times New Roman"/>
          <w:u w:val="single"/>
        </w:rPr>
        <w:t>lost his right to sue</w:t>
      </w:r>
      <w:r w:rsidR="001F4776">
        <w:rPr>
          <w:rFonts w:ascii="Times New Roman" w:hAnsi="Times New Roman" w:cs="Times New Roman"/>
        </w:rPr>
        <w:t>.</w:t>
      </w:r>
    </w:p>
    <w:p w14:paraId="17A22216" w14:textId="0E0065E3" w:rsidR="000B2CEF" w:rsidRPr="001F4776" w:rsidRDefault="000B2CEF" w:rsidP="000B2CE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X is completely precluded from bringing suit, not just </w:t>
      </w:r>
      <w:r w:rsidR="00FC114E">
        <w:rPr>
          <w:rFonts w:ascii="Times New Roman" w:hAnsi="Times New Roman" w:cs="Times New Roman"/>
        </w:rPr>
        <w:t xml:space="preserve">prevented from using </w:t>
      </w:r>
      <w:proofErr w:type="spellStart"/>
      <w:r w:rsidR="00FC114E">
        <w:rPr>
          <w:rFonts w:ascii="Times New Roman" w:hAnsi="Times New Roman" w:cs="Times New Roman"/>
        </w:rPr>
        <w:t>nonmutual</w:t>
      </w:r>
      <w:proofErr w:type="spellEnd"/>
      <w:r w:rsidR="00FC114E">
        <w:rPr>
          <w:rFonts w:ascii="Times New Roman" w:hAnsi="Times New Roman" w:cs="Times New Roman"/>
        </w:rPr>
        <w:t xml:space="preserve"> issue preclusion as an offensive litigation tactic (this will be further explained below, after </w:t>
      </w:r>
      <w:proofErr w:type="spellStart"/>
      <w:r w:rsidR="00FC114E" w:rsidRPr="00FC114E">
        <w:rPr>
          <w:rFonts w:ascii="Times New Roman" w:hAnsi="Times New Roman" w:cs="Times New Roman"/>
          <w:i/>
        </w:rPr>
        <w:t>Parklane</w:t>
      </w:r>
      <w:proofErr w:type="spellEnd"/>
      <w:r w:rsidR="00FC11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A7008E0" w14:textId="77777777" w:rsidR="00125911" w:rsidRDefault="00125911" w:rsidP="008245AC">
      <w:pPr>
        <w:rPr>
          <w:rFonts w:ascii="Times New Roman" w:hAnsi="Times New Roman" w:cs="Times New Roman"/>
        </w:rPr>
      </w:pPr>
    </w:p>
    <w:p w14:paraId="2A94E4F3" w14:textId="22791425" w:rsidR="001F4776" w:rsidRPr="003017AF" w:rsidRDefault="00125911" w:rsidP="008245AC">
      <w:pPr>
        <w:rPr>
          <w:rFonts w:ascii="Times New Roman" w:hAnsi="Times New Roman" w:cs="Times New Roman"/>
          <w:b/>
          <w:u w:val="single"/>
        </w:rPr>
      </w:pPr>
      <w:r w:rsidRPr="001F4776">
        <w:rPr>
          <w:rFonts w:ascii="Times New Roman" w:hAnsi="Times New Roman" w:cs="Times New Roman"/>
          <w:b/>
          <w:u w:val="single"/>
        </w:rPr>
        <w:t>MUTUALITY</w:t>
      </w:r>
    </w:p>
    <w:p w14:paraId="61BC5E9B" w14:textId="45E0B83B" w:rsidR="008245AC" w:rsidRDefault="001F4776" w:rsidP="0082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Old Rule: m</w:t>
      </w:r>
      <w:r w:rsidR="008245AC">
        <w:rPr>
          <w:rFonts w:ascii="Times New Roman" w:hAnsi="Times New Roman" w:cs="Times New Roman"/>
        </w:rPr>
        <w:t>utu</w:t>
      </w:r>
      <w:r w:rsidR="00125911">
        <w:rPr>
          <w:rFonts w:ascii="Times New Roman" w:hAnsi="Times New Roman" w:cs="Times New Roman"/>
        </w:rPr>
        <w:t>ality used to be required for issue preclusion</w:t>
      </w:r>
      <w:r w:rsidR="003017AF">
        <w:rPr>
          <w:rFonts w:ascii="Times New Roman" w:hAnsi="Times New Roman" w:cs="Times New Roman"/>
        </w:rPr>
        <w:t xml:space="preserve"> (still the rule in GA and OH</w:t>
      </w:r>
      <w:r w:rsidR="0052363A">
        <w:rPr>
          <w:rFonts w:ascii="Times New Roman" w:hAnsi="Times New Roman" w:cs="Times New Roman"/>
        </w:rPr>
        <w:t xml:space="preserve"> – at least was last time Green checked</w:t>
      </w:r>
      <w:r w:rsidR="003017AF">
        <w:rPr>
          <w:rFonts w:ascii="Times New Roman" w:hAnsi="Times New Roman" w:cs="Times New Roman"/>
        </w:rPr>
        <w:t>)</w:t>
      </w:r>
    </w:p>
    <w:p w14:paraId="12865C9E" w14:textId="59087989" w:rsidR="00125911" w:rsidRDefault="00125911" w:rsidP="00125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doctrine of mutuality, you could only get the benefit of issue preclusion </w:t>
      </w:r>
      <w:r w:rsidR="0052363A">
        <w:rPr>
          <w:rFonts w:ascii="Times New Roman" w:hAnsi="Times New Roman" w:cs="Times New Roman"/>
        </w:rPr>
        <w:t xml:space="preserve">only </w:t>
      </w:r>
      <w:r w:rsidRPr="001F4776">
        <w:rPr>
          <w:rFonts w:ascii="Times New Roman" w:hAnsi="Times New Roman" w:cs="Times New Roman"/>
          <w:u w:val="single"/>
        </w:rPr>
        <w:t xml:space="preserve">if you would’ve been bound </w:t>
      </w:r>
      <w:r w:rsidR="001F4776">
        <w:rPr>
          <w:rFonts w:ascii="Times New Roman" w:hAnsi="Times New Roman" w:cs="Times New Roman"/>
          <w:u w:val="single"/>
        </w:rPr>
        <w:t>had the suit</w:t>
      </w:r>
      <w:r w:rsidRPr="001F4776">
        <w:rPr>
          <w:rFonts w:ascii="Times New Roman" w:hAnsi="Times New Roman" w:cs="Times New Roman"/>
          <w:u w:val="single"/>
        </w:rPr>
        <w:t xml:space="preserve"> gone the other way</w:t>
      </w:r>
      <w:r>
        <w:rPr>
          <w:rFonts w:ascii="Times New Roman" w:hAnsi="Times New Roman" w:cs="Times New Roman"/>
        </w:rPr>
        <w:t xml:space="preserve">. </w:t>
      </w:r>
    </w:p>
    <w:p w14:paraId="479BD9FD" w14:textId="41338108" w:rsidR="00125911" w:rsidRDefault="00125911" w:rsidP="001259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would come up if someone who wasn’t a party or in </w:t>
      </w:r>
      <w:proofErr w:type="spellStart"/>
      <w:r w:rsidR="001F4776">
        <w:rPr>
          <w:rFonts w:ascii="Times New Roman" w:hAnsi="Times New Roman" w:cs="Times New Roman"/>
        </w:rPr>
        <w:t>p</w:t>
      </w:r>
      <w:r w:rsidR="00880A90">
        <w:rPr>
          <w:rFonts w:ascii="Times New Roman" w:hAnsi="Times New Roman" w:cs="Times New Roman"/>
        </w:rPr>
        <w:t>rivity</w:t>
      </w:r>
      <w:proofErr w:type="spellEnd"/>
      <w:r>
        <w:rPr>
          <w:rFonts w:ascii="Times New Roman" w:hAnsi="Times New Roman" w:cs="Times New Roman"/>
        </w:rPr>
        <w:t xml:space="preserve"> with a party tried to issue preclude someone. </w:t>
      </w:r>
    </w:p>
    <w:p w14:paraId="4106886A" w14:textId="0294597A" w:rsidR="00125911" w:rsidRDefault="00125911" w:rsidP="00125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mutuality state</w:t>
      </w:r>
      <w:r w:rsidR="001F4776">
        <w:rPr>
          <w:rFonts w:ascii="Times New Roman" w:hAnsi="Times New Roman" w:cs="Times New Roman"/>
        </w:rPr>
        <w:t xml:space="preserve">s recognize that </w:t>
      </w:r>
      <w:proofErr w:type="spellStart"/>
      <w:r w:rsidR="001F4776">
        <w:rPr>
          <w:rFonts w:ascii="Times New Roman" w:hAnsi="Times New Roman" w:cs="Times New Roman"/>
        </w:rPr>
        <w:t>nonmutual</w:t>
      </w:r>
      <w:proofErr w:type="spellEnd"/>
      <w:r w:rsidR="001F4776">
        <w:rPr>
          <w:rFonts w:ascii="Times New Roman" w:hAnsi="Times New Roman" w:cs="Times New Roman"/>
        </w:rPr>
        <w:t xml:space="preserve"> issue preclusion is necessary in the</w:t>
      </w:r>
      <w:r>
        <w:rPr>
          <w:rFonts w:ascii="Times New Roman" w:hAnsi="Times New Roman" w:cs="Times New Roman"/>
        </w:rPr>
        <w:t xml:space="preserve"> following exception that arises with indemnification relationships: </w:t>
      </w:r>
    </w:p>
    <w:p w14:paraId="32AC2B9E" w14:textId="10394C3B" w:rsidR="00125911" w:rsidRDefault="00125911" w:rsidP="001259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sues employee for batter</w:t>
      </w:r>
      <w:r w:rsidR="001F477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as a result of a scuffle when the employee tried to stop P from shoplifting </w:t>
      </w:r>
    </w:p>
    <w:p w14:paraId="12120F76" w14:textId="77777777" w:rsidR="00125911" w:rsidRDefault="00125911" w:rsidP="001259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wins</w:t>
      </w:r>
    </w:p>
    <w:p w14:paraId="59E7EB25" w14:textId="77777777" w:rsidR="00125911" w:rsidRDefault="00125911" w:rsidP="001259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then sues employer via </w:t>
      </w:r>
      <w:proofErr w:type="spellStart"/>
      <w:r>
        <w:rPr>
          <w:rFonts w:ascii="Times New Roman" w:hAnsi="Times New Roman" w:cs="Times New Roman"/>
        </w:rPr>
        <w:t>respondeat</w:t>
      </w:r>
      <w:proofErr w:type="spellEnd"/>
      <w:r>
        <w:rPr>
          <w:rFonts w:ascii="Times New Roman" w:hAnsi="Times New Roman" w:cs="Times New Roman"/>
        </w:rPr>
        <w:t xml:space="preserve"> superior</w:t>
      </w:r>
    </w:p>
    <w:p w14:paraId="3134DD02" w14:textId="5914B921" w:rsidR="00125911" w:rsidRDefault="00125911" w:rsidP="001259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if employer cannot take advantage of </w:t>
      </w:r>
      <w:proofErr w:type="spellStart"/>
      <w:r w:rsidR="001F47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onmutual</w:t>
      </w:r>
      <w:proofErr w:type="spellEnd"/>
      <w:r>
        <w:rPr>
          <w:rFonts w:ascii="Times New Roman" w:hAnsi="Times New Roman" w:cs="Times New Roman"/>
        </w:rPr>
        <w:t xml:space="preserve"> issue preclusion, </w:t>
      </w:r>
      <w:r w:rsidR="001F4776">
        <w:rPr>
          <w:rFonts w:ascii="Times New Roman" w:hAnsi="Times New Roman" w:cs="Times New Roman"/>
        </w:rPr>
        <w:t>making it possible for P to</w:t>
      </w:r>
      <w:r>
        <w:rPr>
          <w:rFonts w:ascii="Times New Roman" w:hAnsi="Times New Roman" w:cs="Times New Roman"/>
        </w:rPr>
        <w:t xml:space="preserve"> win against the employer?</w:t>
      </w:r>
    </w:p>
    <w:p w14:paraId="540F6526" w14:textId="288948B3" w:rsidR="00125911" w:rsidRDefault="00125911" w:rsidP="00125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and employer aren’t in </w:t>
      </w:r>
      <w:proofErr w:type="spellStart"/>
      <w:r w:rsidR="001F4776">
        <w:rPr>
          <w:rFonts w:ascii="Times New Roman" w:hAnsi="Times New Roman" w:cs="Times New Roman"/>
        </w:rPr>
        <w:t>p</w:t>
      </w:r>
      <w:r w:rsidR="00880A90">
        <w:rPr>
          <w:rFonts w:ascii="Times New Roman" w:hAnsi="Times New Roman" w:cs="Times New Roman"/>
        </w:rPr>
        <w:t>rivity</w:t>
      </w:r>
      <w:proofErr w:type="spellEnd"/>
      <w:r>
        <w:rPr>
          <w:rFonts w:ascii="Times New Roman" w:hAnsi="Times New Roman" w:cs="Times New Roman"/>
        </w:rPr>
        <w:t>, so normally, P could’ve sued both of them</w:t>
      </w:r>
      <w:r w:rsidR="001F4776">
        <w:rPr>
          <w:rFonts w:ascii="Times New Roman" w:hAnsi="Times New Roman" w:cs="Times New Roman"/>
        </w:rPr>
        <w:t xml:space="preserve"> on the same issue</w:t>
      </w:r>
      <w:r>
        <w:rPr>
          <w:rFonts w:ascii="Times New Roman" w:hAnsi="Times New Roman" w:cs="Times New Roman"/>
        </w:rPr>
        <w:t>.</w:t>
      </w:r>
    </w:p>
    <w:p w14:paraId="6D44B3EB" w14:textId="5F7ED1F1" w:rsidR="00125911" w:rsidRPr="001F4776" w:rsidRDefault="00125911" w:rsidP="001F47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F4776">
        <w:rPr>
          <w:rFonts w:ascii="Times New Roman" w:hAnsi="Times New Roman" w:cs="Times New Roman"/>
        </w:rPr>
        <w:t xml:space="preserve">We can’t bar the employer from his right of contribution from the employee, but we also can’t subject the employee to two judgments </w:t>
      </w:r>
      <w:r w:rsidR="000A61AC">
        <w:rPr>
          <w:rFonts w:ascii="Times New Roman" w:hAnsi="Times New Roman" w:cs="Times New Roman"/>
        </w:rPr>
        <w:t xml:space="preserve">to the same plaintiff </w:t>
      </w:r>
      <w:r w:rsidRPr="001F4776">
        <w:rPr>
          <w:rFonts w:ascii="Times New Roman" w:hAnsi="Times New Roman" w:cs="Times New Roman"/>
        </w:rPr>
        <w:t>for the same event</w:t>
      </w:r>
      <w:r w:rsidR="001F4776">
        <w:rPr>
          <w:rFonts w:ascii="Times New Roman" w:hAnsi="Times New Roman" w:cs="Times New Roman"/>
        </w:rPr>
        <w:t xml:space="preserve"> (</w:t>
      </w:r>
      <w:r w:rsidR="000A61AC">
        <w:rPr>
          <w:rFonts w:ascii="Times New Roman" w:hAnsi="Times New Roman" w:cs="Times New Roman"/>
        </w:rPr>
        <w:t>either the employee or employer would get a raw deal</w:t>
      </w:r>
      <w:r w:rsidR="001F4776">
        <w:rPr>
          <w:rFonts w:ascii="Times New Roman" w:hAnsi="Times New Roman" w:cs="Times New Roman"/>
        </w:rPr>
        <w:t>)</w:t>
      </w:r>
      <w:r w:rsidRPr="001F4776">
        <w:rPr>
          <w:rFonts w:ascii="Times New Roman" w:hAnsi="Times New Roman" w:cs="Times New Roman"/>
        </w:rPr>
        <w:t>.</w:t>
      </w:r>
    </w:p>
    <w:p w14:paraId="7FB72565" w14:textId="1B74A578" w:rsidR="00125911" w:rsidRDefault="001F4776" w:rsidP="00125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e</w:t>
      </w:r>
      <w:r w:rsidR="0012591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ample</w:t>
      </w:r>
      <w:r w:rsidR="001259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you </w:t>
      </w:r>
      <w:r w:rsidR="00125911">
        <w:rPr>
          <w:rFonts w:ascii="Times New Roman" w:hAnsi="Times New Roman" w:cs="Times New Roman"/>
        </w:rPr>
        <w:t xml:space="preserve">sue </w:t>
      </w:r>
      <w:r>
        <w:rPr>
          <w:rFonts w:ascii="Times New Roman" w:hAnsi="Times New Roman" w:cs="Times New Roman"/>
        </w:rPr>
        <w:t xml:space="preserve">an </w:t>
      </w:r>
      <w:r w:rsidR="00125911">
        <w:rPr>
          <w:rFonts w:ascii="Times New Roman" w:hAnsi="Times New Roman" w:cs="Times New Roman"/>
        </w:rPr>
        <w:t xml:space="preserve">insurance company first via direct action (where allowed) for the wrongdoing of the insured. </w:t>
      </w:r>
      <w:r w:rsidR="0052363A">
        <w:rPr>
          <w:rFonts w:ascii="Times New Roman" w:hAnsi="Times New Roman" w:cs="Times New Roman"/>
        </w:rPr>
        <w:t>Insurance company</w:t>
      </w:r>
      <w:r w:rsidR="00125911">
        <w:rPr>
          <w:rFonts w:ascii="Times New Roman" w:hAnsi="Times New Roman" w:cs="Times New Roman"/>
        </w:rPr>
        <w:t xml:space="preserve"> win</w:t>
      </w:r>
      <w:r w:rsidR="0052363A">
        <w:rPr>
          <w:rFonts w:ascii="Times New Roman" w:hAnsi="Times New Roman" w:cs="Times New Roman"/>
        </w:rPr>
        <w:t>s</w:t>
      </w:r>
      <w:r w:rsidR="00125911">
        <w:rPr>
          <w:rFonts w:ascii="Times New Roman" w:hAnsi="Times New Roman" w:cs="Times New Roman"/>
        </w:rPr>
        <w:t xml:space="preserve">, and then you sue the </w:t>
      </w:r>
      <w:proofErr w:type="gramStart"/>
      <w:r w:rsidR="00125911">
        <w:rPr>
          <w:rFonts w:ascii="Times New Roman" w:hAnsi="Times New Roman" w:cs="Times New Roman"/>
        </w:rPr>
        <w:t xml:space="preserve">insured </w:t>
      </w:r>
      <w:r w:rsidR="0052363A">
        <w:rPr>
          <w:rFonts w:ascii="Times New Roman" w:hAnsi="Times New Roman" w:cs="Times New Roman"/>
        </w:rPr>
        <w:t xml:space="preserve"> If</w:t>
      </w:r>
      <w:proofErr w:type="gramEnd"/>
      <w:r w:rsidR="0052363A">
        <w:rPr>
          <w:rFonts w:ascii="Times New Roman" w:hAnsi="Times New Roman" w:cs="Times New Roman"/>
        </w:rPr>
        <w:t xml:space="preserve"> insured can’t use issue preclusion, then i</w:t>
      </w:r>
      <w:r w:rsidR="00125911">
        <w:rPr>
          <w:rFonts w:ascii="Times New Roman" w:hAnsi="Times New Roman" w:cs="Times New Roman"/>
        </w:rPr>
        <w:t xml:space="preserve">nsured </w:t>
      </w:r>
      <w:r w:rsidR="0052363A">
        <w:rPr>
          <w:rFonts w:ascii="Times New Roman" w:hAnsi="Times New Roman" w:cs="Times New Roman"/>
        </w:rPr>
        <w:t xml:space="preserve">could lose and </w:t>
      </w:r>
      <w:r w:rsidR="00125911">
        <w:rPr>
          <w:rFonts w:ascii="Times New Roman" w:hAnsi="Times New Roman" w:cs="Times New Roman"/>
        </w:rPr>
        <w:t>will now pursue indemnification from the insurer, which</w:t>
      </w:r>
      <w:r>
        <w:rPr>
          <w:rFonts w:ascii="Times New Roman" w:hAnsi="Times New Roman" w:cs="Times New Roman"/>
        </w:rPr>
        <w:t xml:space="preserve"> is a raw deal for the company.</w:t>
      </w:r>
    </w:p>
    <w:p w14:paraId="30228A9B" w14:textId="77777777" w:rsidR="00125911" w:rsidRDefault="00125911" w:rsidP="00125911">
      <w:pPr>
        <w:rPr>
          <w:rFonts w:ascii="Times New Roman" w:hAnsi="Times New Roman" w:cs="Times New Roman"/>
        </w:rPr>
      </w:pPr>
    </w:p>
    <w:p w14:paraId="382C19FA" w14:textId="6B09EAEA" w:rsidR="00125911" w:rsidRDefault="00125911" w:rsidP="00125911">
      <w:pPr>
        <w:rPr>
          <w:rFonts w:ascii="Times New Roman" w:hAnsi="Times New Roman" w:cs="Times New Roman"/>
        </w:rPr>
      </w:pPr>
      <w:r w:rsidRPr="003017AF">
        <w:rPr>
          <w:rFonts w:ascii="Times New Roman" w:hAnsi="Times New Roman" w:cs="Times New Roman"/>
          <w:i/>
        </w:rPr>
        <w:t xml:space="preserve">Bernhard v. </w:t>
      </w:r>
      <w:r w:rsidR="00243D81" w:rsidRPr="003017AF">
        <w:rPr>
          <w:rFonts w:ascii="Times New Roman" w:hAnsi="Times New Roman" w:cs="Times New Roman"/>
          <w:i/>
        </w:rPr>
        <w:t>Bank of America</w:t>
      </w:r>
      <w:r w:rsidR="00243D81">
        <w:rPr>
          <w:rFonts w:ascii="Times New Roman" w:hAnsi="Times New Roman" w:cs="Times New Roman"/>
        </w:rPr>
        <w:t xml:space="preserve"> (Cal. 1942)</w:t>
      </w:r>
    </w:p>
    <w:p w14:paraId="0EED521B" w14:textId="7854D309" w:rsidR="00125911" w:rsidRDefault="00125911" w:rsidP="00125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Decedent gave Cook some money to </w:t>
      </w:r>
      <w:r w:rsidR="00243D81">
        <w:rPr>
          <w:rFonts w:ascii="Times New Roman" w:hAnsi="Times New Roman" w:cs="Times New Roman"/>
        </w:rPr>
        <w:t>move from one bank to another</w:t>
      </w:r>
      <w:r>
        <w:rPr>
          <w:rFonts w:ascii="Times New Roman" w:hAnsi="Times New Roman" w:cs="Times New Roman"/>
        </w:rPr>
        <w:t>. Cook defeated Bernhard’s suit by arguing that this money was</w:t>
      </w:r>
      <w:r w:rsidR="001F4776">
        <w:rPr>
          <w:rFonts w:ascii="Times New Roman" w:hAnsi="Times New Roman" w:cs="Times New Roman"/>
        </w:rPr>
        <w:t xml:space="preserve"> a gift from the decedent, and not intended to go towards the estate.</w:t>
      </w:r>
    </w:p>
    <w:p w14:paraId="417397D2" w14:textId="4E00F4EB" w:rsidR="00125911" w:rsidRDefault="001F4776" w:rsidP="00125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suit: Bern</w:t>
      </w:r>
      <w:r w:rsidR="00125911">
        <w:rPr>
          <w:rFonts w:ascii="Times New Roman" w:hAnsi="Times New Roman" w:cs="Times New Roman"/>
        </w:rPr>
        <w:t>hard (beneficiary of estate, suing in her own capacity)</w:t>
      </w:r>
      <w:r w:rsidR="00125911" w:rsidRPr="00125911">
        <w:rPr>
          <w:rFonts w:ascii="Times New Roman" w:hAnsi="Times New Roman" w:cs="Times New Roman"/>
        </w:rPr>
        <w:sym w:font="Wingdings" w:char="F0E0"/>
      </w:r>
      <w:r w:rsidR="00125911">
        <w:rPr>
          <w:rFonts w:ascii="Times New Roman" w:hAnsi="Times New Roman" w:cs="Times New Roman"/>
        </w:rPr>
        <w:t xml:space="preserve">Cook </w:t>
      </w:r>
    </w:p>
    <w:p w14:paraId="0A942E1B" w14:textId="77777777" w:rsidR="00125911" w:rsidRDefault="00125911" w:rsidP="0012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(Bernhard lost)</w:t>
      </w:r>
    </w:p>
    <w:p w14:paraId="71B97AFA" w14:textId="77777777" w:rsidR="00125911" w:rsidRDefault="00125911" w:rsidP="00125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suit: Bernhard (suing on behalf of estate as the </w:t>
      </w:r>
      <w:proofErr w:type="spellStart"/>
      <w:r>
        <w:rPr>
          <w:rFonts w:ascii="Times New Roman" w:hAnsi="Times New Roman" w:cs="Times New Roman"/>
        </w:rPr>
        <w:t>administratrix</w:t>
      </w:r>
      <w:proofErr w:type="spellEnd"/>
      <w:r>
        <w:rPr>
          <w:rFonts w:ascii="Times New Roman" w:hAnsi="Times New Roman" w:cs="Times New Roman"/>
        </w:rPr>
        <w:t>)</w:t>
      </w:r>
      <w:r w:rsidRPr="001259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Bank</w:t>
      </w:r>
    </w:p>
    <w:p w14:paraId="73AFB95C" w14:textId="1E6A597B" w:rsidR="00125911" w:rsidRDefault="00125911" w:rsidP="00125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Bernhard in </w:t>
      </w:r>
      <w:proofErr w:type="spellStart"/>
      <w:r w:rsidR="001F4776">
        <w:rPr>
          <w:rFonts w:ascii="Times New Roman" w:hAnsi="Times New Roman" w:cs="Times New Roman"/>
        </w:rPr>
        <w:t>p</w:t>
      </w:r>
      <w:r w:rsidR="00880A90">
        <w:rPr>
          <w:rFonts w:ascii="Times New Roman" w:hAnsi="Times New Roman" w:cs="Times New Roman"/>
        </w:rPr>
        <w:t>rivity</w:t>
      </w:r>
      <w:proofErr w:type="spellEnd"/>
      <w:r>
        <w:rPr>
          <w:rFonts w:ascii="Times New Roman" w:hAnsi="Times New Roman" w:cs="Times New Roman"/>
        </w:rPr>
        <w:t xml:space="preserve"> with herself between the two suits?</w:t>
      </w:r>
    </w:p>
    <w:p w14:paraId="3766F808" w14:textId="77777777" w:rsidR="00125911" w:rsidRDefault="00125911" w:rsidP="0012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Bernhard’s </w:t>
      </w:r>
      <w:r w:rsidRPr="001F4776">
        <w:rPr>
          <w:rFonts w:ascii="Times New Roman" w:hAnsi="Times New Roman" w:cs="Times New Roman"/>
          <w:u w:val="single"/>
        </w:rPr>
        <w:t>interest is the same in both cases</w:t>
      </w:r>
      <w:r>
        <w:rPr>
          <w:rFonts w:ascii="Times New Roman" w:hAnsi="Times New Roman" w:cs="Times New Roman"/>
        </w:rPr>
        <w:t xml:space="preserve">. </w:t>
      </w:r>
    </w:p>
    <w:p w14:paraId="04461D42" w14:textId="77777777" w:rsidR="00125911" w:rsidRDefault="00125911" w:rsidP="0012591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 1: I want MY money</w:t>
      </w:r>
    </w:p>
    <w:p w14:paraId="10DD11FF" w14:textId="77777777" w:rsidR="00125911" w:rsidRDefault="00125911" w:rsidP="0012591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 2: the decedent wanted the money to go to the beneficiaries (which include me)</w:t>
      </w:r>
    </w:p>
    <w:p w14:paraId="0C080CC7" w14:textId="562E9124" w:rsidR="00125911" w:rsidRDefault="003C04F8" w:rsidP="001259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party using issue preclusion (the Bank) was not a party or in </w:t>
      </w:r>
      <w:proofErr w:type="spellStart"/>
      <w:r w:rsidR="001F4776">
        <w:rPr>
          <w:rFonts w:ascii="Times New Roman" w:hAnsi="Times New Roman" w:cs="Times New Roman"/>
        </w:rPr>
        <w:t>p</w:t>
      </w:r>
      <w:r w:rsidR="00880A90">
        <w:rPr>
          <w:rFonts w:ascii="Times New Roman" w:hAnsi="Times New Roman" w:cs="Times New Roman"/>
        </w:rPr>
        <w:t>rivity</w:t>
      </w:r>
      <w:proofErr w:type="spellEnd"/>
      <w:r>
        <w:rPr>
          <w:rFonts w:ascii="Times New Roman" w:hAnsi="Times New Roman" w:cs="Times New Roman"/>
        </w:rPr>
        <w:t xml:space="preserve"> with a party in the earlier suit</w:t>
      </w:r>
      <w:r w:rsidR="001F4776">
        <w:rPr>
          <w:rFonts w:ascii="Times New Roman" w:hAnsi="Times New Roman" w:cs="Times New Roman"/>
        </w:rPr>
        <w:t xml:space="preserve"> (so, the use of issue preclusion is </w:t>
      </w:r>
      <w:proofErr w:type="spellStart"/>
      <w:r w:rsidR="001F4776" w:rsidRPr="001F4776">
        <w:rPr>
          <w:rFonts w:ascii="Times New Roman" w:hAnsi="Times New Roman" w:cs="Times New Roman"/>
          <w:u w:val="single"/>
        </w:rPr>
        <w:t>nonmutual</w:t>
      </w:r>
      <w:proofErr w:type="spellEnd"/>
      <w:r w:rsidR="001F4776">
        <w:rPr>
          <w:rFonts w:ascii="Times New Roman" w:hAnsi="Times New Roman" w:cs="Times New Roman"/>
        </w:rPr>
        <w:t>, as the Bank itself wouldn’t have been bound by issue preclusion, had Suit 1 gone the other way).</w:t>
      </w:r>
    </w:p>
    <w:p w14:paraId="2BDED70E" w14:textId="62C0AF99" w:rsidR="003C04F8" w:rsidRDefault="003C04F8" w:rsidP="003C0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</w:t>
      </w:r>
      <w:r w:rsidR="001F4776">
        <w:rPr>
          <w:rFonts w:ascii="Times New Roman" w:hAnsi="Times New Roman" w:cs="Times New Roman"/>
        </w:rPr>
        <w:t xml:space="preserve"> that B</w:t>
      </w:r>
      <w:r>
        <w:rPr>
          <w:rFonts w:ascii="Times New Roman" w:hAnsi="Times New Roman" w:cs="Times New Roman"/>
        </w:rPr>
        <w:t>ank could not use issue preclusion and Bernhard won the sec</w:t>
      </w:r>
      <w:r w:rsidR="001F47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 suit.</w:t>
      </w:r>
    </w:p>
    <w:p w14:paraId="1EED06BC" w14:textId="2613A584" w:rsidR="003C04F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would have forced the Bank to give Cook’s money to Bernhard, and Cook could’ve sued to get his money out of the</w:t>
      </w:r>
      <w:r w:rsidR="001F4776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ank. </w:t>
      </w:r>
    </w:p>
    <w:p w14:paraId="06281B30" w14:textId="4B0A56E1" w:rsidR="003C04F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 ends up payi</w:t>
      </w:r>
      <w:r w:rsidR="001F4776">
        <w:rPr>
          <w:rFonts w:ascii="Times New Roman" w:hAnsi="Times New Roman" w:cs="Times New Roman"/>
        </w:rPr>
        <w:t>ng out twice on the same claim (once to Cook, and once to Bernhard).</w:t>
      </w:r>
    </w:p>
    <w:p w14:paraId="4BA7BF74" w14:textId="77777777" w:rsidR="003C04F8" w:rsidRDefault="003C04F8" w:rsidP="003C0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exception to the mutuality requirement that would be accepted even in mutuality state. </w:t>
      </w:r>
    </w:p>
    <w:p w14:paraId="7D6895C3" w14:textId="4526BA04" w:rsidR="003C04F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should remind you of </w:t>
      </w:r>
      <w:r w:rsidRPr="001F4776">
        <w:rPr>
          <w:rFonts w:ascii="Times New Roman" w:hAnsi="Times New Roman" w:cs="Times New Roman"/>
          <w:i/>
        </w:rPr>
        <w:t>Int’l Shoe</w:t>
      </w:r>
      <w:r>
        <w:rPr>
          <w:rFonts w:ascii="Times New Roman" w:hAnsi="Times New Roman" w:cs="Times New Roman"/>
        </w:rPr>
        <w:t>: where a court wants to change a rule, they pick a case where the old rule would’ve applied</w:t>
      </w:r>
      <w:r w:rsidR="001F4776">
        <w:rPr>
          <w:rFonts w:ascii="Times New Roman" w:hAnsi="Times New Roman" w:cs="Times New Roman"/>
        </w:rPr>
        <w:t xml:space="preserve"> (in </w:t>
      </w:r>
      <w:r w:rsidR="001F4776" w:rsidRPr="001F4776">
        <w:rPr>
          <w:rFonts w:ascii="Times New Roman" w:hAnsi="Times New Roman" w:cs="Times New Roman"/>
          <w:i/>
        </w:rPr>
        <w:t>Int’l Shoe</w:t>
      </w:r>
      <w:r w:rsidR="001F4776">
        <w:rPr>
          <w:rFonts w:ascii="Times New Roman" w:hAnsi="Times New Roman" w:cs="Times New Roman"/>
        </w:rPr>
        <w:t xml:space="preserve">, PJ </w:t>
      </w:r>
      <w:r w:rsidR="00B719C8">
        <w:rPr>
          <w:rFonts w:ascii="Times New Roman" w:hAnsi="Times New Roman" w:cs="Times New Roman"/>
        </w:rPr>
        <w:t xml:space="preserve">arguably </w:t>
      </w:r>
      <w:r w:rsidR="001F4776">
        <w:rPr>
          <w:rFonts w:ascii="Times New Roman" w:hAnsi="Times New Roman" w:cs="Times New Roman"/>
        </w:rPr>
        <w:t xml:space="preserve">would’ve been okay, even under </w:t>
      </w:r>
      <w:proofErr w:type="spellStart"/>
      <w:r w:rsidR="001F4776" w:rsidRPr="001F4776">
        <w:rPr>
          <w:rFonts w:ascii="Times New Roman" w:hAnsi="Times New Roman" w:cs="Times New Roman"/>
          <w:i/>
        </w:rPr>
        <w:t>Pennoyer</w:t>
      </w:r>
      <w:proofErr w:type="spellEnd"/>
      <w:r w:rsidR="001F47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304644C4" w14:textId="77777777" w:rsidR="003C04F8" w:rsidRDefault="003C04F8" w:rsidP="003C0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first suit against Cook </w:t>
      </w:r>
      <w:r w:rsidRPr="00AF059F">
        <w:rPr>
          <w:rFonts w:ascii="Times New Roman" w:hAnsi="Times New Roman" w:cs="Times New Roman"/>
          <w:i/>
        </w:rPr>
        <w:t>in rem</w:t>
      </w:r>
      <w:r>
        <w:rPr>
          <w:rFonts w:ascii="Times New Roman" w:hAnsi="Times New Roman" w:cs="Times New Roman"/>
        </w:rPr>
        <w:t>, and thus binding on the whole world?</w:t>
      </w:r>
    </w:p>
    <w:p w14:paraId="12C8CE79" w14:textId="77777777" w:rsidR="003C04F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Remember, </w:t>
      </w:r>
      <w:r w:rsidRPr="00AF059F">
        <w:rPr>
          <w:rFonts w:ascii="Times New Roman" w:hAnsi="Times New Roman" w:cs="Times New Roman"/>
          <w:i/>
        </w:rPr>
        <w:t>in rem</w:t>
      </w:r>
      <w:r>
        <w:rPr>
          <w:rFonts w:ascii="Times New Roman" w:hAnsi="Times New Roman" w:cs="Times New Roman"/>
        </w:rPr>
        <w:t xml:space="preserve"> actions require notice to satisfy </w:t>
      </w:r>
      <w:proofErr w:type="spellStart"/>
      <w:r w:rsidRPr="00AF059F">
        <w:rPr>
          <w:rFonts w:ascii="Times New Roman" w:hAnsi="Times New Roman" w:cs="Times New Roman"/>
          <w:i/>
        </w:rPr>
        <w:t>Mullane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CA5C56F" w14:textId="77777777" w:rsidR="003C04F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this wasn’t an </w:t>
      </w:r>
      <w:r w:rsidRPr="00AF059F">
        <w:rPr>
          <w:rFonts w:ascii="Times New Roman" w:hAnsi="Times New Roman" w:cs="Times New Roman"/>
          <w:i/>
        </w:rPr>
        <w:t>in rem</w:t>
      </w:r>
      <w:r>
        <w:rPr>
          <w:rFonts w:ascii="Times New Roman" w:hAnsi="Times New Roman" w:cs="Times New Roman"/>
        </w:rPr>
        <w:t xml:space="preserve"> action about who </w:t>
      </w:r>
      <w:r w:rsidRPr="00AF059F">
        <w:rPr>
          <w:rFonts w:ascii="Times New Roman" w:hAnsi="Times New Roman" w:cs="Times New Roman"/>
          <w:u w:val="single"/>
        </w:rPr>
        <w:t>owns</w:t>
      </w:r>
      <w:r>
        <w:rPr>
          <w:rFonts w:ascii="Times New Roman" w:hAnsi="Times New Roman" w:cs="Times New Roman"/>
        </w:rPr>
        <w:t xml:space="preserve"> the property (the money from the decedent). </w:t>
      </w:r>
    </w:p>
    <w:p w14:paraId="3E94061F" w14:textId="43799F81" w:rsidR="003C04F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the object of the suit </w:t>
      </w:r>
      <w:r w:rsidR="00AF059F">
        <w:rPr>
          <w:rFonts w:ascii="Times New Roman" w:hAnsi="Times New Roman" w:cs="Times New Roman"/>
        </w:rPr>
        <w:t>were an antique clock that the B</w:t>
      </w:r>
      <w:r>
        <w:rPr>
          <w:rFonts w:ascii="Times New Roman" w:hAnsi="Times New Roman" w:cs="Times New Roman"/>
        </w:rPr>
        <w:t xml:space="preserve">ank </w:t>
      </w:r>
      <w:r w:rsidR="00AF059F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holding in a vault? </w:t>
      </w:r>
      <w:r w:rsidRPr="00AF059F">
        <w:rPr>
          <w:rFonts w:ascii="Times New Roman" w:hAnsi="Times New Roman" w:cs="Times New Roman"/>
          <w:i/>
        </w:rPr>
        <w:t>In rem</w:t>
      </w:r>
      <w:r>
        <w:rPr>
          <w:rFonts w:ascii="Times New Roman" w:hAnsi="Times New Roman" w:cs="Times New Roman"/>
        </w:rPr>
        <w:t xml:space="preserve"> action now?</w:t>
      </w:r>
    </w:p>
    <w:p w14:paraId="4FBBA216" w14:textId="4757C7E5" w:rsidR="003C04F8" w:rsidRDefault="00AF059F" w:rsidP="003C04F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would be an example of where you would have an </w:t>
      </w:r>
      <w:r w:rsidRPr="00AF059F">
        <w:rPr>
          <w:rFonts w:ascii="Times New Roman" w:hAnsi="Times New Roman" w:cs="Times New Roman"/>
          <w:b/>
          <w:u w:val="single"/>
        </w:rPr>
        <w:t>i</w:t>
      </w:r>
      <w:r w:rsidR="003C04F8" w:rsidRPr="00AF059F">
        <w:rPr>
          <w:rFonts w:ascii="Times New Roman" w:hAnsi="Times New Roman" w:cs="Times New Roman"/>
          <w:b/>
          <w:u w:val="single"/>
        </w:rPr>
        <w:t>nterpleader</w:t>
      </w:r>
      <w:r w:rsidR="003C04F8">
        <w:rPr>
          <w:rFonts w:ascii="Times New Roman" w:hAnsi="Times New Roman" w:cs="Times New Roman"/>
        </w:rPr>
        <w:t xml:space="preserve">: Looks like a quiet title action, </w:t>
      </w:r>
      <w:r w:rsidR="00484D70">
        <w:rPr>
          <w:rFonts w:ascii="Times New Roman" w:hAnsi="Times New Roman" w:cs="Times New Roman"/>
        </w:rPr>
        <w:t>must have</w:t>
      </w:r>
      <w:r w:rsidR="003C04F8">
        <w:rPr>
          <w:rFonts w:ascii="Times New Roman" w:hAnsi="Times New Roman" w:cs="Times New Roman"/>
        </w:rPr>
        <w:t xml:space="preserve"> notice, parties with interest</w:t>
      </w:r>
      <w:r>
        <w:rPr>
          <w:rFonts w:ascii="Times New Roman" w:hAnsi="Times New Roman" w:cs="Times New Roman"/>
        </w:rPr>
        <w:t>s</w:t>
      </w:r>
      <w:r w:rsidR="003C04F8">
        <w:rPr>
          <w:rFonts w:ascii="Times New Roman" w:hAnsi="Times New Roman" w:cs="Times New Roman"/>
        </w:rPr>
        <w:t xml:space="preserve"> are required to show up</w:t>
      </w:r>
      <w:r>
        <w:rPr>
          <w:rFonts w:ascii="Times New Roman" w:hAnsi="Times New Roman" w:cs="Times New Roman"/>
        </w:rPr>
        <w:t>, and final and binding determination is issued.</w:t>
      </w:r>
      <w:r w:rsidR="003C04F8">
        <w:rPr>
          <w:rFonts w:ascii="Times New Roman" w:hAnsi="Times New Roman" w:cs="Times New Roman"/>
        </w:rPr>
        <w:t xml:space="preserve"> </w:t>
      </w:r>
    </w:p>
    <w:p w14:paraId="6C460320" w14:textId="67922165" w:rsidR="003C04F8" w:rsidRDefault="003C04F8" w:rsidP="003C04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Traynor</w:t>
      </w:r>
      <w:proofErr w:type="spellEnd"/>
      <w:r>
        <w:rPr>
          <w:rFonts w:ascii="Times New Roman" w:hAnsi="Times New Roman" w:cs="Times New Roman"/>
        </w:rPr>
        <w:t xml:space="preserve">: </w:t>
      </w:r>
      <w:r w:rsidR="00B719C8">
        <w:rPr>
          <w:rFonts w:ascii="Times New Roman" w:hAnsi="Times New Roman" w:cs="Times New Roman"/>
        </w:rPr>
        <w:t>says issue preclusion applies if three things are true – this isn’t</w:t>
      </w:r>
      <w:r>
        <w:rPr>
          <w:rFonts w:ascii="Times New Roman" w:hAnsi="Times New Roman" w:cs="Times New Roman"/>
        </w:rPr>
        <w:t xml:space="preserve"> the rule in ANY jurisdiction</w:t>
      </w:r>
    </w:p>
    <w:p w14:paraId="54F2DA5C" w14:textId="3F8AF55A" w:rsidR="003C04F8" w:rsidRPr="003C04F8" w:rsidRDefault="00243D81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3C04F8">
        <w:rPr>
          <w:rFonts w:ascii="Times New Roman" w:hAnsi="Times New Roman" w:cs="Times New Roman"/>
        </w:rPr>
        <w:t xml:space="preserve">Was </w:t>
      </w:r>
      <w:r w:rsidR="00AF059F">
        <w:rPr>
          <w:rFonts w:ascii="Times New Roman" w:hAnsi="Times New Roman" w:cs="Times New Roman"/>
        </w:rPr>
        <w:t xml:space="preserve">the </w:t>
      </w:r>
      <w:r w:rsidR="003C04F8">
        <w:rPr>
          <w:rFonts w:ascii="Times New Roman" w:hAnsi="Times New Roman" w:cs="Times New Roman"/>
        </w:rPr>
        <w:t>issue decided in the prior suit identical to the one now presented?</w:t>
      </w:r>
    </w:p>
    <w:p w14:paraId="03AFDF75" w14:textId="50F3512A" w:rsidR="003C04F8" w:rsidRDefault="00243D81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C04F8">
        <w:rPr>
          <w:rFonts w:ascii="Times New Roman" w:hAnsi="Times New Roman" w:cs="Times New Roman"/>
        </w:rPr>
        <w:t>Was there a final judgment on the merits?</w:t>
      </w:r>
    </w:p>
    <w:p w14:paraId="0D1C2B6D" w14:textId="6C1801EC" w:rsidR="003C04F8" w:rsidRDefault="003C04F8" w:rsidP="003C04F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don’t </w:t>
      </w:r>
      <w:r w:rsidR="00B719C8">
        <w:rPr>
          <w:rFonts w:ascii="Times New Roman" w:hAnsi="Times New Roman" w:cs="Times New Roman"/>
        </w:rPr>
        <w:t xml:space="preserve">actually </w:t>
      </w:r>
      <w:r>
        <w:rPr>
          <w:rFonts w:ascii="Times New Roman" w:hAnsi="Times New Roman" w:cs="Times New Roman"/>
        </w:rPr>
        <w:t xml:space="preserve">need a final judgment for issue preclusion; an issue can be fully litigated and decided while other issues in the suit are still ongoing. </w:t>
      </w:r>
    </w:p>
    <w:p w14:paraId="0CBAB69D" w14:textId="107960CF" w:rsidR="003C04F8" w:rsidRPr="00B719C8" w:rsidRDefault="003C04F8" w:rsidP="003C04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719C8">
        <w:rPr>
          <w:rFonts w:ascii="Times New Roman" w:hAnsi="Times New Roman" w:cs="Times New Roman"/>
        </w:rPr>
        <w:t>Was the party against whom</w:t>
      </w:r>
      <w:r w:rsidR="00B719C8">
        <w:rPr>
          <w:rFonts w:ascii="Times New Roman" w:hAnsi="Times New Roman" w:cs="Times New Roman"/>
        </w:rPr>
        <w:t xml:space="preserve"> the plea is asserted</w:t>
      </w:r>
      <w:r w:rsidR="00B719C8">
        <w:rPr>
          <w:rFonts w:ascii="Times New Roman" w:hAnsi="Times New Roman" w:cs="Times New Roman"/>
        </w:rPr>
        <w:softHyphen/>
      </w:r>
      <w:r w:rsidR="00B719C8">
        <w:rPr>
          <w:rFonts w:ascii="Times New Roman" w:hAnsi="Times New Roman" w:cs="Times New Roman"/>
        </w:rPr>
        <w:softHyphen/>
      </w:r>
      <w:r w:rsidR="00B719C8">
        <w:rPr>
          <w:rFonts w:ascii="Times New Roman" w:hAnsi="Times New Roman" w:cs="Times New Roman"/>
        </w:rPr>
        <w:softHyphen/>
      </w:r>
      <w:r w:rsidR="00B719C8">
        <w:rPr>
          <w:rFonts w:ascii="Times New Roman" w:hAnsi="Times New Roman" w:cs="Times New Roman"/>
        </w:rPr>
        <w:softHyphen/>
        <w:t xml:space="preserve"> a party or in </w:t>
      </w:r>
      <w:proofErr w:type="spellStart"/>
      <w:r w:rsidR="00B719C8">
        <w:rPr>
          <w:rFonts w:ascii="Times New Roman" w:hAnsi="Times New Roman" w:cs="Times New Roman"/>
        </w:rPr>
        <w:t>privity</w:t>
      </w:r>
      <w:proofErr w:type="spellEnd"/>
      <w:r w:rsidR="00B719C8">
        <w:rPr>
          <w:rFonts w:ascii="Times New Roman" w:hAnsi="Times New Roman" w:cs="Times New Roman"/>
        </w:rPr>
        <w:t xml:space="preserve"> with a party in the earlier suit</w:t>
      </w:r>
    </w:p>
    <w:p w14:paraId="71FC597B" w14:textId="77777777" w:rsidR="003C04F8" w:rsidRDefault="003C04F8" w:rsidP="003C04F8">
      <w:pPr>
        <w:rPr>
          <w:rFonts w:ascii="Times New Roman" w:hAnsi="Times New Roman" w:cs="Times New Roman"/>
        </w:rPr>
      </w:pPr>
    </w:p>
    <w:p w14:paraId="7901C994" w14:textId="205CCC3D" w:rsidR="003C04F8" w:rsidRDefault="00AF059F" w:rsidP="003C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two suits take place in different states, remember that the </w:t>
      </w:r>
      <w:r w:rsidR="00362C05">
        <w:rPr>
          <w:rFonts w:ascii="Times New Roman" w:hAnsi="Times New Roman" w:cs="Times New Roman"/>
        </w:rPr>
        <w:t>RELEVANT PRECLUSION LAW IS THE LAW OF THE FIRST LAWSUIT</w:t>
      </w:r>
    </w:p>
    <w:p w14:paraId="549F2362" w14:textId="0C4FF29A" w:rsidR="00362C05" w:rsidRPr="00362C05" w:rsidRDefault="00135113" w:rsidP="00362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You’ll want to check if </w:t>
      </w:r>
      <w:r w:rsidR="00362C05">
        <w:rPr>
          <w:rFonts w:ascii="Times New Roman" w:hAnsi="Times New Roman" w:cs="Times New Roman"/>
        </w:rPr>
        <w:t>your state allows only defensive issue</w:t>
      </w:r>
      <w:r>
        <w:rPr>
          <w:rFonts w:ascii="Times New Roman" w:hAnsi="Times New Roman" w:cs="Times New Roman"/>
        </w:rPr>
        <w:t xml:space="preserve"> preclus</w:t>
      </w:r>
      <w:r w:rsidR="00B719C8">
        <w:rPr>
          <w:rFonts w:ascii="Times New Roman" w:hAnsi="Times New Roman" w:cs="Times New Roman"/>
        </w:rPr>
        <w:t>ion before filing a second suit – or if it is a mutuality state like OH or GA</w:t>
      </w:r>
    </w:p>
    <w:p w14:paraId="62AD7BE2" w14:textId="77777777" w:rsidR="00663EDD" w:rsidRDefault="00663EDD" w:rsidP="003C04F8">
      <w:pPr>
        <w:rPr>
          <w:rFonts w:ascii="Times New Roman" w:hAnsi="Times New Roman" w:cs="Times New Roman"/>
        </w:rPr>
      </w:pPr>
    </w:p>
    <w:p w14:paraId="781D40BD" w14:textId="6A62CAC6" w:rsidR="003C04F8" w:rsidRPr="00243D81" w:rsidRDefault="00135113" w:rsidP="003C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scenarios where </w:t>
      </w:r>
      <w:proofErr w:type="spellStart"/>
      <w:r>
        <w:rPr>
          <w:rFonts w:ascii="Times New Roman" w:hAnsi="Times New Roman" w:cs="Times New Roman"/>
        </w:rPr>
        <w:t>n</w:t>
      </w:r>
      <w:r w:rsidR="003C04F8" w:rsidRPr="003C04F8">
        <w:rPr>
          <w:rFonts w:ascii="Times New Roman" w:hAnsi="Times New Roman" w:cs="Times New Roman"/>
        </w:rPr>
        <w:t>onmutual</w:t>
      </w:r>
      <w:proofErr w:type="spellEnd"/>
      <w:r w:rsidR="003C04F8" w:rsidRPr="003C0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issue preclusion</w:t>
      </w:r>
      <w:r w:rsidR="003C04F8" w:rsidRPr="003C04F8">
        <w:rPr>
          <w:rFonts w:ascii="Times New Roman" w:hAnsi="Times New Roman" w:cs="Times New Roman"/>
        </w:rPr>
        <w:t xml:space="preserve"> works</w:t>
      </w:r>
      <w:r>
        <w:rPr>
          <w:rFonts w:ascii="Times New Roman" w:hAnsi="Times New Roman" w:cs="Times New Roman"/>
        </w:rPr>
        <w:t xml:space="preserve">: </w:t>
      </w:r>
      <w:r w:rsidRPr="00484D70">
        <w:rPr>
          <w:rFonts w:ascii="Times New Roman" w:hAnsi="Times New Roman" w:cs="Times New Roman"/>
          <w:b/>
        </w:rPr>
        <w:t>defensive</w:t>
      </w:r>
      <w:r>
        <w:rPr>
          <w:rFonts w:ascii="Times New Roman" w:hAnsi="Times New Roman" w:cs="Times New Roman"/>
        </w:rPr>
        <w:t xml:space="preserve"> and </w:t>
      </w:r>
      <w:r w:rsidRPr="00484D70">
        <w:rPr>
          <w:rFonts w:ascii="Times New Roman" w:hAnsi="Times New Roman" w:cs="Times New Roman"/>
          <w:b/>
        </w:rPr>
        <w:t>offensive</w:t>
      </w:r>
      <w:r w:rsidR="00243D81">
        <w:rPr>
          <w:rFonts w:ascii="Times New Roman" w:hAnsi="Times New Roman" w:cs="Times New Roman"/>
        </w:rPr>
        <w:t>.</w:t>
      </w:r>
    </w:p>
    <w:p w14:paraId="15498035" w14:textId="62D91CFE" w:rsidR="003C04F8" w:rsidRDefault="003C04F8" w:rsidP="003C0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states accept </w:t>
      </w:r>
      <w:r w:rsidR="00B719C8">
        <w:rPr>
          <w:rFonts w:ascii="Times New Roman" w:hAnsi="Times New Roman" w:cs="Times New Roman"/>
        </w:rPr>
        <w:t>only defensive</w:t>
      </w:r>
      <w:r>
        <w:rPr>
          <w:rFonts w:ascii="Times New Roman" w:hAnsi="Times New Roman" w:cs="Times New Roman"/>
        </w:rPr>
        <w:t xml:space="preserve"> and not the other</w:t>
      </w:r>
    </w:p>
    <w:p w14:paraId="7F71C65B" w14:textId="3E3A2ED7" w:rsidR="003C04F8" w:rsidRPr="00663EDD" w:rsidRDefault="003C04F8" w:rsidP="003C0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courts accept both</w:t>
      </w:r>
      <w:r w:rsidR="00B719C8">
        <w:rPr>
          <w:rFonts w:ascii="Times New Roman" w:hAnsi="Times New Roman" w:cs="Times New Roman"/>
        </w:rPr>
        <w:t xml:space="preserve"> (with limits)</w:t>
      </w:r>
    </w:p>
    <w:p w14:paraId="4AD39335" w14:textId="5923BD87" w:rsidR="003C04F8" w:rsidRDefault="003C04F8" w:rsidP="003C04F8">
      <w:pPr>
        <w:rPr>
          <w:rFonts w:ascii="Times New Roman" w:hAnsi="Times New Roman" w:cs="Times New Roman"/>
        </w:rPr>
      </w:pPr>
      <w:r w:rsidRPr="00135113">
        <w:rPr>
          <w:rFonts w:ascii="Times New Roman" w:hAnsi="Times New Roman" w:cs="Times New Roman"/>
          <w:b/>
          <w:u w:val="single"/>
        </w:rPr>
        <w:t>Defensive</w:t>
      </w:r>
      <w:r w:rsidRPr="003C04F8">
        <w:rPr>
          <w:rFonts w:ascii="Times New Roman" w:hAnsi="Times New Roman" w:cs="Times New Roman"/>
        </w:rPr>
        <w:t xml:space="preserve"> </w:t>
      </w:r>
      <w:proofErr w:type="spellStart"/>
      <w:r w:rsidR="00135113">
        <w:rPr>
          <w:rFonts w:ascii="Times New Roman" w:hAnsi="Times New Roman" w:cs="Times New Roman"/>
        </w:rPr>
        <w:t>n</w:t>
      </w:r>
      <w:r w:rsidRPr="003C04F8">
        <w:rPr>
          <w:rFonts w:ascii="Times New Roman" w:hAnsi="Times New Roman" w:cs="Times New Roman"/>
        </w:rPr>
        <w:t>onmutual</w:t>
      </w:r>
      <w:proofErr w:type="spellEnd"/>
      <w:r w:rsidRPr="003C04F8">
        <w:rPr>
          <w:rFonts w:ascii="Times New Roman" w:hAnsi="Times New Roman" w:cs="Times New Roman"/>
        </w:rPr>
        <w:t xml:space="preserve"> issue preclusion</w:t>
      </w:r>
    </w:p>
    <w:p w14:paraId="31C345BA" w14:textId="4B2AD290" w:rsidR="003C04F8" w:rsidRDefault="003C04F8" w:rsidP="003C0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135113">
        <w:rPr>
          <w:rFonts w:ascii="Times New Roman" w:hAnsi="Times New Roman" w:cs="Times New Roman"/>
        </w:rPr>
        <w:t xml:space="preserve">is issue preclusion </w:t>
      </w:r>
      <w:proofErr w:type="spellStart"/>
      <w:r w:rsidR="00243D81" w:rsidRPr="00243D81">
        <w:rPr>
          <w:rFonts w:ascii="Times New Roman" w:hAnsi="Times New Roman" w:cs="Times New Roman"/>
          <w:u w:val="single"/>
        </w:rPr>
        <w:t>non</w:t>
      </w:r>
      <w:r>
        <w:rPr>
          <w:rFonts w:ascii="Times New Roman" w:hAnsi="Times New Roman" w:cs="Times New Roman"/>
        </w:rPr>
        <w:t>mutual</w:t>
      </w:r>
      <w:proofErr w:type="spellEnd"/>
      <w:r w:rsidR="00135113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 xml:space="preserve">? The party asserting </w:t>
      </w:r>
      <w:r w:rsidR="00135113">
        <w:rPr>
          <w:rFonts w:ascii="Times New Roman" w:hAnsi="Times New Roman" w:cs="Times New Roman"/>
        </w:rPr>
        <w:t>issue preclusion</w:t>
      </w:r>
      <w:r>
        <w:rPr>
          <w:rFonts w:ascii="Times New Roman" w:hAnsi="Times New Roman" w:cs="Times New Roman"/>
        </w:rPr>
        <w:t xml:space="preserve"> wasn’t a party or in </w:t>
      </w:r>
      <w:proofErr w:type="spellStart"/>
      <w:r w:rsidR="00135113">
        <w:rPr>
          <w:rFonts w:ascii="Times New Roman" w:hAnsi="Times New Roman" w:cs="Times New Roman"/>
        </w:rPr>
        <w:t>p</w:t>
      </w:r>
      <w:r w:rsidR="00880A90">
        <w:rPr>
          <w:rFonts w:ascii="Times New Roman" w:hAnsi="Times New Roman" w:cs="Times New Roman"/>
        </w:rPr>
        <w:t>rivity</w:t>
      </w:r>
      <w:proofErr w:type="spellEnd"/>
      <w:r>
        <w:rPr>
          <w:rFonts w:ascii="Times New Roman" w:hAnsi="Times New Roman" w:cs="Times New Roman"/>
        </w:rPr>
        <w:t xml:space="preserve"> in the earlier suit. </w:t>
      </w:r>
      <w:r w:rsidR="00B719C8">
        <w:rPr>
          <w:rFonts w:ascii="Times New Roman" w:hAnsi="Times New Roman" w:cs="Times New Roman"/>
        </w:rPr>
        <w:t>Why defensive? Because the party asserting issue preclusive is a defendant.</w:t>
      </w:r>
    </w:p>
    <w:p w14:paraId="2B56B282" w14:textId="4C287234" w:rsidR="003C04F8" w:rsidRDefault="003C04F8" w:rsidP="003C04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subtypes</w:t>
      </w:r>
      <w:r w:rsidR="00135113">
        <w:rPr>
          <w:rFonts w:ascii="Times New Roman" w:hAnsi="Times New Roman" w:cs="Times New Roman"/>
        </w:rPr>
        <w:t xml:space="preserve"> of defensive </w:t>
      </w:r>
      <w:proofErr w:type="spellStart"/>
      <w:r w:rsidR="00135113">
        <w:rPr>
          <w:rFonts w:ascii="Times New Roman" w:hAnsi="Times New Roman" w:cs="Times New Roman"/>
        </w:rPr>
        <w:t>nonmutual</w:t>
      </w:r>
      <w:proofErr w:type="spellEnd"/>
      <w:r w:rsidR="00135113">
        <w:rPr>
          <w:rFonts w:ascii="Times New Roman" w:hAnsi="Times New Roman" w:cs="Times New Roman"/>
        </w:rPr>
        <w:t xml:space="preserve"> issue preclusion:</w:t>
      </w:r>
    </w:p>
    <w:p w14:paraId="380AF912" w14:textId="1B1FCD6D" w:rsidR="003C04F8" w:rsidRPr="00B719C8" w:rsidRDefault="00B719C8" w:rsidP="00B719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719C8">
        <w:rPr>
          <w:rFonts w:ascii="Times New Roman" w:hAnsi="Times New Roman" w:cs="Times New Roman"/>
        </w:rPr>
        <w:t xml:space="preserve">Precluded party was a </w:t>
      </w:r>
      <w:r w:rsidR="003C04F8" w:rsidRPr="00B719C8">
        <w:rPr>
          <w:rFonts w:ascii="Times New Roman" w:hAnsi="Times New Roman" w:cs="Times New Roman"/>
          <w:u w:val="single"/>
        </w:rPr>
        <w:t>plaintiff</w:t>
      </w:r>
      <w:r w:rsidRPr="00B719C8">
        <w:rPr>
          <w:rFonts w:ascii="Times New Roman" w:hAnsi="Times New Roman" w:cs="Times New Roman"/>
        </w:rPr>
        <w:t xml:space="preserve"> </w:t>
      </w:r>
      <w:r w:rsidR="003C04F8" w:rsidRPr="00B719C8">
        <w:rPr>
          <w:rFonts w:ascii="Times New Roman" w:hAnsi="Times New Roman" w:cs="Times New Roman"/>
        </w:rPr>
        <w:t>in first suit</w:t>
      </w:r>
    </w:p>
    <w:p w14:paraId="18020B32" w14:textId="07DAA329" w:rsidR="003C04F8" w:rsidRDefault="00135113" w:rsidP="003C0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1: </w:t>
      </w:r>
      <w:r w:rsidR="003C04F8">
        <w:rPr>
          <w:rFonts w:ascii="Times New Roman" w:hAnsi="Times New Roman" w:cs="Times New Roman"/>
        </w:rPr>
        <w:t xml:space="preserve">A sues B for infringement of his patent and loses (invalid patent). </w:t>
      </w:r>
    </w:p>
    <w:p w14:paraId="217446F8" w14:textId="77777777" w:rsidR="003C04F8" w:rsidRDefault="003C04F8" w:rsidP="003C0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then sues C for infringement of the same patent. C argues patent is invalid. </w:t>
      </w:r>
    </w:p>
    <w:p w14:paraId="04D36EB7" w14:textId="52F4A83A" w:rsidR="003C04F8" w:rsidRDefault="003C04F8" w:rsidP="003C04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is just trying to get a different </w:t>
      </w:r>
      <w:r w:rsidR="00B719C8">
        <w:rPr>
          <w:rFonts w:ascii="Times New Roman" w:hAnsi="Times New Roman" w:cs="Times New Roman"/>
        </w:rPr>
        <w:t>determination of the issue</w:t>
      </w:r>
      <w:r>
        <w:rPr>
          <w:rFonts w:ascii="Times New Roman" w:hAnsi="Times New Roman" w:cs="Times New Roman"/>
        </w:rPr>
        <w:t xml:space="preserve"> by suing C on the same issue he lost to B on.</w:t>
      </w:r>
      <w:r w:rsidR="00135113">
        <w:rPr>
          <w:rFonts w:ascii="Times New Roman" w:hAnsi="Times New Roman" w:cs="Times New Roman"/>
        </w:rPr>
        <w:t xml:space="preserve"> A doesn’t get to circumvent a valid </w:t>
      </w:r>
      <w:r w:rsidR="00B719C8">
        <w:rPr>
          <w:rFonts w:ascii="Times New Roman" w:hAnsi="Times New Roman" w:cs="Times New Roman"/>
        </w:rPr>
        <w:t>determination of the issue</w:t>
      </w:r>
      <w:r w:rsidR="00135113">
        <w:rPr>
          <w:rFonts w:ascii="Times New Roman" w:hAnsi="Times New Roman" w:cs="Times New Roman"/>
        </w:rPr>
        <w:t xml:space="preserve"> like that.</w:t>
      </w:r>
    </w:p>
    <w:p w14:paraId="3E4B150F" w14:textId="77777777" w:rsidR="003C04F8" w:rsidRDefault="003C04F8" w:rsidP="003C04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was responsible for the issue being litigated in the first place. When A is plaintiff again, he deserves to be issue precluded because he is just being difficult. </w:t>
      </w:r>
    </w:p>
    <w:p w14:paraId="5F5F22E2" w14:textId="45D34976" w:rsidR="00135113" w:rsidRDefault="00135113" w:rsidP="003C04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should be able to use </w:t>
      </w:r>
      <w:proofErr w:type="spellStart"/>
      <w:r>
        <w:rPr>
          <w:rFonts w:ascii="Times New Roman" w:hAnsi="Times New Roman" w:cs="Times New Roman"/>
        </w:rPr>
        <w:t>nonmutual</w:t>
      </w:r>
      <w:proofErr w:type="spellEnd"/>
      <w:r>
        <w:rPr>
          <w:rFonts w:ascii="Times New Roman" w:hAnsi="Times New Roman" w:cs="Times New Roman"/>
        </w:rPr>
        <w:t xml:space="preserve"> issue preclusion as a </w:t>
      </w:r>
      <w:r w:rsidRPr="00135113">
        <w:rPr>
          <w:rFonts w:ascii="Times New Roman" w:hAnsi="Times New Roman" w:cs="Times New Roman"/>
          <w:b/>
          <w:i/>
        </w:rPr>
        <w:t>defense</w:t>
      </w:r>
      <w:r>
        <w:rPr>
          <w:rFonts w:ascii="Times New Roman" w:hAnsi="Times New Roman" w:cs="Times New Roman"/>
        </w:rPr>
        <w:t xml:space="preserve"> against A’s action. In the earlier action against B, A</w:t>
      </w:r>
      <w:r w:rsidR="000A61AC">
        <w:rPr>
          <w:rFonts w:ascii="Times New Roman" w:hAnsi="Times New Roman" w:cs="Times New Roman"/>
        </w:rPr>
        <w:t xml:space="preserve"> (as plaintiff)</w:t>
      </w:r>
      <w:r>
        <w:rPr>
          <w:rFonts w:ascii="Times New Roman" w:hAnsi="Times New Roman" w:cs="Times New Roman"/>
        </w:rPr>
        <w:t xml:space="preserve"> chose the forum and chose to bring suit in the first place.</w:t>
      </w:r>
    </w:p>
    <w:p w14:paraId="6D3418A5" w14:textId="77777777" w:rsidR="00B719C8" w:rsidRDefault="00B719C8" w:rsidP="003C0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subtype: Precluded party was a</w:t>
      </w:r>
      <w:r>
        <w:rPr>
          <w:rFonts w:ascii="Times New Roman" w:hAnsi="Times New Roman" w:cs="Times New Roman"/>
        </w:rPr>
        <w:t xml:space="preserve"> (2) </w:t>
      </w:r>
      <w:r w:rsidRPr="00135113">
        <w:rPr>
          <w:rFonts w:ascii="Times New Roman" w:hAnsi="Times New Roman" w:cs="Times New Roman"/>
          <w:u w:val="single"/>
        </w:rPr>
        <w:t>defendant</w:t>
      </w:r>
      <w:r>
        <w:rPr>
          <w:rFonts w:ascii="Times New Roman" w:hAnsi="Times New Roman" w:cs="Times New Roman"/>
        </w:rPr>
        <w:t xml:space="preserve"> in first suit</w:t>
      </w:r>
      <w:r>
        <w:rPr>
          <w:rFonts w:ascii="Times New Roman" w:hAnsi="Times New Roman" w:cs="Times New Roman"/>
        </w:rPr>
        <w:t xml:space="preserve"> </w:t>
      </w:r>
    </w:p>
    <w:p w14:paraId="6173AB3A" w14:textId="02A25FF1" w:rsidR="003C04F8" w:rsidRDefault="00135113" w:rsidP="003C0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2: </w:t>
      </w:r>
      <w:r w:rsidR="003C04F8">
        <w:rPr>
          <w:rFonts w:ascii="Times New Roman" w:hAnsi="Times New Roman" w:cs="Times New Roman"/>
        </w:rPr>
        <w:t>A sues B for negligence and wins (B is found negligent).</w:t>
      </w:r>
    </w:p>
    <w:p w14:paraId="2D7CB48D" w14:textId="21469669" w:rsidR="003C04F8" w:rsidRDefault="003C04F8" w:rsidP="003C0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then sues C for negligence in connection with the same accident. C offers the </w:t>
      </w:r>
      <w:r w:rsidRPr="000A61AC">
        <w:rPr>
          <w:rFonts w:ascii="Times New Roman" w:hAnsi="Times New Roman" w:cs="Times New Roman"/>
          <w:b/>
          <w:i/>
        </w:rPr>
        <w:t>defense</w:t>
      </w:r>
      <w:r>
        <w:rPr>
          <w:rFonts w:ascii="Times New Roman" w:hAnsi="Times New Roman" w:cs="Times New Roman"/>
        </w:rPr>
        <w:t xml:space="preserve"> of B’s contributory negligence</w:t>
      </w:r>
      <w:r w:rsidR="000A61AC">
        <w:rPr>
          <w:rFonts w:ascii="Times New Roman" w:hAnsi="Times New Roman" w:cs="Times New Roman"/>
        </w:rPr>
        <w:t>, precluding B from defending himself against the assertion of contributory negligence because Suit #1 declared him negligent</w:t>
      </w:r>
      <w:r>
        <w:rPr>
          <w:rFonts w:ascii="Times New Roman" w:hAnsi="Times New Roman" w:cs="Times New Roman"/>
        </w:rPr>
        <w:t>.</w:t>
      </w:r>
    </w:p>
    <w:p w14:paraId="24274EF4" w14:textId="19184781" w:rsidR="00362C05" w:rsidRDefault="00362C05" w:rsidP="00362C0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Precluded party is B, a defendant in the earlier action, who did not choose to litigate the action or choose the forum. </w:t>
      </w:r>
      <w:r w:rsidR="00B719C8">
        <w:rPr>
          <w:rFonts w:ascii="Times New Roman" w:hAnsi="Times New Roman" w:cs="Times New Roman"/>
        </w:rPr>
        <w:t>Most states would still hold him precluded.</w:t>
      </w:r>
    </w:p>
    <w:p w14:paraId="130CB64B" w14:textId="019C4304" w:rsidR="003C04F8" w:rsidRDefault="003C04F8" w:rsidP="003C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62C05" w:rsidRPr="00135113">
        <w:rPr>
          <w:rFonts w:ascii="Times New Roman" w:hAnsi="Times New Roman" w:cs="Times New Roman"/>
          <w:b/>
          <w:u w:val="single"/>
        </w:rPr>
        <w:t>Offensive</w:t>
      </w:r>
      <w:r w:rsidR="00362C05">
        <w:rPr>
          <w:rFonts w:ascii="Times New Roman" w:hAnsi="Times New Roman" w:cs="Times New Roman"/>
        </w:rPr>
        <w:t xml:space="preserve"> </w:t>
      </w:r>
      <w:proofErr w:type="spellStart"/>
      <w:r w:rsidR="00135113">
        <w:rPr>
          <w:rFonts w:ascii="Times New Roman" w:hAnsi="Times New Roman" w:cs="Times New Roman"/>
        </w:rPr>
        <w:t>n</w:t>
      </w:r>
      <w:r w:rsidR="00362C05">
        <w:rPr>
          <w:rFonts w:ascii="Times New Roman" w:hAnsi="Times New Roman" w:cs="Times New Roman"/>
        </w:rPr>
        <w:t>onmutual</w:t>
      </w:r>
      <w:proofErr w:type="spellEnd"/>
      <w:r w:rsidR="00362C05">
        <w:rPr>
          <w:rFonts w:ascii="Times New Roman" w:hAnsi="Times New Roman" w:cs="Times New Roman"/>
        </w:rPr>
        <w:t xml:space="preserve"> issue preclusion:</w:t>
      </w:r>
    </w:p>
    <w:p w14:paraId="69BA11F1" w14:textId="77777777" w:rsidR="00362C05" w:rsidRDefault="00362C05" w:rsidP="00362C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subtypes</w:t>
      </w:r>
    </w:p>
    <w:p w14:paraId="54A37A6D" w14:textId="65A78DD0" w:rsidR="00362C05" w:rsidRPr="00135113" w:rsidRDefault="00B719C8" w:rsidP="00135113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62C05">
        <w:rPr>
          <w:rFonts w:ascii="Times New Roman" w:hAnsi="Times New Roman" w:cs="Times New Roman"/>
        </w:rPr>
        <w:t>Precluded party was a plaintiff in first action</w:t>
      </w:r>
      <w:r w:rsidR="00135113">
        <w:rPr>
          <w:rFonts w:ascii="Times New Roman" w:hAnsi="Times New Roman" w:cs="Times New Roman"/>
        </w:rPr>
        <w:t xml:space="preserve"> </w:t>
      </w:r>
    </w:p>
    <w:p w14:paraId="1E9C85EF" w14:textId="77777777" w:rsidR="00362C05" w:rsidRDefault="00362C05" w:rsidP="00362C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1: A sues B for negligence. A is found </w:t>
      </w:r>
      <w:proofErr w:type="spellStart"/>
      <w:r>
        <w:rPr>
          <w:rFonts w:ascii="Times New Roman" w:hAnsi="Times New Roman" w:cs="Times New Roman"/>
        </w:rPr>
        <w:t>contributorily</w:t>
      </w:r>
      <w:proofErr w:type="spellEnd"/>
      <w:r>
        <w:rPr>
          <w:rFonts w:ascii="Times New Roman" w:hAnsi="Times New Roman" w:cs="Times New Roman"/>
        </w:rPr>
        <w:t xml:space="preserve"> negligent. </w:t>
      </w:r>
    </w:p>
    <w:p w14:paraId="75CAEF99" w14:textId="77777777" w:rsidR="00362C05" w:rsidRDefault="00362C05" w:rsidP="00362C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then sues A for negligence in connection with same accident. </w:t>
      </w:r>
    </w:p>
    <w:p w14:paraId="0556AF41" w14:textId="77777777" w:rsidR="00362C05" w:rsidRDefault="00362C05" w:rsidP="00362C0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Precluded party, A, chose to bring up the action in the first place and chose the forum.</w:t>
      </w:r>
    </w:p>
    <w:p w14:paraId="67F86297" w14:textId="793B4AA5" w:rsidR="00B719C8" w:rsidRPr="00B719C8" w:rsidRDefault="00B719C8" w:rsidP="00B719C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Subtype 2</w:t>
      </w:r>
      <w:r w:rsidRPr="00B719C8">
        <w:rPr>
          <w:rFonts w:ascii="Times New Roman" w:hAnsi="Times New Roman" w:cs="Times New Roman"/>
        </w:rPr>
        <w:t>) Precluded party was a defendant in first action</w:t>
      </w:r>
    </w:p>
    <w:p w14:paraId="698E0F07" w14:textId="77777777" w:rsidR="00362C05" w:rsidRDefault="00362C05" w:rsidP="00362C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2: A sues B for negligence. B is found negligent. </w:t>
      </w:r>
    </w:p>
    <w:p w14:paraId="09E36526" w14:textId="77777777" w:rsidR="00362C05" w:rsidRDefault="00362C05" w:rsidP="00362C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sues B for negligence in connection with the same action and precludes him from litigating his negligence again.</w:t>
      </w:r>
    </w:p>
    <w:p w14:paraId="73AC21F7" w14:textId="78B412A9" w:rsidR="00362C05" w:rsidRDefault="00362C05" w:rsidP="00362C0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B had won against both A &amp; C? </w:t>
      </w:r>
      <w:r w:rsidR="00B719C8">
        <w:rPr>
          <w:rFonts w:ascii="Times New Roman" w:hAnsi="Times New Roman" w:cs="Times New Roman"/>
        </w:rPr>
        <w:t xml:space="preserve">If there were no limits on offensive </w:t>
      </w:r>
      <w:proofErr w:type="spellStart"/>
      <w:r w:rsidR="00B719C8">
        <w:rPr>
          <w:rFonts w:ascii="Times New Roman" w:hAnsi="Times New Roman" w:cs="Times New Roman"/>
        </w:rPr>
        <w:t>nonmutual</w:t>
      </w:r>
      <w:proofErr w:type="spellEnd"/>
      <w:r w:rsidR="00B719C8">
        <w:rPr>
          <w:rFonts w:ascii="Times New Roman" w:hAnsi="Times New Roman" w:cs="Times New Roman"/>
        </w:rPr>
        <w:t xml:space="preserve"> issue preclusion, </w:t>
      </w:r>
      <w:r>
        <w:rPr>
          <w:rFonts w:ascii="Times New Roman" w:hAnsi="Times New Roman" w:cs="Times New Roman"/>
        </w:rPr>
        <w:t xml:space="preserve">D could come along, win against B, and everyone else involved in the accident could jump on the bandwagon and preclude B from </w:t>
      </w:r>
      <w:proofErr w:type="spellStart"/>
      <w:r>
        <w:rPr>
          <w:rFonts w:ascii="Times New Roman" w:hAnsi="Times New Roman" w:cs="Times New Roman"/>
        </w:rPr>
        <w:t>relitigating</w:t>
      </w:r>
      <w:proofErr w:type="spellEnd"/>
      <w:r>
        <w:rPr>
          <w:rFonts w:ascii="Times New Roman" w:hAnsi="Times New Roman" w:cs="Times New Roman"/>
        </w:rPr>
        <w:t xml:space="preserve"> his negligence and win their own judgments.</w:t>
      </w:r>
    </w:p>
    <w:p w14:paraId="2DA005A8" w14:textId="0061BC6A" w:rsidR="00362C05" w:rsidRDefault="00362C05" w:rsidP="00362C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IMPORTANT: even if you allow </w:t>
      </w:r>
      <w:proofErr w:type="spellStart"/>
      <w:r>
        <w:rPr>
          <w:rFonts w:ascii="Times New Roman" w:hAnsi="Times New Roman" w:cs="Times New Roman"/>
        </w:rPr>
        <w:t>nonmutual</w:t>
      </w:r>
      <w:proofErr w:type="spellEnd"/>
      <w:r>
        <w:rPr>
          <w:rFonts w:ascii="Times New Roman" w:hAnsi="Times New Roman" w:cs="Times New Roman"/>
        </w:rPr>
        <w:t xml:space="preserve"> issue preclusion in your jurisdiction, the bound person will </w:t>
      </w:r>
      <w:r w:rsidRPr="000A61AC">
        <w:rPr>
          <w:rFonts w:ascii="Times New Roman" w:hAnsi="Times New Roman" w:cs="Times New Roman"/>
          <w:u w:val="single"/>
        </w:rPr>
        <w:t xml:space="preserve">always have to be a party </w:t>
      </w:r>
      <w:r w:rsidR="000A61AC">
        <w:rPr>
          <w:rFonts w:ascii="Times New Roman" w:hAnsi="Times New Roman" w:cs="Times New Roman"/>
          <w:u w:val="single"/>
        </w:rPr>
        <w:t xml:space="preserve">in the earlier suit </w:t>
      </w:r>
      <w:r w:rsidRPr="000A61AC">
        <w:rPr>
          <w:rFonts w:ascii="Times New Roman" w:hAnsi="Times New Roman" w:cs="Times New Roman"/>
          <w:u w:val="single"/>
        </w:rPr>
        <w:t xml:space="preserve">or in </w:t>
      </w:r>
      <w:proofErr w:type="spellStart"/>
      <w:r w:rsidR="000A61AC" w:rsidRPr="000A61AC">
        <w:rPr>
          <w:rFonts w:ascii="Times New Roman" w:hAnsi="Times New Roman" w:cs="Times New Roman"/>
          <w:u w:val="single"/>
        </w:rPr>
        <w:t>p</w:t>
      </w:r>
      <w:r w:rsidR="00880A90" w:rsidRPr="000A61AC">
        <w:rPr>
          <w:rFonts w:ascii="Times New Roman" w:hAnsi="Times New Roman" w:cs="Times New Roman"/>
          <w:u w:val="single"/>
        </w:rPr>
        <w:t>rivity</w:t>
      </w:r>
      <w:proofErr w:type="spellEnd"/>
      <w:r w:rsidRPr="000A61AC">
        <w:rPr>
          <w:rFonts w:ascii="Times New Roman" w:hAnsi="Times New Roman" w:cs="Times New Roman"/>
          <w:u w:val="single"/>
        </w:rPr>
        <w:t xml:space="preserve"> with a party</w:t>
      </w:r>
      <w:r w:rsidR="000A61AC">
        <w:rPr>
          <w:rFonts w:ascii="Times New Roman" w:hAnsi="Times New Roman" w:cs="Times New Roman"/>
          <w:u w:val="single"/>
        </w:rPr>
        <w:t xml:space="preserve"> from the earlier suit</w:t>
      </w:r>
      <w:r>
        <w:rPr>
          <w:rFonts w:ascii="Times New Roman" w:hAnsi="Times New Roman" w:cs="Times New Roman"/>
        </w:rPr>
        <w:t>. Can’t preclude some random guy who had nothing to do with Suit #1.</w:t>
      </w:r>
    </w:p>
    <w:p w14:paraId="0D9C773C" w14:textId="77777777" w:rsidR="00484D70" w:rsidRDefault="00484D70" w:rsidP="00362C05">
      <w:pPr>
        <w:rPr>
          <w:rFonts w:ascii="Times New Roman" w:hAnsi="Times New Roman" w:cs="Times New Roman"/>
        </w:rPr>
      </w:pPr>
    </w:p>
    <w:p w14:paraId="49D08A61" w14:textId="67CEA6B5" w:rsidR="00362C05" w:rsidRDefault="00362C05" w:rsidP="00362C05">
      <w:pPr>
        <w:rPr>
          <w:rFonts w:ascii="Times New Roman" w:hAnsi="Times New Roman" w:cs="Times New Roman"/>
        </w:rPr>
      </w:pPr>
      <w:proofErr w:type="spellStart"/>
      <w:r w:rsidRPr="005B4451">
        <w:rPr>
          <w:rFonts w:ascii="Times New Roman" w:hAnsi="Times New Roman" w:cs="Times New Roman"/>
          <w:i/>
        </w:rPr>
        <w:t>Parklane</w:t>
      </w:r>
      <w:proofErr w:type="spellEnd"/>
      <w:r w:rsidR="001B0097" w:rsidRPr="005B4451">
        <w:rPr>
          <w:rFonts w:ascii="Times New Roman" w:hAnsi="Times New Roman" w:cs="Times New Roman"/>
          <w:i/>
        </w:rPr>
        <w:t xml:space="preserve"> </w:t>
      </w:r>
      <w:r w:rsidR="000A61AC" w:rsidRPr="005B4451">
        <w:rPr>
          <w:rFonts w:ascii="Times New Roman" w:hAnsi="Times New Roman" w:cs="Times New Roman"/>
          <w:i/>
        </w:rPr>
        <w:t>Hosiery</w:t>
      </w:r>
      <w:r w:rsidR="005B4451" w:rsidRPr="005B4451">
        <w:rPr>
          <w:rFonts w:ascii="Times New Roman" w:hAnsi="Times New Roman" w:cs="Times New Roman"/>
          <w:i/>
        </w:rPr>
        <w:t xml:space="preserve"> Co. v. Shore</w:t>
      </w:r>
      <w:r w:rsidR="000A61AC">
        <w:rPr>
          <w:rFonts w:ascii="Times New Roman" w:hAnsi="Times New Roman" w:cs="Times New Roman"/>
        </w:rPr>
        <w:t xml:space="preserve"> </w:t>
      </w:r>
      <w:r w:rsidR="001B0097">
        <w:rPr>
          <w:rFonts w:ascii="Times New Roman" w:hAnsi="Times New Roman" w:cs="Times New Roman"/>
        </w:rPr>
        <w:t>(</w:t>
      </w:r>
      <w:r w:rsidR="005B4451">
        <w:rPr>
          <w:rFonts w:ascii="Times New Roman" w:hAnsi="Times New Roman" w:cs="Times New Roman"/>
        </w:rPr>
        <w:t xml:space="preserve">U.S. </w:t>
      </w:r>
      <w:r w:rsidR="001B0097">
        <w:rPr>
          <w:rFonts w:ascii="Times New Roman" w:hAnsi="Times New Roman" w:cs="Times New Roman"/>
        </w:rPr>
        <w:t>1979)</w:t>
      </w:r>
    </w:p>
    <w:p w14:paraId="605988F9" w14:textId="77777777" w:rsidR="00362C05" w:rsidRDefault="00362C05" w:rsidP="00362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example of the federal approach (at least with respect to FQ actions) and of the modern approach (except some backwards states).</w:t>
      </w:r>
    </w:p>
    <w:p w14:paraId="4BF685B5" w14:textId="6E999978" w:rsidR="004E4CCE" w:rsidRDefault="004E4CCE" w:rsidP="00362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 #1 (class action): Shareholders</w:t>
      </w:r>
      <w:r w:rsidR="00666AB2">
        <w:rPr>
          <w:rFonts w:ascii="Times New Roman" w:hAnsi="Times New Roman" w:cs="Times New Roman"/>
        </w:rPr>
        <w:t xml:space="preserve"> derivative</w:t>
      </w:r>
      <w:r>
        <w:rPr>
          <w:rFonts w:ascii="Times New Roman" w:hAnsi="Times New Roman" w:cs="Times New Roman"/>
        </w:rPr>
        <w:t xml:space="preserve"> </w:t>
      </w:r>
      <w:r w:rsidRPr="004E4CCE">
        <w:rPr>
          <w:rFonts w:ascii="Times New Roman" w:hAnsi="Times New Roman" w:cs="Times New Roman"/>
        </w:rPr>
        <w:sym w:font="Wingdings" w:char="F0E0"/>
      </w:r>
      <w:proofErr w:type="spellStart"/>
      <w:r>
        <w:rPr>
          <w:rFonts w:ascii="Times New Roman" w:hAnsi="Times New Roman" w:cs="Times New Roman"/>
        </w:rPr>
        <w:t>Parklane</w:t>
      </w:r>
      <w:proofErr w:type="spellEnd"/>
    </w:p>
    <w:p w14:paraId="6AB51603" w14:textId="574F727A" w:rsidR="004E4CCE" w:rsidRDefault="00484D70" w:rsidP="00362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Suit #2: </w:t>
      </w:r>
      <w:r w:rsidR="004E4CCE">
        <w:rPr>
          <w:rFonts w:ascii="Times New Roman" w:hAnsi="Times New Roman" w:cs="Times New Roman"/>
        </w:rPr>
        <w:t>SEC (wants injunctive relief)</w:t>
      </w:r>
      <w:r w:rsidR="004E4CCE" w:rsidRPr="004E4CCE">
        <w:rPr>
          <w:rFonts w:ascii="Times New Roman" w:hAnsi="Times New Roman" w:cs="Times New Roman"/>
        </w:rPr>
        <w:sym w:font="Wingdings" w:char="F0E0"/>
      </w:r>
      <w:proofErr w:type="spellStart"/>
      <w:r w:rsidR="004E4CCE">
        <w:rPr>
          <w:rFonts w:ascii="Times New Roman" w:hAnsi="Times New Roman" w:cs="Times New Roman"/>
        </w:rPr>
        <w:t>Parklane</w:t>
      </w:r>
      <w:proofErr w:type="spellEnd"/>
      <w:r w:rsidR="004E4CCE">
        <w:rPr>
          <w:rFonts w:ascii="Times New Roman" w:hAnsi="Times New Roman" w:cs="Times New Roman"/>
        </w:rPr>
        <w:t xml:space="preserve"> Hosiery </w:t>
      </w:r>
    </w:p>
    <w:p w14:paraId="59A5EA96" w14:textId="29EA32E5" w:rsidR="00A65761" w:rsidRDefault="00A65761" w:rsidP="00A65761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 that </w:t>
      </w:r>
      <w:proofErr w:type="spellStart"/>
      <w:r>
        <w:rPr>
          <w:rFonts w:ascii="Times New Roman" w:hAnsi="Times New Roman" w:cs="Times New Roman"/>
        </w:rPr>
        <w:t>Parklane</w:t>
      </w:r>
      <w:proofErr w:type="spellEnd"/>
      <w:r>
        <w:rPr>
          <w:rFonts w:ascii="Times New Roman" w:hAnsi="Times New Roman" w:cs="Times New Roman"/>
        </w:rPr>
        <w:t xml:space="preserve"> made material misrepresentations in disclosure documents associated with a merger.</w:t>
      </w:r>
    </w:p>
    <w:p w14:paraId="19991459" w14:textId="216B9EA5" w:rsidR="004E4CCE" w:rsidRDefault="004E4CCE" w:rsidP="004E4C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Decided first</w:t>
      </w:r>
      <w:r w:rsidR="001B0097">
        <w:rPr>
          <w:rFonts w:ascii="Times New Roman" w:hAnsi="Times New Roman" w:cs="Times New Roman"/>
        </w:rPr>
        <w:t>, s</w:t>
      </w:r>
      <w:r w:rsidR="00484D70">
        <w:rPr>
          <w:rFonts w:ascii="Times New Roman" w:hAnsi="Times New Roman" w:cs="Times New Roman"/>
        </w:rPr>
        <w:t>o shareholders wanted to use it to preclude</w:t>
      </w:r>
      <w:r w:rsidR="001B0097">
        <w:rPr>
          <w:rFonts w:ascii="Times New Roman" w:hAnsi="Times New Roman" w:cs="Times New Roman"/>
        </w:rPr>
        <w:t xml:space="preserve"> </w:t>
      </w:r>
      <w:proofErr w:type="spellStart"/>
      <w:r w:rsidR="00A65761">
        <w:rPr>
          <w:rFonts w:ascii="Times New Roman" w:hAnsi="Times New Roman" w:cs="Times New Roman"/>
        </w:rPr>
        <w:t>Parklane</w:t>
      </w:r>
      <w:proofErr w:type="spellEnd"/>
      <w:r w:rsidR="00A65761">
        <w:rPr>
          <w:rFonts w:ascii="Times New Roman" w:hAnsi="Times New Roman" w:cs="Times New Roman"/>
        </w:rPr>
        <w:t xml:space="preserve"> in 1</w:t>
      </w:r>
      <w:r w:rsidR="00A65761" w:rsidRPr="00A65761">
        <w:rPr>
          <w:rFonts w:ascii="Times New Roman" w:hAnsi="Times New Roman" w:cs="Times New Roman"/>
          <w:vertAlign w:val="superscript"/>
        </w:rPr>
        <w:t>st</w:t>
      </w:r>
      <w:r w:rsidR="00A65761">
        <w:rPr>
          <w:rFonts w:ascii="Times New Roman" w:hAnsi="Times New Roman" w:cs="Times New Roman"/>
        </w:rPr>
        <w:t xml:space="preserve"> suit</w:t>
      </w:r>
    </w:p>
    <w:p w14:paraId="1E383DF0" w14:textId="6E3361B7" w:rsidR="001B0097" w:rsidRDefault="001B0097" w:rsidP="004E4C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SEC’s action was an action in equity decided by a judge (no 7</w:t>
      </w:r>
      <w:r w:rsidRPr="001B0097">
        <w:rPr>
          <w:rFonts w:ascii="Times New Roman" w:hAnsi="Times New Roman" w:cs="Times New Roman"/>
          <w:vertAlign w:val="superscript"/>
        </w:rPr>
        <w:t>th</w:t>
      </w:r>
      <w:r w:rsidR="00484D7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mendment </w:t>
      </w:r>
      <w:r w:rsidR="00484D70">
        <w:rPr>
          <w:rFonts w:ascii="Times New Roman" w:hAnsi="Times New Roman" w:cs="Times New Roman"/>
        </w:rPr>
        <w:t xml:space="preserve">jury trial </w:t>
      </w:r>
      <w:r>
        <w:rPr>
          <w:rFonts w:ascii="Times New Roman" w:hAnsi="Times New Roman" w:cs="Times New Roman"/>
        </w:rPr>
        <w:t>right)</w:t>
      </w:r>
    </w:p>
    <w:p w14:paraId="4512F59B" w14:textId="1A86D058" w:rsidR="00377F2F" w:rsidRDefault="00377F2F" w:rsidP="00A65761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Doesn’t </w:t>
      </w:r>
      <w:proofErr w:type="spellStart"/>
      <w:r>
        <w:rPr>
          <w:rFonts w:ascii="Times New Roman" w:hAnsi="Times New Roman" w:cs="Times New Roman"/>
        </w:rPr>
        <w:t>Parklane</w:t>
      </w:r>
      <w:proofErr w:type="spellEnd"/>
      <w:r>
        <w:rPr>
          <w:rFonts w:ascii="Times New Roman" w:hAnsi="Times New Roman" w:cs="Times New Roman"/>
        </w:rPr>
        <w:t xml:space="preserve"> have a right to jury trial </w:t>
      </w:r>
      <w:r w:rsidR="00A65761">
        <w:rPr>
          <w:rFonts w:ascii="Times New Roman" w:hAnsi="Times New Roman" w:cs="Times New Roman"/>
        </w:rPr>
        <w:t>on issue in second suit</w:t>
      </w:r>
      <w:r>
        <w:rPr>
          <w:rFonts w:ascii="Times New Roman" w:hAnsi="Times New Roman" w:cs="Times New Roman"/>
        </w:rPr>
        <w:t>, since this is an action in law?</w:t>
      </w:r>
    </w:p>
    <w:p w14:paraId="03651E98" w14:textId="6C1A059E" w:rsidR="00377F2F" w:rsidRDefault="00A65761" w:rsidP="00377F2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went back to took at</w:t>
      </w:r>
      <w:r w:rsidR="00377F2F">
        <w:rPr>
          <w:rFonts w:ascii="Times New Roman" w:hAnsi="Times New Roman" w:cs="Times New Roman"/>
        </w:rPr>
        <w:t xml:space="preserve"> issue preclusion at the time of the enactment of the 7</w:t>
      </w:r>
      <w:r w:rsidR="00377F2F" w:rsidRPr="00484D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and decided right to jury trial was not violated</w:t>
      </w:r>
    </w:p>
    <w:p w14:paraId="5953542E" w14:textId="77777777" w:rsidR="00377F2F" w:rsidRDefault="00377F2F" w:rsidP="00377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Party taking advantage of issue preclusion wasn’t a party or in </w:t>
      </w:r>
      <w:proofErr w:type="spellStart"/>
      <w:r>
        <w:rPr>
          <w:rFonts w:ascii="Times New Roman" w:hAnsi="Times New Roman" w:cs="Times New Roman"/>
        </w:rPr>
        <w:t>privity</w:t>
      </w:r>
      <w:proofErr w:type="spellEnd"/>
      <w:r>
        <w:rPr>
          <w:rFonts w:ascii="Times New Roman" w:hAnsi="Times New Roman" w:cs="Times New Roman"/>
        </w:rPr>
        <w:t xml:space="preserve"> in the SEC suit (Suit #2), AND issue preclusion was used </w:t>
      </w:r>
      <w:r w:rsidRPr="00484D70">
        <w:rPr>
          <w:rFonts w:ascii="Times New Roman" w:hAnsi="Times New Roman" w:cs="Times New Roman"/>
          <w:u w:val="single"/>
        </w:rPr>
        <w:t>offensively</w:t>
      </w:r>
      <w:r>
        <w:rPr>
          <w:rFonts w:ascii="Times New Roman" w:hAnsi="Times New Roman" w:cs="Times New Roman"/>
        </w:rPr>
        <w:t xml:space="preserve"> here. </w:t>
      </w:r>
      <w:r w:rsidRPr="00AC522D">
        <w:rPr>
          <w:rFonts w:ascii="Times New Roman" w:hAnsi="Times New Roman" w:cs="Times New Roman"/>
        </w:rPr>
        <w:t>Problematic?</w:t>
      </w:r>
    </w:p>
    <w:p w14:paraId="3894F1F4" w14:textId="6458A0F0" w:rsidR="00377F2F" w:rsidRPr="00A65761" w:rsidRDefault="00377F2F" w:rsidP="00A65761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Here, since the shareholders could </w:t>
      </w:r>
      <w:r w:rsidRPr="00484D70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have intervened (easily or otherwise) because Suit #2 was brought by the SEC, requested injunctive relief, and the shareholder’s suit was brought before the SEC suit. Thus, shareholders CAN use offensive </w:t>
      </w:r>
      <w:proofErr w:type="spellStart"/>
      <w:r>
        <w:rPr>
          <w:rFonts w:ascii="Times New Roman" w:hAnsi="Times New Roman" w:cs="Times New Roman"/>
        </w:rPr>
        <w:t>nonmutual</w:t>
      </w:r>
      <w:proofErr w:type="spellEnd"/>
      <w:r>
        <w:rPr>
          <w:rFonts w:ascii="Times New Roman" w:hAnsi="Times New Roman" w:cs="Times New Roman"/>
        </w:rPr>
        <w:t xml:space="preserve"> issue preclusion.</w:t>
      </w:r>
    </w:p>
    <w:p w14:paraId="3B31A8D2" w14:textId="0C6B878E" w:rsidR="001B0097" w:rsidRDefault="00484D70" w:rsidP="001B00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 preclusion</w:t>
      </w:r>
      <w:r w:rsidR="001B0097">
        <w:rPr>
          <w:rFonts w:ascii="Times New Roman" w:hAnsi="Times New Roman" w:cs="Times New Roman"/>
        </w:rPr>
        <w:t xml:space="preserve"> usually to encourage efficiency</w:t>
      </w:r>
    </w:p>
    <w:p w14:paraId="298CE825" w14:textId="143C1AE5" w:rsidR="001B0097" w:rsidRDefault="001B0097" w:rsidP="001B009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But, offensive </w:t>
      </w:r>
      <w:proofErr w:type="spellStart"/>
      <w:r>
        <w:rPr>
          <w:rFonts w:ascii="Times New Roman" w:hAnsi="Times New Roman" w:cs="Times New Roman"/>
        </w:rPr>
        <w:t>nonmutual</w:t>
      </w:r>
      <w:proofErr w:type="spellEnd"/>
      <w:r>
        <w:rPr>
          <w:rFonts w:ascii="Times New Roman" w:hAnsi="Times New Roman" w:cs="Times New Roman"/>
        </w:rPr>
        <w:t xml:space="preserve"> </w:t>
      </w:r>
      <w:r w:rsidR="00484D70">
        <w:rPr>
          <w:rFonts w:ascii="Times New Roman" w:hAnsi="Times New Roman" w:cs="Times New Roman"/>
        </w:rPr>
        <w:t>issue preclusion</w:t>
      </w:r>
      <w:r>
        <w:rPr>
          <w:rFonts w:ascii="Times New Roman" w:hAnsi="Times New Roman" w:cs="Times New Roman"/>
        </w:rPr>
        <w:t xml:space="preserve"> could </w:t>
      </w:r>
      <w:r w:rsidRPr="00484D70">
        <w:rPr>
          <w:rFonts w:ascii="Times New Roman" w:hAnsi="Times New Roman" w:cs="Times New Roman"/>
          <w:u w:val="single"/>
        </w:rPr>
        <w:t>increase</w:t>
      </w:r>
      <w:r>
        <w:rPr>
          <w:rFonts w:ascii="Times New Roman" w:hAnsi="Times New Roman" w:cs="Times New Roman"/>
        </w:rPr>
        <w:t xml:space="preserve"> litigation by discouraging parties from joining as co-plaintiffs. Plaintiff has every incentive to adopt a “wait and see” attitude.</w:t>
      </w:r>
      <w:r w:rsidR="00484D70">
        <w:rPr>
          <w:rFonts w:ascii="Times New Roman" w:hAnsi="Times New Roman" w:cs="Times New Roman"/>
        </w:rPr>
        <w:t xml:space="preserve"> So, we adopted the requirement below: </w:t>
      </w:r>
    </w:p>
    <w:p w14:paraId="764B9BA0" w14:textId="79782A9D" w:rsidR="00AC522D" w:rsidRPr="001B0097" w:rsidRDefault="00484D70" w:rsidP="00484D70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C522D">
        <w:rPr>
          <w:rFonts w:ascii="Times New Roman" w:hAnsi="Times New Roman" w:cs="Times New Roman"/>
        </w:rPr>
        <w:t>he p</w:t>
      </w:r>
      <w:r w:rsidR="00AC522D" w:rsidRPr="00484D70">
        <w:rPr>
          <w:rFonts w:ascii="Times New Roman" w:hAnsi="Times New Roman" w:cs="Times New Roman"/>
          <w:u w:val="single"/>
        </w:rPr>
        <w:t xml:space="preserve">arty who is taking advantage of offensive </w:t>
      </w:r>
      <w:proofErr w:type="spellStart"/>
      <w:r>
        <w:rPr>
          <w:rFonts w:ascii="Times New Roman" w:hAnsi="Times New Roman" w:cs="Times New Roman"/>
          <w:u w:val="single"/>
        </w:rPr>
        <w:t>nonmutual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484D70">
        <w:rPr>
          <w:rFonts w:ascii="Times New Roman" w:hAnsi="Times New Roman" w:cs="Times New Roman"/>
          <w:u w:val="single"/>
        </w:rPr>
        <w:t>issue preclusion</w:t>
      </w:r>
      <w:r w:rsidR="00AC522D">
        <w:rPr>
          <w:rFonts w:ascii="Times New Roman" w:hAnsi="Times New Roman" w:cs="Times New Roman"/>
        </w:rPr>
        <w:t xml:space="preserve"> as a plaintiff in a new suit </w:t>
      </w:r>
      <w:r>
        <w:rPr>
          <w:rFonts w:ascii="Times New Roman" w:hAnsi="Times New Roman" w:cs="Times New Roman"/>
          <w:b/>
        </w:rPr>
        <w:t>cannot</w:t>
      </w:r>
      <w:r w:rsidR="00AC522D" w:rsidRPr="00484D70">
        <w:rPr>
          <w:rFonts w:ascii="Times New Roman" w:hAnsi="Times New Roman" w:cs="Times New Roman"/>
          <w:b/>
        </w:rPr>
        <w:t xml:space="preserve"> have easily intervened in the first suit</w:t>
      </w:r>
      <w:r w:rsidR="00AC522D">
        <w:rPr>
          <w:rFonts w:ascii="Times New Roman" w:hAnsi="Times New Roman" w:cs="Times New Roman"/>
        </w:rPr>
        <w:t xml:space="preserve">. </w:t>
      </w:r>
    </w:p>
    <w:p w14:paraId="3CA2DD7E" w14:textId="77777777" w:rsidR="00B26DF9" w:rsidRDefault="00B26DF9" w:rsidP="008245AC">
      <w:pPr>
        <w:rPr>
          <w:rFonts w:ascii="Times New Roman" w:hAnsi="Times New Roman" w:cs="Times New Roman"/>
        </w:rPr>
      </w:pPr>
    </w:p>
    <w:p w14:paraId="65E89B36" w14:textId="28A237B4" w:rsidR="00125911" w:rsidRDefault="00AC522D" w:rsidP="0082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</w:t>
      </w:r>
      <w:r w:rsidRPr="00484D70">
        <w:rPr>
          <w:rFonts w:ascii="Times New Roman" w:hAnsi="Times New Roman" w:cs="Times New Roman"/>
          <w:i/>
        </w:rPr>
        <w:t>PARKLANE</w:t>
      </w:r>
      <w:r>
        <w:rPr>
          <w:rFonts w:ascii="Times New Roman" w:hAnsi="Times New Roman" w:cs="Times New Roman"/>
        </w:rPr>
        <w:t xml:space="preserve"> FROM </w:t>
      </w:r>
      <w:r w:rsidR="00484D70">
        <w:rPr>
          <w:rFonts w:ascii="Times New Roman" w:hAnsi="Times New Roman" w:cs="Times New Roman"/>
        </w:rPr>
        <w:t>THE STORY OF X AND THE DAM</w:t>
      </w:r>
    </w:p>
    <w:p w14:paraId="2F47A326" w14:textId="1A115FD8" w:rsidR="00AC522D" w:rsidRDefault="00AC522D" w:rsidP="00AC52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been talking about preclusion in connection with people who could’ve intervened and didn’t. </w:t>
      </w:r>
    </w:p>
    <w:p w14:paraId="640E77A8" w14:textId="723FC96E" w:rsidR="00AC522D" w:rsidRDefault="00484D70" w:rsidP="00AC52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 w:rsidR="00AC522D" w:rsidRPr="00484D70">
        <w:rPr>
          <w:rFonts w:ascii="Times New Roman" w:hAnsi="Times New Roman" w:cs="Times New Roman"/>
          <w:i/>
        </w:rPr>
        <w:t>Parklane</w:t>
      </w:r>
      <w:proofErr w:type="spellEnd"/>
      <w:r w:rsidR="00AC522D">
        <w:rPr>
          <w:rFonts w:ascii="Times New Roman" w:hAnsi="Times New Roman" w:cs="Times New Roman"/>
        </w:rPr>
        <w:t xml:space="preserve"> example is the following: </w:t>
      </w:r>
    </w:p>
    <w:p w14:paraId="489C525B" w14:textId="07AE9A6D" w:rsidR="00AC522D" w:rsidRDefault="00AC522D" w:rsidP="00AC522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C522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D for negligence, P wins. X knew about the suit </w:t>
      </w:r>
      <w:r w:rsidR="00B26DF9">
        <w:rPr>
          <w:rFonts w:ascii="Times New Roman" w:hAnsi="Times New Roman" w:cs="Times New Roman"/>
        </w:rPr>
        <w:t xml:space="preserve">(maybe he was part of the same accident) </w:t>
      </w:r>
      <w:r>
        <w:rPr>
          <w:rFonts w:ascii="Times New Roman" w:hAnsi="Times New Roman" w:cs="Times New Roman"/>
        </w:rPr>
        <w:t xml:space="preserve">but refused to intervene. </w:t>
      </w:r>
      <w:r w:rsidR="00B26DF9">
        <w:rPr>
          <w:rFonts w:ascii="Times New Roman" w:hAnsi="Times New Roman" w:cs="Times New Roman"/>
        </w:rPr>
        <w:t>X wanted to stand back and see how the P</w:t>
      </w:r>
      <w:r w:rsidR="00B26DF9" w:rsidRPr="00B26DF9">
        <w:rPr>
          <w:rFonts w:ascii="Times New Roman" w:hAnsi="Times New Roman" w:cs="Times New Roman"/>
        </w:rPr>
        <w:sym w:font="Wingdings" w:char="F0E0"/>
      </w:r>
      <w:r w:rsidR="00B26DF9">
        <w:rPr>
          <w:rFonts w:ascii="Times New Roman" w:hAnsi="Times New Roman" w:cs="Times New Roman"/>
        </w:rPr>
        <w:t xml:space="preserve">D suit turned out before trying it himself. After P’s success, </w:t>
      </w:r>
      <w:r>
        <w:rPr>
          <w:rFonts w:ascii="Times New Roman" w:hAnsi="Times New Roman" w:cs="Times New Roman"/>
        </w:rPr>
        <w:t xml:space="preserve">X sues D for negligence in connection with the same accident. X </w:t>
      </w:r>
      <w:r w:rsidR="00B26DF9">
        <w:rPr>
          <w:rFonts w:ascii="Times New Roman" w:hAnsi="Times New Roman" w:cs="Times New Roman"/>
        </w:rPr>
        <w:t>cannot</w:t>
      </w:r>
      <w:r>
        <w:rPr>
          <w:rFonts w:ascii="Times New Roman" w:hAnsi="Times New Roman" w:cs="Times New Roman"/>
        </w:rPr>
        <w:t xml:space="preserve"> </w:t>
      </w:r>
      <w:r w:rsidRPr="00484D70">
        <w:rPr>
          <w:rFonts w:ascii="Times New Roman" w:hAnsi="Times New Roman" w:cs="Times New Roman"/>
          <w:b/>
          <w:u w:val="single"/>
        </w:rPr>
        <w:t>issue preclude</w:t>
      </w:r>
      <w:r>
        <w:rPr>
          <w:rFonts w:ascii="Times New Roman" w:hAnsi="Times New Roman" w:cs="Times New Roman"/>
        </w:rPr>
        <w:t xml:space="preserve"> D because he </w:t>
      </w:r>
      <w:r w:rsidRPr="00484D70">
        <w:rPr>
          <w:rFonts w:ascii="Times New Roman" w:hAnsi="Times New Roman" w:cs="Times New Roman"/>
          <w:u w:val="single"/>
        </w:rPr>
        <w:t>should’ve intervened and didn’t</w:t>
      </w:r>
      <w:r>
        <w:rPr>
          <w:rFonts w:ascii="Times New Roman" w:hAnsi="Times New Roman" w:cs="Times New Roman"/>
        </w:rPr>
        <w:t xml:space="preserve">. </w:t>
      </w:r>
    </w:p>
    <w:p w14:paraId="5066ED23" w14:textId="6BCC897D" w:rsidR="00B26DF9" w:rsidRDefault="00B26DF9" w:rsidP="00B26DF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can’t take advantage of the earlier determination because he should’ve intervened</w:t>
      </w:r>
    </w:p>
    <w:p w14:paraId="5C69996A" w14:textId="591EEABE" w:rsidR="00AC522D" w:rsidRDefault="00AC522D" w:rsidP="00AC52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X’s dam scenario: X is issue precluded here (it’s not a question of whether he can use issue preclusion as a sword against D)</w:t>
      </w:r>
    </w:p>
    <w:p w14:paraId="4F17ED3C" w14:textId="1F75D820" w:rsidR="00B26DF9" w:rsidRPr="00B26DF9" w:rsidRDefault="00B26DF9" w:rsidP="00B26DF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was a necessary party here because D will be whipsawed if we have duplicative litigation.</w:t>
      </w:r>
    </w:p>
    <w:p w14:paraId="03D9DEDD" w14:textId="1E6C526D" w:rsidR="00B26DF9" w:rsidRDefault="00B26DF9" w:rsidP="00B26DF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Here, it’s completely over for X, he </w:t>
      </w:r>
      <w:r w:rsidRPr="00484D70">
        <w:rPr>
          <w:rFonts w:ascii="Times New Roman" w:hAnsi="Times New Roman" w:cs="Times New Roman"/>
          <w:b/>
          <w:u w:val="single"/>
        </w:rPr>
        <w:t>can’t sue at all</w:t>
      </w:r>
      <w:r>
        <w:rPr>
          <w:rFonts w:ascii="Times New Roman" w:hAnsi="Times New Roman" w:cs="Times New Roman"/>
        </w:rPr>
        <w:t xml:space="preserve">. </w:t>
      </w:r>
    </w:p>
    <w:p w14:paraId="06F10D6F" w14:textId="534EA229" w:rsidR="00B26DF9" w:rsidRDefault="00B26DF9" w:rsidP="00B26DF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exception to the </w:t>
      </w:r>
      <w:r w:rsidRPr="00B26DF9">
        <w:rPr>
          <w:rFonts w:ascii="Times New Roman" w:hAnsi="Times New Roman" w:cs="Times New Roman"/>
          <w:i/>
        </w:rPr>
        <w:t>almost iron rule</w:t>
      </w:r>
      <w:r>
        <w:rPr>
          <w:rFonts w:ascii="Times New Roman" w:hAnsi="Times New Roman" w:cs="Times New Roman"/>
        </w:rPr>
        <w:t xml:space="preserve"> that people who weren’t parties or in </w:t>
      </w:r>
      <w:proofErr w:type="spellStart"/>
      <w:r w:rsidR="00A65761">
        <w:rPr>
          <w:rFonts w:ascii="Times New Roman" w:hAnsi="Times New Roman" w:cs="Times New Roman"/>
        </w:rPr>
        <w:t>p</w:t>
      </w:r>
      <w:r w:rsidR="00880A90">
        <w:rPr>
          <w:rFonts w:ascii="Times New Roman" w:hAnsi="Times New Roman" w:cs="Times New Roman"/>
        </w:rPr>
        <w:t>rivity</w:t>
      </w:r>
      <w:proofErr w:type="spellEnd"/>
      <w:r>
        <w:rPr>
          <w:rFonts w:ascii="Times New Roman" w:hAnsi="Times New Roman" w:cs="Times New Roman"/>
        </w:rPr>
        <w:t xml:space="preserve"> with parties can’t be precluded.</w:t>
      </w:r>
    </w:p>
    <w:p w14:paraId="385A57AE" w14:textId="77777777" w:rsidR="007407B7" w:rsidRPr="007407B7" w:rsidRDefault="007407B7" w:rsidP="007407B7">
      <w:pPr>
        <w:ind w:left="1080"/>
        <w:rPr>
          <w:rFonts w:ascii="Times New Roman" w:hAnsi="Times New Roman" w:cs="Times New Roman"/>
        </w:rPr>
      </w:pPr>
    </w:p>
    <w:p w14:paraId="58F82E1B" w14:textId="0AAFEAB8" w:rsidR="007407B7" w:rsidRDefault="00484D70" w:rsidP="00AC5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484D70">
        <w:rPr>
          <w:rFonts w:ascii="Times New Roman" w:hAnsi="Times New Roman" w:cs="Times New Roman"/>
          <w:i/>
        </w:rPr>
        <w:t>Parklane</w:t>
      </w:r>
      <w:proofErr w:type="spellEnd"/>
      <w:r>
        <w:rPr>
          <w:rFonts w:ascii="Times New Roman" w:hAnsi="Times New Roman" w:cs="Times New Roman"/>
        </w:rPr>
        <w:t xml:space="preserve"> exception: p</w:t>
      </w:r>
      <w:r w:rsidRPr="00484D70">
        <w:rPr>
          <w:rFonts w:ascii="Times New Roman" w:hAnsi="Times New Roman" w:cs="Times New Roman"/>
        </w:rPr>
        <w:t xml:space="preserve">eople who aren’t parties or in </w:t>
      </w:r>
      <w:proofErr w:type="spellStart"/>
      <w:r w:rsidRPr="00484D70">
        <w:rPr>
          <w:rFonts w:ascii="Times New Roman" w:hAnsi="Times New Roman" w:cs="Times New Roman"/>
        </w:rPr>
        <w:t>privity</w:t>
      </w:r>
      <w:proofErr w:type="spellEnd"/>
      <w:r w:rsidRPr="00484D70">
        <w:rPr>
          <w:rFonts w:ascii="Times New Roman" w:hAnsi="Times New Roman" w:cs="Times New Roman"/>
        </w:rPr>
        <w:t xml:space="preserve"> in the earlier suit don’t get to use issue preclusion</w:t>
      </w:r>
      <w:r w:rsidR="00A65761">
        <w:rPr>
          <w:rFonts w:ascii="Times New Roman" w:hAnsi="Times New Roman" w:cs="Times New Roman"/>
        </w:rPr>
        <w:t xml:space="preserve"> offensively</w:t>
      </w:r>
      <w:r w:rsidRPr="00484D70">
        <w:rPr>
          <w:rFonts w:ascii="Times New Roman" w:hAnsi="Times New Roman" w:cs="Times New Roman"/>
        </w:rPr>
        <w:t xml:space="preserve"> </w:t>
      </w:r>
      <w:r w:rsidRPr="00484D70">
        <w:rPr>
          <w:rFonts w:ascii="Times New Roman" w:hAnsi="Times New Roman" w:cs="Times New Roman"/>
          <w:b/>
          <w:i/>
        </w:rPr>
        <w:t>except in specific cases where they couldn’t have easily intervened</w:t>
      </w:r>
      <w:r w:rsidR="007407B7" w:rsidRPr="00484D70">
        <w:rPr>
          <w:rFonts w:ascii="Times New Roman" w:hAnsi="Times New Roman" w:cs="Times New Roman"/>
          <w:b/>
          <w:i/>
        </w:rPr>
        <w:t>.</w:t>
      </w:r>
    </w:p>
    <w:p w14:paraId="440DB8A5" w14:textId="77777777" w:rsidR="007407B7" w:rsidRDefault="007407B7" w:rsidP="00AC522D">
      <w:pPr>
        <w:rPr>
          <w:rFonts w:ascii="Times New Roman" w:hAnsi="Times New Roman" w:cs="Times New Roman"/>
        </w:rPr>
      </w:pPr>
    </w:p>
    <w:p w14:paraId="19CC56EF" w14:textId="50F864AC" w:rsidR="00A65761" w:rsidRDefault="00A65761" w:rsidP="00AC5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considerations when determining whether to allow offensive nonmetal issue preclusion</w:t>
      </w:r>
    </w:p>
    <w:p w14:paraId="02FA586C" w14:textId="45A75867" w:rsidR="00AC522D" w:rsidRDefault="00AC522D" w:rsidP="00AC52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first suit was for nominal damages, D might not have fought it the way</w:t>
      </w:r>
      <w:r w:rsidR="00484D70">
        <w:rPr>
          <w:rFonts w:ascii="Times New Roman" w:hAnsi="Times New Roman" w:cs="Times New Roman"/>
        </w:rPr>
        <w:t xml:space="preserve"> he should have, especially if his vulnerability to future suits wasn’t foreseeable.</w:t>
      </w:r>
      <w:r>
        <w:rPr>
          <w:rFonts w:ascii="Times New Roman" w:hAnsi="Times New Roman" w:cs="Times New Roman"/>
        </w:rPr>
        <w:t xml:space="preserve"> </w:t>
      </w:r>
    </w:p>
    <w:p w14:paraId="4C0EC12C" w14:textId="774509A6" w:rsidR="00C92070" w:rsidRDefault="00AC522D" w:rsidP="007407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didn</w:t>
      </w:r>
      <w:r w:rsidR="007407B7">
        <w:rPr>
          <w:rFonts w:ascii="Times New Roman" w:hAnsi="Times New Roman" w:cs="Times New Roman"/>
        </w:rPr>
        <w:t>’t realize at the time that he needed to win the suit because he would be precluded fr</w:t>
      </w:r>
      <w:r w:rsidR="00484D70">
        <w:rPr>
          <w:rFonts w:ascii="Times New Roman" w:hAnsi="Times New Roman" w:cs="Times New Roman"/>
        </w:rPr>
        <w:t>om his defenses in future suits.</w:t>
      </w:r>
    </w:p>
    <w:p w14:paraId="3FF736B1" w14:textId="65B8FD4C" w:rsidR="003F2C6E" w:rsidRDefault="003F2C6E" w:rsidP="007407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if inconsistent determinations in previous lawsuits on issue, offensive issue preclusion should not be allowed</w:t>
      </w:r>
    </w:p>
    <w:p w14:paraId="271B848E" w14:textId="1184111C" w:rsidR="003F2C6E" w:rsidRDefault="003F2C6E" w:rsidP="003F2C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 xml:space="preserve"> A sues D Airlines, D held not negligent in accident</w:t>
      </w:r>
    </w:p>
    <w:p w14:paraId="662E51D0" w14:textId="1C695430" w:rsidR="003F2C6E" w:rsidRDefault="003F2C6E" w:rsidP="003F2C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sues D Airlines, D held not negligent in </w:t>
      </w:r>
      <w:r>
        <w:rPr>
          <w:rFonts w:ascii="Times New Roman" w:hAnsi="Times New Roman" w:cs="Times New Roman"/>
        </w:rPr>
        <w:t xml:space="preserve">same </w:t>
      </w:r>
      <w:r>
        <w:rPr>
          <w:rFonts w:ascii="Times New Roman" w:hAnsi="Times New Roman" w:cs="Times New Roman"/>
        </w:rPr>
        <w:t>accident</w:t>
      </w:r>
    </w:p>
    <w:p w14:paraId="0FCF6CD0" w14:textId="3F3D84C6" w:rsidR="003F2C6E" w:rsidRDefault="003F2C6E" w:rsidP="003F2C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sues D Airlines, D held negligent in </w:t>
      </w:r>
      <w:r>
        <w:rPr>
          <w:rFonts w:ascii="Times New Roman" w:hAnsi="Times New Roman" w:cs="Times New Roman"/>
        </w:rPr>
        <w:t xml:space="preserve">same </w:t>
      </w:r>
      <w:r>
        <w:rPr>
          <w:rFonts w:ascii="Times New Roman" w:hAnsi="Times New Roman" w:cs="Times New Roman"/>
        </w:rPr>
        <w:t>accident</w:t>
      </w:r>
    </w:p>
    <w:p w14:paraId="03FADCC5" w14:textId="0A45A8D5" w:rsidR="003F2C6E" w:rsidRPr="003F2C6E" w:rsidRDefault="003F2C6E" w:rsidP="003F2C6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 sues </w:t>
      </w:r>
      <w:r>
        <w:rPr>
          <w:rFonts w:ascii="Times New Roman" w:hAnsi="Times New Roman" w:cs="Times New Roman"/>
        </w:rPr>
        <w:t xml:space="preserve">D Airlines, </w:t>
      </w:r>
      <w:r>
        <w:rPr>
          <w:rFonts w:ascii="Times New Roman" w:hAnsi="Times New Roman" w:cs="Times New Roman"/>
        </w:rPr>
        <w:t xml:space="preserve">seeks to use C’s suit against D to issue preclude D to </w:t>
      </w:r>
      <w:proofErr w:type="spellStart"/>
      <w:r>
        <w:rPr>
          <w:rFonts w:ascii="Times New Roman" w:hAnsi="Times New Roman" w:cs="Times New Roman"/>
        </w:rPr>
        <w:t>relitigate</w:t>
      </w:r>
      <w:proofErr w:type="spellEnd"/>
      <w:r>
        <w:rPr>
          <w:rFonts w:ascii="Times New Roman" w:hAnsi="Times New Roman" w:cs="Times New Roman"/>
        </w:rPr>
        <w:t xml:space="preserve"> its negligence. Will not be allowed</w:t>
      </w:r>
    </w:p>
    <w:p w14:paraId="359CEFE9" w14:textId="77777777" w:rsidR="003F2C6E" w:rsidRPr="003F2C6E" w:rsidRDefault="003F2C6E" w:rsidP="003F2C6E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</w:p>
    <w:p w14:paraId="502E1F3A" w14:textId="49F420D9" w:rsidR="007407B7" w:rsidRPr="003F2C6E" w:rsidRDefault="007407B7" w:rsidP="003F2C6E">
      <w:pPr>
        <w:rPr>
          <w:rFonts w:ascii="Times New Roman" w:hAnsi="Times New Roman" w:cs="Times New Roman"/>
          <w:b/>
          <w:u w:val="single"/>
        </w:rPr>
      </w:pPr>
      <w:r w:rsidRPr="003F2C6E">
        <w:rPr>
          <w:rFonts w:ascii="Times New Roman" w:hAnsi="Times New Roman" w:cs="Times New Roman"/>
          <w:b/>
          <w:u w:val="single"/>
        </w:rPr>
        <w:t>CHOICE OF LAW</w:t>
      </w:r>
    </w:p>
    <w:p w14:paraId="1470E1B2" w14:textId="4454E07F" w:rsidR="007407B7" w:rsidRDefault="007407B7" w:rsidP="007407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sovereign’s law in another sovereign’s court</w:t>
      </w:r>
      <w:r w:rsidR="00627B73">
        <w:rPr>
          <w:rFonts w:ascii="Times New Roman" w:hAnsi="Times New Roman" w:cs="Times New Roman"/>
        </w:rPr>
        <w:t>.</w:t>
      </w:r>
    </w:p>
    <w:p w14:paraId="2CE427F4" w14:textId="10D78403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arises a lot in diversity suits and supplemental jurisdiction (state created the law, but a federal court (different sovereign) is adjudicating it).</w:t>
      </w:r>
    </w:p>
    <w:p w14:paraId="00A68F63" w14:textId="0D826D5A" w:rsidR="007407B7" w:rsidRDefault="007407B7" w:rsidP="007407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law do you choose?</w:t>
      </w:r>
    </w:p>
    <w:p w14:paraId="2E9E6481" w14:textId="288F033F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Wife (PA) is driving husband (PA) when she gets into an accident in OH. </w:t>
      </w:r>
    </w:p>
    <w:p w14:paraId="5986EF16" w14:textId="072AE054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Husband sues wife for negligence/recklessness in VA state court (rude).</w:t>
      </w:r>
    </w:p>
    <w:p w14:paraId="59A017F5" w14:textId="12ECA832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VA and OH state law, husbands can’t sue wives for negligence (and possibly not recklessness, either).</w:t>
      </w:r>
    </w:p>
    <w:p w14:paraId="734581B9" w14:textId="00CE088C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PA law, they can. </w:t>
      </w:r>
    </w:p>
    <w:p w14:paraId="0431AD32" w14:textId="7D78F835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law should VA state court use?</w:t>
      </w:r>
    </w:p>
    <w:p w14:paraId="1BFD4A0D" w14:textId="4B6F7E58" w:rsidR="007407B7" w:rsidRDefault="007407B7" w:rsidP="007407B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substantive question, not really a procedural one (so VA doesn’t get to use its own law).</w:t>
      </w:r>
    </w:p>
    <w:p w14:paraId="371C1572" w14:textId="1749C68B" w:rsidR="007407B7" w:rsidRDefault="007407B7" w:rsidP="007407B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wrongdoing AND the harm occurred in OH.</w:t>
      </w:r>
    </w:p>
    <w:p w14:paraId="09926F39" w14:textId="51C19334" w:rsidR="00484D70" w:rsidRDefault="00484D70" w:rsidP="00484D70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Sometimes, the wrongdoing and the harm will occur in different states.</w:t>
      </w:r>
    </w:p>
    <w:p w14:paraId="29EA2993" w14:textId="6B7222D9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84D70">
        <w:rPr>
          <w:rFonts w:ascii="Times New Roman" w:hAnsi="Times New Roman" w:cs="Times New Roman"/>
          <w:b/>
        </w:rPr>
        <w:t>Old-fashioned approach</w:t>
      </w:r>
      <w:r>
        <w:rPr>
          <w:rFonts w:ascii="Times New Roman" w:hAnsi="Times New Roman" w:cs="Times New Roman"/>
        </w:rPr>
        <w:t xml:space="preserve"> (followed by VA): </w:t>
      </w:r>
      <w:r w:rsidRPr="00484D70">
        <w:rPr>
          <w:rFonts w:ascii="Times New Roman" w:hAnsi="Times New Roman" w:cs="Times New Roman"/>
          <w:b/>
        </w:rPr>
        <w:t>the law of the place of the harm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2C1B93">
        <w:rPr>
          <w:rFonts w:ascii="Times New Roman" w:hAnsi="Times New Roman" w:cs="Times New Roman"/>
          <w:i/>
        </w:rPr>
        <w:t>lex</w:t>
      </w:r>
      <w:proofErr w:type="spellEnd"/>
      <w:r w:rsidRPr="002C1B93">
        <w:rPr>
          <w:rFonts w:ascii="Times New Roman" w:hAnsi="Times New Roman" w:cs="Times New Roman"/>
          <w:i/>
        </w:rPr>
        <w:t xml:space="preserve"> loci </w:t>
      </w:r>
      <w:proofErr w:type="spellStart"/>
      <w:r w:rsidRPr="002C1B93">
        <w:rPr>
          <w:rFonts w:ascii="Times New Roman" w:hAnsi="Times New Roman" w:cs="Times New Roman"/>
          <w:i/>
        </w:rPr>
        <w:t>delicti</w:t>
      </w:r>
      <w:proofErr w:type="spellEnd"/>
      <w:r>
        <w:rPr>
          <w:rFonts w:ascii="Times New Roman" w:hAnsi="Times New Roman" w:cs="Times New Roman"/>
        </w:rPr>
        <w:t>)</w:t>
      </w:r>
    </w:p>
    <w:p w14:paraId="21B6589C" w14:textId="2D6AA7D5" w:rsidR="007407B7" w:rsidRDefault="007407B7" w:rsidP="007407B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="002A19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this case, VA </w:t>
      </w:r>
      <w:proofErr w:type="spellStart"/>
      <w:r w:rsidR="003F2C6E">
        <w:rPr>
          <w:rFonts w:ascii="Times New Roman" w:hAnsi="Times New Roman" w:cs="Times New Roman"/>
        </w:rPr>
        <w:t>ct</w:t>
      </w:r>
      <w:proofErr w:type="spellEnd"/>
      <w:r w:rsidR="003F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 use OH law.</w:t>
      </w:r>
    </w:p>
    <w:p w14:paraId="01A1D274" w14:textId="44995407" w:rsidR="007407B7" w:rsidRDefault="007407B7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But, wife and husband are </w:t>
      </w:r>
      <w:r w:rsidR="003F2C6E">
        <w:rPr>
          <w:rFonts w:ascii="Times New Roman" w:hAnsi="Times New Roman" w:cs="Times New Roman"/>
        </w:rPr>
        <w:t>domiciled in PA</w:t>
      </w:r>
      <w:r>
        <w:rPr>
          <w:rFonts w:ascii="Times New Roman" w:hAnsi="Times New Roman" w:cs="Times New Roman"/>
        </w:rPr>
        <w:t xml:space="preserve">. What interest does </w:t>
      </w:r>
      <w:r w:rsidR="002C1B93">
        <w:rPr>
          <w:rFonts w:ascii="Times New Roman" w:hAnsi="Times New Roman" w:cs="Times New Roman"/>
        </w:rPr>
        <w:t>OH have in the state of the marital relationship? None.</w:t>
      </w:r>
    </w:p>
    <w:p w14:paraId="3E5419BC" w14:textId="19B99E68" w:rsidR="00996393" w:rsidRDefault="00996393" w:rsidP="007407B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approach: choose the law of the stat</w:t>
      </w:r>
      <w:r w:rsidR="003F2C6E">
        <w:rPr>
          <w:rFonts w:ascii="Times New Roman" w:hAnsi="Times New Roman" w:cs="Times New Roman"/>
        </w:rPr>
        <w:t>e with the greatest interest</w:t>
      </w:r>
    </w:p>
    <w:p w14:paraId="3B6C0B2D" w14:textId="28CF0BE6" w:rsidR="00996393" w:rsidRDefault="003F2C6E" w:rsidP="0099639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Married couple </w:t>
      </w:r>
      <w:proofErr w:type="spellStart"/>
      <w:r>
        <w:rPr>
          <w:rFonts w:ascii="Times New Roman" w:hAnsi="Times New Roman" w:cs="Times New Roman"/>
        </w:rPr>
        <w:t>domiciliaries</w:t>
      </w:r>
      <w:proofErr w:type="spellEnd"/>
      <w:r>
        <w:rPr>
          <w:rFonts w:ascii="Times New Roman" w:hAnsi="Times New Roman" w:cs="Times New Roman"/>
        </w:rPr>
        <w:t xml:space="preserve"> of PA</w:t>
      </w:r>
      <w:r w:rsidR="00996393">
        <w:rPr>
          <w:rFonts w:ascii="Times New Roman" w:hAnsi="Times New Roman" w:cs="Times New Roman"/>
        </w:rPr>
        <w:t xml:space="preserve">, so </w:t>
      </w:r>
      <w:r>
        <w:rPr>
          <w:rFonts w:ascii="Times New Roman" w:hAnsi="Times New Roman" w:cs="Times New Roman"/>
        </w:rPr>
        <w:t>PA has</w:t>
      </w:r>
      <w:r w:rsidR="00996393">
        <w:rPr>
          <w:rFonts w:ascii="Times New Roman" w:hAnsi="Times New Roman" w:cs="Times New Roman"/>
        </w:rPr>
        <w:t xml:space="preserve"> the greatest interest in the state of the relationship.</w:t>
      </w:r>
    </w:p>
    <w:p w14:paraId="7B4597A4" w14:textId="2B1ABFA4" w:rsidR="00996393" w:rsidRDefault="00996393" w:rsidP="009963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the VA court answer question</w:t>
      </w:r>
      <w:r w:rsidR="00C92070">
        <w:rPr>
          <w:rFonts w:ascii="Times New Roman" w:hAnsi="Times New Roman" w:cs="Times New Roman"/>
        </w:rPr>
        <w:t xml:space="preserve"> of whether OH law allows</w:t>
      </w:r>
      <w:r>
        <w:rPr>
          <w:rFonts w:ascii="Times New Roman" w:hAnsi="Times New Roman" w:cs="Times New Roman"/>
        </w:rPr>
        <w:t xml:space="preserve"> husbands to sue their wives for recklessness?</w:t>
      </w:r>
    </w:p>
    <w:p w14:paraId="51EFA3DC" w14:textId="5FEC71A4" w:rsidR="00996393" w:rsidRDefault="00996393" w:rsidP="0099639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courts don’t make OH law, but they need to figure out what OH law is on this matter.</w:t>
      </w:r>
    </w:p>
    <w:p w14:paraId="26171E26" w14:textId="4D8D788F" w:rsidR="00996393" w:rsidRDefault="00996393" w:rsidP="0099639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least in the OH system, the question could be passed up the OH appellate system until the OH Supreme Court figures </w:t>
      </w:r>
      <w:r w:rsidR="005625C4">
        <w:rPr>
          <w:rFonts w:ascii="Times New Roman" w:hAnsi="Times New Roman" w:cs="Times New Roman"/>
        </w:rPr>
        <w:t xml:space="preserve">it out. This can’t happen in VA </w:t>
      </w:r>
      <w:proofErr w:type="spellStart"/>
      <w:r w:rsidR="005625C4">
        <w:rPr>
          <w:rFonts w:ascii="Times New Roman" w:hAnsi="Times New Roman" w:cs="Times New Roman"/>
        </w:rPr>
        <w:t>cts</w:t>
      </w:r>
      <w:proofErr w:type="spellEnd"/>
    </w:p>
    <w:p w14:paraId="6F3510B6" w14:textId="1A550E35" w:rsidR="00996393" w:rsidRDefault="00996393" w:rsidP="0099639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will decide the case based on how VA thinks the OH Sup</w:t>
      </w:r>
      <w:r w:rsidR="00C92070">
        <w:rPr>
          <w:rFonts w:ascii="Times New Roman" w:hAnsi="Times New Roman" w:cs="Times New Roman"/>
        </w:rPr>
        <w:t>reme Court would have</w:t>
      </w:r>
      <w:r>
        <w:rPr>
          <w:rFonts w:ascii="Times New Roman" w:hAnsi="Times New Roman" w:cs="Times New Roman"/>
        </w:rPr>
        <w:t xml:space="preserve"> decide</w:t>
      </w:r>
      <w:r w:rsidR="00C9207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case. </w:t>
      </w:r>
    </w:p>
    <w:p w14:paraId="50DFD330" w14:textId="7B226B63" w:rsidR="00EE3C70" w:rsidRDefault="00EE3C70" w:rsidP="00EE3C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</w:t>
      </w:r>
      <w:r w:rsidR="005625C4">
        <w:rPr>
          <w:rFonts w:ascii="Times New Roman" w:hAnsi="Times New Roman" w:cs="Times New Roman"/>
        </w:rPr>
        <w:t xml:space="preserve">ess of certification: state or federal court </w:t>
      </w:r>
      <w:r>
        <w:rPr>
          <w:rFonts w:ascii="Times New Roman" w:hAnsi="Times New Roman" w:cs="Times New Roman"/>
        </w:rPr>
        <w:t xml:space="preserve">can ask another state’s </w:t>
      </w:r>
      <w:proofErr w:type="gramStart"/>
      <w:r>
        <w:rPr>
          <w:rFonts w:ascii="Times New Roman" w:hAnsi="Times New Roman" w:cs="Times New Roman"/>
        </w:rPr>
        <w:t>supreme court</w:t>
      </w:r>
      <w:proofErr w:type="gramEnd"/>
      <w:r>
        <w:rPr>
          <w:rFonts w:ascii="Times New Roman" w:hAnsi="Times New Roman" w:cs="Times New Roman"/>
        </w:rPr>
        <w:t xml:space="preserve"> to answer a specific question</w:t>
      </w:r>
      <w:r w:rsidR="004B53C5">
        <w:rPr>
          <w:rFonts w:ascii="Times New Roman" w:hAnsi="Times New Roman" w:cs="Times New Roman"/>
        </w:rPr>
        <w:t>.</w:t>
      </w:r>
    </w:p>
    <w:p w14:paraId="55B9455F" w14:textId="0D34AFB7" w:rsidR="00EE3C70" w:rsidRDefault="00EE3C70" w:rsidP="00EE3C7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states don’t allow this, </w:t>
      </w:r>
      <w:r w:rsidR="004B53C5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it is a very time-consuming process.</w:t>
      </w:r>
    </w:p>
    <w:p w14:paraId="07354CC5" w14:textId="6769F786" w:rsidR="00627B73" w:rsidRDefault="00627B73" w:rsidP="00627B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court’s decision on how the OH Supreme Court would rule isn’t binding on AN</w:t>
      </w:r>
      <w:r w:rsidR="006D6268">
        <w:rPr>
          <w:rFonts w:ascii="Times New Roman" w:hAnsi="Times New Roman" w:cs="Times New Roman"/>
        </w:rPr>
        <w:t>YONE, not even lower VA courts</w:t>
      </w:r>
      <w:r w:rsidR="004B53C5">
        <w:rPr>
          <w:rFonts w:ascii="Times New Roman" w:hAnsi="Times New Roman" w:cs="Times New Roman"/>
        </w:rPr>
        <w:t>, and especially not OH courts</w:t>
      </w:r>
      <w:r w:rsidR="006D6268">
        <w:rPr>
          <w:rFonts w:ascii="Times New Roman" w:hAnsi="Times New Roman" w:cs="Times New Roman"/>
        </w:rPr>
        <w:t>.</w:t>
      </w:r>
    </w:p>
    <w:p w14:paraId="0718CCB4" w14:textId="23D383F1" w:rsidR="006D6268" w:rsidRPr="007407B7" w:rsidRDefault="006D6268" w:rsidP="006D62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court’s decision is just a prediction.</w:t>
      </w:r>
      <w:bookmarkStart w:id="0" w:name="_GoBack"/>
      <w:bookmarkEnd w:id="0"/>
    </w:p>
    <w:sectPr w:rsidR="006D6268" w:rsidRPr="007407B7" w:rsidSect="00766A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8EA"/>
    <w:multiLevelType w:val="hybridMultilevel"/>
    <w:tmpl w:val="8C3A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AB2"/>
    <w:multiLevelType w:val="hybridMultilevel"/>
    <w:tmpl w:val="21BE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9F8"/>
    <w:multiLevelType w:val="hybridMultilevel"/>
    <w:tmpl w:val="9782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7C95"/>
    <w:multiLevelType w:val="hybridMultilevel"/>
    <w:tmpl w:val="F0686B14"/>
    <w:lvl w:ilvl="0" w:tplc="49B877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7B13B0"/>
    <w:multiLevelType w:val="hybridMultilevel"/>
    <w:tmpl w:val="D7A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F4A94"/>
    <w:multiLevelType w:val="hybridMultilevel"/>
    <w:tmpl w:val="B884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41D5C"/>
    <w:multiLevelType w:val="hybridMultilevel"/>
    <w:tmpl w:val="0B78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134D"/>
    <w:multiLevelType w:val="hybridMultilevel"/>
    <w:tmpl w:val="6DAA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7CF0"/>
    <w:multiLevelType w:val="hybridMultilevel"/>
    <w:tmpl w:val="B42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90C67"/>
    <w:multiLevelType w:val="hybridMultilevel"/>
    <w:tmpl w:val="04EC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27BB2"/>
    <w:multiLevelType w:val="hybridMultilevel"/>
    <w:tmpl w:val="3C6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A2672"/>
    <w:multiLevelType w:val="hybridMultilevel"/>
    <w:tmpl w:val="6006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16516"/>
    <w:multiLevelType w:val="hybridMultilevel"/>
    <w:tmpl w:val="9040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F"/>
    <w:rsid w:val="000A61AC"/>
    <w:rsid w:val="000B2CEF"/>
    <w:rsid w:val="00125911"/>
    <w:rsid w:val="00135113"/>
    <w:rsid w:val="001B0097"/>
    <w:rsid w:val="001F4776"/>
    <w:rsid w:val="00243D81"/>
    <w:rsid w:val="002A191C"/>
    <w:rsid w:val="002C1B93"/>
    <w:rsid w:val="003017AF"/>
    <w:rsid w:val="00362C05"/>
    <w:rsid w:val="00377F2F"/>
    <w:rsid w:val="003C04F8"/>
    <w:rsid w:val="003F2C6E"/>
    <w:rsid w:val="00484D70"/>
    <w:rsid w:val="004B53C5"/>
    <w:rsid w:val="004E4CCE"/>
    <w:rsid w:val="0052363A"/>
    <w:rsid w:val="005625C4"/>
    <w:rsid w:val="005B4451"/>
    <w:rsid w:val="00627B73"/>
    <w:rsid w:val="00663EDD"/>
    <w:rsid w:val="00666AB2"/>
    <w:rsid w:val="00691609"/>
    <w:rsid w:val="006D6268"/>
    <w:rsid w:val="007407B7"/>
    <w:rsid w:val="00766ADB"/>
    <w:rsid w:val="008245AC"/>
    <w:rsid w:val="008809F3"/>
    <w:rsid w:val="00880A90"/>
    <w:rsid w:val="00996393"/>
    <w:rsid w:val="00A65761"/>
    <w:rsid w:val="00AC522D"/>
    <w:rsid w:val="00AF059F"/>
    <w:rsid w:val="00AF2552"/>
    <w:rsid w:val="00B26DF9"/>
    <w:rsid w:val="00B719C8"/>
    <w:rsid w:val="00BF0981"/>
    <w:rsid w:val="00BF1A2F"/>
    <w:rsid w:val="00C92070"/>
    <w:rsid w:val="00EE3C70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0BF88"/>
  <w14:defaultImageDpi w14:val="300"/>
  <w15:docId w15:val="{4B441335-FD8C-4E8E-A701-DE181A6F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Lochabay</dc:creator>
  <cp:keywords/>
  <dc:description/>
  <cp:lastModifiedBy>Michael</cp:lastModifiedBy>
  <cp:revision>6</cp:revision>
  <dcterms:created xsi:type="dcterms:W3CDTF">2013-12-02T22:49:00Z</dcterms:created>
  <dcterms:modified xsi:type="dcterms:W3CDTF">2013-12-02T23:46:00Z</dcterms:modified>
</cp:coreProperties>
</file>