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BA" w:rsidRDefault="008011BA" w:rsidP="008011BA">
      <w:pPr>
        <w:pStyle w:val="NoteLevel1"/>
      </w:pPr>
      <w:r>
        <w:t>For Exam:</w:t>
      </w:r>
    </w:p>
    <w:p w:rsidR="008011BA" w:rsidRDefault="008011BA" w:rsidP="008011BA">
      <w:pPr>
        <w:pStyle w:val="NoteLevel1"/>
      </w:pPr>
      <w:r>
        <w:tab/>
        <w:t>Make sure that it is organized</w:t>
      </w:r>
    </w:p>
    <w:p w:rsidR="008011BA" w:rsidRDefault="008011BA" w:rsidP="008011BA">
      <w:pPr>
        <w:pStyle w:val="NoteLevel1"/>
      </w:pPr>
      <w:r>
        <w:tab/>
        <w:t>If you are applying a particular standard, spell out the standard</w:t>
      </w:r>
    </w:p>
    <w:p w:rsidR="008011BA" w:rsidRDefault="008011BA" w:rsidP="008011BA">
      <w:pPr>
        <w:pStyle w:val="NoteLevel1"/>
      </w:pPr>
    </w:p>
    <w:p w:rsidR="008011BA" w:rsidRDefault="008011BA" w:rsidP="008011BA">
      <w:pPr>
        <w:pStyle w:val="NoteLevel1"/>
        <w:rPr>
          <w:b/>
        </w:rPr>
      </w:pPr>
    </w:p>
    <w:p w:rsidR="008011BA" w:rsidRDefault="008011BA" w:rsidP="008011BA">
      <w:pPr>
        <w:pStyle w:val="NoteLevel1"/>
        <w:rPr>
          <w:b/>
          <w:u w:val="single"/>
        </w:rPr>
      </w:pPr>
      <w:r>
        <w:rPr>
          <w:b/>
          <w:u w:val="single"/>
        </w:rPr>
        <w:t>Intervention of Right</w:t>
      </w:r>
    </w:p>
    <w:p w:rsidR="008011BA" w:rsidRDefault="008011BA" w:rsidP="008011BA">
      <w:pPr>
        <w:pStyle w:val="NoteLevel1"/>
      </w:pPr>
      <w:r>
        <w:tab/>
      </w:r>
    </w:p>
    <w:p w:rsidR="008011BA" w:rsidRDefault="008011BA" w:rsidP="008011BA">
      <w:pPr>
        <w:pStyle w:val="NoteLevel1"/>
      </w:pPr>
      <w:r>
        <w:t>Preclusion doctrine- Congress applied this in federal civil rights cases</w:t>
      </w:r>
    </w:p>
    <w:p w:rsidR="008011BA" w:rsidRDefault="008011BA" w:rsidP="008011BA">
      <w:pPr>
        <w:pStyle w:val="NoteLevel1"/>
      </w:pPr>
      <w:r>
        <w:tab/>
      </w:r>
      <w:r w:rsidR="00CA645E">
        <w:t>Some st</w:t>
      </w:r>
      <w:r>
        <w:t>ate courts are now using the preclusion doctrine to make sure that people that know about the</w:t>
      </w:r>
      <w:r w:rsidR="00CA645E">
        <w:t xml:space="preserve"> first </w:t>
      </w:r>
      <w:r>
        <w:t xml:space="preserve">lawsuit and are necessary parties or </w:t>
      </w:r>
      <w:proofErr w:type="spellStart"/>
      <w:r>
        <w:t>intervenors</w:t>
      </w:r>
      <w:proofErr w:type="spellEnd"/>
      <w:r>
        <w:t xml:space="preserve"> of right (in the sense that separate lawsuits would expose someone in the first suit to multiple or inconsistent </w:t>
      </w:r>
      <w:r w:rsidR="008C2791">
        <w:t>obligations</w:t>
      </w:r>
      <w:r>
        <w:t xml:space="preserve">) </w:t>
      </w:r>
      <w:r w:rsidR="008C2791">
        <w:t xml:space="preserve">and </w:t>
      </w:r>
      <w:r>
        <w:t xml:space="preserve">don’t intervene </w:t>
      </w:r>
      <w:r w:rsidR="00CA645E">
        <w:t>in</w:t>
      </w:r>
      <w:r>
        <w:t xml:space="preserve"> the </w:t>
      </w:r>
      <w:r w:rsidR="00CA645E">
        <w:t xml:space="preserve">first </w:t>
      </w:r>
      <w:r>
        <w:t>lawsuit are precluded</w:t>
      </w:r>
    </w:p>
    <w:p w:rsidR="008011BA" w:rsidRDefault="008011BA" w:rsidP="008011BA">
      <w:pPr>
        <w:pStyle w:val="NoteLevel2"/>
      </w:pPr>
      <w:r>
        <w:t>We will discuss this when we talk about preclusion later in the semester</w:t>
      </w:r>
    </w:p>
    <w:p w:rsidR="008011BA" w:rsidRDefault="008011BA" w:rsidP="008011BA">
      <w:pPr>
        <w:pStyle w:val="NoteLevel1"/>
      </w:pPr>
    </w:p>
    <w:p w:rsidR="008011BA" w:rsidRDefault="008011BA" w:rsidP="008011BA">
      <w:pPr>
        <w:pStyle w:val="NoteLevel1"/>
      </w:pPr>
      <w:r>
        <w:rPr>
          <w:b/>
          <w:u w:val="single"/>
        </w:rPr>
        <w:t>Supplemental Jurisdiction</w:t>
      </w:r>
    </w:p>
    <w:p w:rsidR="008011BA" w:rsidRDefault="008011BA" w:rsidP="008011BA">
      <w:pPr>
        <w:pStyle w:val="NoteLevel1"/>
        <w:numPr>
          <w:ilvl w:val="0"/>
          <w:numId w:val="2"/>
        </w:numPr>
      </w:pPr>
      <w:r>
        <w:t xml:space="preserve">U.S. Const. Article III Section 2 </w:t>
      </w:r>
      <w:r>
        <w:sym w:font="Wingdings" w:char="F0E0"/>
      </w:r>
      <w:r>
        <w:t xml:space="preserve">If there is a cause of action that has a </w:t>
      </w:r>
      <w:r w:rsidR="008C2791">
        <w:t>has its own source of SMJ (e.g. federal question or diversity)</w:t>
      </w:r>
      <w:r>
        <w:t xml:space="preserve">, a </w:t>
      </w:r>
      <w:r w:rsidR="008C2791">
        <w:t>cause of action</w:t>
      </w:r>
      <w:r>
        <w:t xml:space="preserve"> that does not have </w:t>
      </w:r>
      <w:r w:rsidR="008C2791">
        <w:t xml:space="preserve">its own source of </w:t>
      </w:r>
      <w:r>
        <w:t>jurisdiction in federal court can have supplemental jurisdiction</w:t>
      </w:r>
      <w:r w:rsidR="00CA645E">
        <w:t xml:space="preserve">, </w:t>
      </w:r>
      <w:r w:rsidR="00CA645E">
        <w:t>as a constitutional matter</w:t>
      </w:r>
      <w:r w:rsidR="00CA645E">
        <w:t>,</w:t>
      </w:r>
      <w:r>
        <w:t xml:space="preserve"> if:</w:t>
      </w:r>
    </w:p>
    <w:p w:rsidR="008011BA" w:rsidRDefault="008011BA" w:rsidP="008011BA">
      <w:pPr>
        <w:pStyle w:val="NoteLevel2"/>
      </w:pPr>
      <w:r>
        <w:t xml:space="preserve">It </w:t>
      </w:r>
      <w:r w:rsidR="008C2791">
        <w:t>has</w:t>
      </w:r>
      <w:r>
        <w:t xml:space="preserve"> a common core of operative fact</w:t>
      </w:r>
      <w:r w:rsidR="008C2791">
        <w:t xml:space="preserve"> with the action that has SMJ OR</w:t>
      </w:r>
    </w:p>
    <w:p w:rsidR="008011BA" w:rsidRDefault="008C2791" w:rsidP="008011BA">
      <w:pPr>
        <w:pStyle w:val="NoteLevel2"/>
      </w:pPr>
      <w:r>
        <w:t>It does not have a common core of operative fact</w:t>
      </w:r>
      <w:r w:rsidR="008011BA">
        <w:t xml:space="preserve">, but there is a connection between the two because the </w:t>
      </w:r>
      <w:r>
        <w:t>success of the one</w:t>
      </w:r>
      <w:r w:rsidR="008011BA">
        <w:t xml:space="preserve"> that has federal SMJ </w:t>
      </w:r>
      <w:r>
        <w:t>is a necessary condition for bringing the second action</w:t>
      </w:r>
    </w:p>
    <w:p w:rsidR="001F19F4" w:rsidRDefault="008011BA" w:rsidP="008011BA">
      <w:pPr>
        <w:pStyle w:val="NoteLevel3"/>
      </w:pPr>
      <w:r>
        <w:t>impleaders-</w:t>
      </w:r>
    </w:p>
    <w:p w:rsidR="008011BA" w:rsidRDefault="001F19F4" w:rsidP="001F19F4">
      <w:pPr>
        <w:pStyle w:val="NoteLevel4"/>
      </w:pPr>
      <w:r>
        <w:t xml:space="preserve">A predicate for an indemnification action against </w:t>
      </w:r>
      <w:r w:rsidR="008011BA">
        <w:t>insurance company</w:t>
      </w:r>
      <w:r>
        <w:t xml:space="preserve"> under the insurance contract is the success of the action against you that has federal SMJ</w:t>
      </w:r>
      <w:r w:rsidR="008011BA">
        <w:t xml:space="preserve"> </w:t>
      </w:r>
    </w:p>
    <w:p w:rsidR="008011BA" w:rsidRPr="000C5CDB" w:rsidRDefault="001F19F4" w:rsidP="008011BA">
      <w:pPr>
        <w:pStyle w:val="NoteLevel3"/>
      </w:pPr>
      <w:r>
        <w:t>I sue</w:t>
      </w:r>
      <w:r w:rsidR="008011BA">
        <w:t xml:space="preserve"> you under fede</w:t>
      </w:r>
      <w:r>
        <w:t xml:space="preserve">ral law and I get the judgment – </w:t>
      </w:r>
      <w:r w:rsidR="008011BA">
        <w:t xml:space="preserve">I want my money so I continue my case in Federal Court to garnish your wages. This is a state </w:t>
      </w:r>
      <w:r>
        <w:t>law</w:t>
      </w:r>
      <w:r w:rsidR="008011BA">
        <w:t xml:space="preserve"> claim, but since it is triggered </w:t>
      </w:r>
      <w:r w:rsidR="008011BA">
        <w:lastRenderedPageBreak/>
        <w:t xml:space="preserve">by the success of the federal action, it can be heard in federal court- </w:t>
      </w:r>
      <w:r w:rsidR="008011BA">
        <w:rPr>
          <w:b/>
        </w:rPr>
        <w:t>has to be a continuation of the same proceeding.</w:t>
      </w:r>
    </w:p>
    <w:p w:rsidR="000C5CDB" w:rsidRDefault="000C5CDB" w:rsidP="00234B1E">
      <w:pPr>
        <w:pStyle w:val="NoteLevel3"/>
      </w:pPr>
      <w:r>
        <w:t xml:space="preserve">NOTE </w:t>
      </w:r>
      <w:r w:rsidR="00234B1E" w:rsidRPr="00234B1E">
        <w:t>28 USC § 1963</w:t>
      </w:r>
      <w:r w:rsidR="0092376F">
        <w:t xml:space="preserve"> </w:t>
      </w:r>
      <w:r w:rsidR="00234B1E">
        <w:t>allows the proceedings to be continued in a different federal court</w:t>
      </w:r>
    </w:p>
    <w:p w:rsidR="008011BA" w:rsidRDefault="008011BA" w:rsidP="008011BA">
      <w:pPr>
        <w:pStyle w:val="NoteLevel1"/>
        <w:numPr>
          <w:ilvl w:val="0"/>
          <w:numId w:val="0"/>
        </w:numPr>
        <w:tabs>
          <w:tab w:val="left" w:pos="720"/>
        </w:tabs>
        <w:rPr>
          <w:b/>
        </w:rPr>
      </w:pPr>
    </w:p>
    <w:p w:rsidR="008011BA" w:rsidRDefault="008011BA" w:rsidP="008011BA">
      <w:pPr>
        <w:pStyle w:val="NoteLevel3"/>
        <w:numPr>
          <w:ilvl w:val="0"/>
          <w:numId w:val="0"/>
        </w:numPr>
        <w:tabs>
          <w:tab w:val="left" w:pos="720"/>
        </w:tabs>
        <w:ind w:left="2160" w:hanging="2160"/>
        <w:rPr>
          <w:b/>
        </w:rPr>
      </w:pPr>
      <w:r>
        <w:rPr>
          <w:b/>
        </w:rPr>
        <w:t>Hypo:</w:t>
      </w:r>
      <w:r>
        <w:rPr>
          <w:lang w:val="en-CA"/>
        </w:rPr>
        <w:t xml:space="preserve"> </w:t>
      </w:r>
      <w:r>
        <w:rPr>
          <w:b/>
          <w:lang w:val="en-CA"/>
        </w:rPr>
        <w:t xml:space="preserve">        </w:t>
      </w:r>
      <w:r>
        <w:rPr>
          <w:b/>
          <w:lang w:val="en-CA"/>
        </w:rPr>
        <w:tab/>
      </w:r>
      <w:r>
        <w:rPr>
          <w:b/>
          <w:lang w:val="en-CA"/>
        </w:rPr>
        <w:tab/>
        <w:t xml:space="preserve">  </w:t>
      </w:r>
    </w:p>
    <w:p w:rsidR="008011BA" w:rsidRDefault="008011BA" w:rsidP="008011BA">
      <w:pPr>
        <w:pStyle w:val="NoteLevel2"/>
      </w:pPr>
      <w:r>
        <w:t xml:space="preserve">P (NY) </w:t>
      </w:r>
      <w:r w:rsidR="0092376F">
        <w:t xml:space="preserve">sues D1 (NJ) for brawl. </w:t>
      </w:r>
      <w:r w:rsidR="00855DB1">
        <w:t>P joins D2 (NY)</w:t>
      </w:r>
      <w:r>
        <w:t xml:space="preserve"> under R20(a)</w:t>
      </w:r>
    </w:p>
    <w:p w:rsidR="008011BA" w:rsidRDefault="008011BA" w:rsidP="008011BA">
      <w:pPr>
        <w:pStyle w:val="NoteLevel3"/>
      </w:pPr>
      <w:r>
        <w:t xml:space="preserve">Pendent jurisdiction? </w:t>
      </w:r>
    </w:p>
    <w:p w:rsidR="00865E72" w:rsidRDefault="008011BA" w:rsidP="008011BA">
      <w:pPr>
        <w:pStyle w:val="NoteLevel4"/>
      </w:pPr>
      <w:r>
        <w:t xml:space="preserve">They have a common core of operative fact </w:t>
      </w:r>
      <w:r w:rsidR="00865E72">
        <w:t xml:space="preserve">so it is constitutional for them to be brought together </w:t>
      </w:r>
      <w:r w:rsidR="0092376F">
        <w:t>– pendent jurisdiction exists</w:t>
      </w:r>
    </w:p>
    <w:p w:rsidR="008011BA" w:rsidRDefault="008011BA" w:rsidP="008011BA">
      <w:pPr>
        <w:pStyle w:val="NoteLevel4"/>
      </w:pPr>
      <w:r>
        <w:t>but because there will no</w:t>
      </w:r>
      <w:r w:rsidR="00865E72">
        <w:t>t be complete diversity (1332) should not be allowed</w:t>
      </w:r>
    </w:p>
    <w:p w:rsidR="008011BA" w:rsidRDefault="008011BA" w:rsidP="00865E72">
      <w:pPr>
        <w:pStyle w:val="NoteLevel4"/>
      </w:pPr>
      <w:r>
        <w:t xml:space="preserve">Before 28 USC Section 1367, </w:t>
      </w:r>
      <w:r w:rsidR="0092376F">
        <w:t>federal courts</w:t>
      </w:r>
      <w:r>
        <w:t xml:space="preserve"> w</w:t>
      </w:r>
      <w:r w:rsidR="00865E72">
        <w:t xml:space="preserve">ould look at the </w:t>
      </w:r>
      <w:r>
        <w:t xml:space="preserve"> statute</w:t>
      </w:r>
      <w:r w:rsidR="00865E72">
        <w:t xml:space="preserve"> giving the federal court original SMJ</w:t>
      </w:r>
      <w:r>
        <w:t xml:space="preserve"> and decide whether </w:t>
      </w:r>
      <w:r w:rsidR="00865E72">
        <w:t>allowing pendent/ancillary jurisdiction</w:t>
      </w:r>
      <w:r>
        <w:t xml:space="preserve"> would upset the </w:t>
      </w:r>
      <w:r w:rsidR="00865E72">
        <w:t>purposes of the</w:t>
      </w:r>
      <w:r>
        <w:t xml:space="preserve"> statute- in this case it would. There would not be complete diversity </w:t>
      </w:r>
    </w:p>
    <w:p w:rsidR="008011BA" w:rsidRDefault="008011BA" w:rsidP="00865E72">
      <w:pPr>
        <w:pStyle w:val="NoteLevel1"/>
        <w:numPr>
          <w:ilvl w:val="0"/>
          <w:numId w:val="0"/>
        </w:numPr>
      </w:pPr>
    </w:p>
    <w:p w:rsidR="008011BA" w:rsidRDefault="008011BA" w:rsidP="008011BA">
      <w:pPr>
        <w:pStyle w:val="NoteLevel1"/>
      </w:pPr>
      <w:r>
        <w:t xml:space="preserve">Congress did not like the outcome in Finley and </w:t>
      </w:r>
      <w:proofErr w:type="spellStart"/>
      <w:r>
        <w:t>Aldinger</w:t>
      </w:r>
      <w:proofErr w:type="spellEnd"/>
      <w:r>
        <w:t xml:space="preserve"> so they passed a new statute </w:t>
      </w:r>
      <w:r>
        <w:rPr>
          <w:b/>
        </w:rPr>
        <w:t>28 U.S.C. Section 1367</w:t>
      </w:r>
    </w:p>
    <w:p w:rsidR="008011BA" w:rsidRDefault="008011BA" w:rsidP="008011BA">
      <w:pPr>
        <w:pStyle w:val="NoteLevel1"/>
        <w:numPr>
          <w:ilvl w:val="0"/>
          <w:numId w:val="0"/>
        </w:numPr>
        <w:tabs>
          <w:tab w:val="left" w:pos="720"/>
        </w:tabs>
      </w:pPr>
    </w:p>
    <w:p w:rsidR="008011BA" w:rsidRDefault="008011BA" w:rsidP="008011BA">
      <w:pPr>
        <w:pStyle w:val="NoteLevel1"/>
        <w:numPr>
          <w:ilvl w:val="0"/>
          <w:numId w:val="0"/>
        </w:numPr>
        <w:tabs>
          <w:tab w:val="left" w:pos="720"/>
        </w:tabs>
        <w:rPr>
          <w:b/>
        </w:rPr>
      </w:pPr>
      <w:r>
        <w:rPr>
          <w:b/>
        </w:rPr>
        <w:t>28 U.S.C. Section 1367</w:t>
      </w:r>
    </w:p>
    <w:p w:rsidR="008011BA" w:rsidRDefault="008011BA" w:rsidP="008011BA">
      <w:pPr>
        <w:pStyle w:val="NoteLevel2"/>
      </w:pPr>
      <w:r>
        <w:t>(a) 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jurisdiction shall include claims that involve the joinder or intervention of additional parties.</w:t>
      </w:r>
    </w:p>
    <w:p w:rsidR="008011BA" w:rsidRDefault="008011BA" w:rsidP="008011BA">
      <w:pPr>
        <w:pStyle w:val="NoteLevel2"/>
      </w:pPr>
      <w:r>
        <w:t xml:space="preserve">(b) In any civil action of which the district courts have original jurisdiction founded solely on section 1332 of this title, the district courts shall not have supplemental jurisdiction under subsection (a)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w:t>
      </w:r>
      <w:r>
        <w:lastRenderedPageBreak/>
        <w:t>claims would be inconsistent with the jurisdictional requirements of section 1332.</w:t>
      </w:r>
    </w:p>
    <w:p w:rsidR="008011BA" w:rsidRDefault="008011BA" w:rsidP="008011BA">
      <w:pPr>
        <w:pStyle w:val="NoteLevel2"/>
      </w:pPr>
      <w:r>
        <w:t>(c) The district courts may decline to exercise supplemental jurisdiction over a claim under subsection (a) if -</w:t>
      </w:r>
    </w:p>
    <w:p w:rsidR="008011BA" w:rsidRDefault="008011BA" w:rsidP="008011BA">
      <w:pPr>
        <w:pStyle w:val="NoteLevel3"/>
      </w:pPr>
      <w:r>
        <w:t>(1) the claim raises a novel or complex issue of State law,</w:t>
      </w:r>
    </w:p>
    <w:p w:rsidR="008011BA" w:rsidRDefault="008011BA" w:rsidP="008011BA">
      <w:pPr>
        <w:pStyle w:val="NoteLevel3"/>
      </w:pPr>
      <w:r>
        <w:t>(2) the claim substantially predominates over the claim or claims over which the district court has original jurisdiction,</w:t>
      </w:r>
    </w:p>
    <w:p w:rsidR="008011BA" w:rsidRDefault="008011BA" w:rsidP="008011BA">
      <w:pPr>
        <w:pStyle w:val="NoteLevel3"/>
      </w:pPr>
      <w:r>
        <w:t>(3) the district court has dismissed all claims over which it has original jurisdiction, or</w:t>
      </w:r>
    </w:p>
    <w:p w:rsidR="008011BA" w:rsidRDefault="008011BA" w:rsidP="008011BA">
      <w:pPr>
        <w:pStyle w:val="NoteLevel3"/>
      </w:pPr>
      <w:r>
        <w:t xml:space="preserve">(4) </w:t>
      </w:r>
      <w:proofErr w:type="gramStart"/>
      <w:r>
        <w:t>in</w:t>
      </w:r>
      <w:proofErr w:type="gramEnd"/>
      <w:r>
        <w:t xml:space="preserve"> exceptional circumstances, there are other compelling reasons for declining jurisdiction.</w:t>
      </w:r>
    </w:p>
    <w:p w:rsidR="008011BA" w:rsidRDefault="008011BA" w:rsidP="008011BA">
      <w:pPr>
        <w:pStyle w:val="NoteLevel1"/>
      </w:pPr>
      <w:r>
        <w:rPr>
          <w:b/>
        </w:rPr>
        <w:t xml:space="preserve">Hypo: </w:t>
      </w:r>
    </w:p>
    <w:p w:rsidR="008011BA" w:rsidRDefault="008011BA" w:rsidP="008011BA">
      <w:pPr>
        <w:pStyle w:val="NoteLevel2"/>
        <w:rPr>
          <w:b/>
        </w:rPr>
      </w:pPr>
      <w:r>
        <w:rPr>
          <w:b/>
          <w:lang w:val="en-CA"/>
        </w:rPr>
        <w:t xml:space="preserve">A (Cal.) sues E (Nev.) (B’s employer) under state law for a battery committed by B (Cal.) </w:t>
      </w:r>
      <w:r>
        <w:rPr>
          <w:b/>
        </w:rPr>
        <w:br/>
      </w:r>
      <w:r>
        <w:rPr>
          <w:b/>
          <w:lang w:val="en-CA"/>
        </w:rPr>
        <w:t xml:space="preserve">- E impleads B </w:t>
      </w:r>
      <w:r>
        <w:rPr>
          <w:b/>
        </w:rPr>
        <w:br/>
      </w:r>
      <w:r>
        <w:rPr>
          <w:b/>
          <w:lang w:val="en-CA"/>
        </w:rPr>
        <w:t>- B then brings a suit against A on the harm done to B in their fight</w:t>
      </w:r>
    </w:p>
    <w:p w:rsidR="00865E72" w:rsidRDefault="00865E72">
      <w:pPr>
        <w:spacing w:after="160" w:line="259" w:lineRule="auto"/>
        <w:rPr>
          <w:rFonts w:ascii="Verdana" w:eastAsia="MS Gothic" w:hAnsi="Verdana"/>
        </w:rPr>
      </w:pPr>
      <w:r>
        <w:br w:type="page"/>
      </w:r>
    </w:p>
    <w:p w:rsidR="008011BA" w:rsidRDefault="008011BA" w:rsidP="008011BA">
      <w:pPr>
        <w:pStyle w:val="NoteLevel3"/>
        <w:numPr>
          <w:ilvl w:val="0"/>
          <w:numId w:val="0"/>
        </w:numPr>
        <w:tabs>
          <w:tab w:val="left" w:pos="720"/>
        </w:tabs>
        <w:ind w:left="1800" w:hanging="360"/>
      </w:pPr>
    </w:p>
    <w:p w:rsidR="00865E72" w:rsidRDefault="008011BA" w:rsidP="008011BA">
      <w:pPr>
        <w:pStyle w:val="NoteLevel3"/>
        <w:numPr>
          <w:ilvl w:val="0"/>
          <w:numId w:val="0"/>
        </w:numPr>
        <w:tabs>
          <w:tab w:val="left" w:pos="720"/>
        </w:tabs>
        <w:ind w:left="1800" w:hanging="360"/>
        <w:rPr>
          <w:b/>
        </w:rPr>
      </w:pPr>
      <w:r>
        <w:rPr>
          <w:noProof/>
        </w:rPr>
        <mc:AlternateContent>
          <mc:Choice Requires="wps">
            <w:drawing>
              <wp:anchor distT="0" distB="0" distL="114300" distR="114300" simplePos="0" relativeHeight="251648000" behindDoc="0" locked="0" layoutInCell="1" allowOverlap="1">
                <wp:simplePos x="0" y="0"/>
                <wp:positionH relativeFrom="column">
                  <wp:posOffset>3086100</wp:posOffset>
                </wp:positionH>
                <wp:positionV relativeFrom="paragraph">
                  <wp:posOffset>228600</wp:posOffset>
                </wp:positionV>
                <wp:extent cx="914400" cy="685800"/>
                <wp:effectExtent l="66675" t="76200" r="19050" b="381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685800"/>
                        </a:xfrm>
                        <a:prstGeom prst="straightConnector1">
                          <a:avLst/>
                        </a:prstGeom>
                        <a:noFill/>
                        <a:ln w="25400">
                          <a:solidFill>
                            <a:schemeClr val="accent3">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4817F1" id="_x0000_t32" coordsize="21600,21600" o:spt="32" o:oned="t" path="m,l21600,21600e" filled="f">
                <v:path arrowok="t" fillok="f" o:connecttype="none"/>
                <o:lock v:ext="edit" shapetype="t"/>
              </v:shapetype>
              <v:shape id="Straight Arrow Connector 17" o:spid="_x0000_s1026" type="#_x0000_t32" style="position:absolute;margin-left:243pt;margin-top:18pt;width:1in;height:5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" strokecolor="#a5a5a5 [3206]"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2971800</wp:posOffset>
                </wp:positionH>
                <wp:positionV relativeFrom="paragraph">
                  <wp:posOffset>914400</wp:posOffset>
                </wp:positionV>
                <wp:extent cx="609600" cy="154305"/>
                <wp:effectExtent l="0" t="19050" r="38100" b="3619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09600" cy="1543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11BA" w:rsidRDefault="008011BA" w:rsidP="008011BA">
                            <w:pPr>
                              <w:jc w:val="center"/>
                            </w:pPr>
                            <w:r>
                              <w:t xml:space="preserve">  </w:t>
                            </w: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left:0;text-align:left;margin-left:234pt;margin-top:1in;width:48pt;height:12.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" adj="18866" fillcolor="#5b9bd5 [3204]" strokecolor="#1f4d78 [1604]" strokeweight="1pt">
                <v:path arrowok="t"/>
                <v:textbox>
                  <w:txbxContent>
                    <w:p w:rsidR="008011BA" w:rsidRDefault="008011BA" w:rsidP="008011BA">
                      <w:pPr>
                        <w:jc w:val="center"/>
                      </w:pPr>
                      <w:r>
                        <w:t xml:space="preserve">  </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2742565</wp:posOffset>
                </wp:positionH>
                <wp:positionV relativeFrom="paragraph">
                  <wp:posOffset>228600</wp:posOffset>
                </wp:positionV>
                <wp:extent cx="45720" cy="685800"/>
                <wp:effectExtent l="19050" t="0" r="30480" b="3810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type w14:anchorId="58CCC9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215.95pt;margin-top:18pt;width:3.6pt;height:5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" adj="20880" fillcolor="#5b9bd5 [3204]" strokecolor="#1f4d78 [1604]" strokeweight="1pt">
                <v:path arrowok="t"/>
              </v:shape>
            </w:pict>
          </mc:Fallback>
        </mc:AlternateContent>
      </w:r>
      <w:r>
        <w:t xml:space="preserve">                 </w:t>
      </w:r>
      <w:r>
        <w:rPr>
          <w:b/>
        </w:rPr>
        <w:t xml:space="preserve">              </w:t>
      </w:r>
      <w:proofErr w:type="gramStart"/>
      <w:r>
        <w:rPr>
          <w:b/>
        </w:rPr>
        <w:t>A(</w:t>
      </w:r>
      <w:proofErr w:type="gramEnd"/>
      <w:r>
        <w:rPr>
          <w:b/>
        </w:rPr>
        <w:t>Cal.)</w:t>
      </w:r>
    </w:p>
    <w:p w:rsidR="00865E72" w:rsidRDefault="00865E72" w:rsidP="008011BA">
      <w:pPr>
        <w:pStyle w:val="NoteLevel3"/>
        <w:numPr>
          <w:ilvl w:val="0"/>
          <w:numId w:val="0"/>
        </w:numPr>
        <w:tabs>
          <w:tab w:val="left" w:pos="720"/>
        </w:tabs>
        <w:ind w:left="1800" w:hanging="360"/>
        <w:rPr>
          <w:b/>
        </w:rPr>
      </w:pPr>
    </w:p>
    <w:p w:rsidR="00865E72" w:rsidRDefault="00865E72" w:rsidP="008011BA">
      <w:pPr>
        <w:pStyle w:val="NoteLevel3"/>
        <w:numPr>
          <w:ilvl w:val="0"/>
          <w:numId w:val="0"/>
        </w:numPr>
        <w:tabs>
          <w:tab w:val="left" w:pos="720"/>
        </w:tabs>
        <w:ind w:left="1800" w:hanging="360"/>
        <w:rPr>
          <w:b/>
        </w:rPr>
      </w:pPr>
    </w:p>
    <w:p w:rsidR="00865E72" w:rsidRDefault="00865E72" w:rsidP="008011BA">
      <w:pPr>
        <w:pStyle w:val="NoteLevel3"/>
        <w:numPr>
          <w:ilvl w:val="0"/>
          <w:numId w:val="0"/>
        </w:numPr>
        <w:tabs>
          <w:tab w:val="left" w:pos="720"/>
        </w:tabs>
        <w:ind w:left="1800" w:hanging="360"/>
        <w:rPr>
          <w:b/>
        </w:rPr>
      </w:pPr>
    </w:p>
    <w:p w:rsidR="00865E72" w:rsidRDefault="00865E72" w:rsidP="008011BA">
      <w:pPr>
        <w:pStyle w:val="NoteLevel3"/>
        <w:numPr>
          <w:ilvl w:val="0"/>
          <w:numId w:val="0"/>
        </w:numPr>
        <w:tabs>
          <w:tab w:val="left" w:pos="720"/>
        </w:tabs>
        <w:ind w:left="1800" w:hanging="360"/>
        <w:rPr>
          <w:b/>
        </w:rPr>
      </w:pPr>
    </w:p>
    <w:p w:rsidR="008011BA" w:rsidRDefault="008011BA" w:rsidP="008011BA">
      <w:pPr>
        <w:pStyle w:val="NoteLevel3"/>
        <w:numPr>
          <w:ilvl w:val="0"/>
          <w:numId w:val="0"/>
        </w:numPr>
        <w:tabs>
          <w:tab w:val="left" w:pos="720"/>
        </w:tabs>
        <w:ind w:left="1800" w:hanging="360"/>
        <w:rPr>
          <w:b/>
        </w:rPr>
      </w:pPr>
      <w:r>
        <w:rPr>
          <w:b/>
        </w:rPr>
        <w:br/>
        <w:t xml:space="preserve">                      </w:t>
      </w:r>
      <w:proofErr w:type="gramStart"/>
      <w:r>
        <w:rPr>
          <w:b/>
        </w:rPr>
        <w:t>E(</w:t>
      </w:r>
      <w:proofErr w:type="gramEnd"/>
      <w:r>
        <w:rPr>
          <w:b/>
        </w:rPr>
        <w:t>Nev.)              B(Cal.)</w:t>
      </w:r>
    </w:p>
    <w:p w:rsidR="00865E72" w:rsidRDefault="00865E72" w:rsidP="008011BA">
      <w:pPr>
        <w:pStyle w:val="NoteLevel3"/>
        <w:numPr>
          <w:ilvl w:val="0"/>
          <w:numId w:val="0"/>
        </w:numPr>
        <w:tabs>
          <w:tab w:val="left" w:pos="720"/>
        </w:tabs>
        <w:ind w:left="1800" w:hanging="360"/>
        <w:rPr>
          <w:b/>
        </w:rPr>
      </w:pPr>
    </w:p>
    <w:p w:rsidR="008011BA" w:rsidRDefault="00865E72" w:rsidP="008011BA">
      <w:pPr>
        <w:pStyle w:val="NoteLevel3"/>
      </w:pPr>
      <w:r>
        <w:t xml:space="preserve">Are joinder rules satisfied? YES </w:t>
      </w:r>
      <w:r w:rsidR="008011BA">
        <w:t xml:space="preserve">Under Rule 14 (a) </w:t>
      </w:r>
      <w:r>
        <w:t xml:space="preserve">B </w:t>
      </w:r>
      <w:r w:rsidR="008011BA">
        <w:t xml:space="preserve">can </w:t>
      </w:r>
      <w:r>
        <w:t>join an action against</w:t>
      </w:r>
      <w:r w:rsidR="008011BA">
        <w:t xml:space="preserve"> </w:t>
      </w:r>
      <w:r>
        <w:t xml:space="preserve">A </w:t>
      </w:r>
      <w:r w:rsidR="008011BA">
        <w:t xml:space="preserve"> if the </w:t>
      </w:r>
      <w:r>
        <w:t>action</w:t>
      </w:r>
      <w:r w:rsidR="008011BA">
        <w:t xml:space="preserve"> is about the</w:t>
      </w:r>
      <w:r>
        <w:t xml:space="preserve"> same transaction or occurrence and A’s action against E</w:t>
      </w:r>
    </w:p>
    <w:p w:rsidR="00865E72" w:rsidRDefault="00865E72" w:rsidP="008011BA">
      <w:pPr>
        <w:pStyle w:val="NoteLevel3"/>
      </w:pPr>
      <w:r>
        <w:t xml:space="preserve">But is there supplemental </w:t>
      </w:r>
      <w:proofErr w:type="spellStart"/>
      <w:r>
        <w:t>jur</w:t>
      </w:r>
      <w:proofErr w:type="spellEnd"/>
      <w:r>
        <w:t xml:space="preserve">? YES </w:t>
      </w:r>
    </w:p>
    <w:p w:rsidR="00865E72" w:rsidRDefault="00865E72" w:rsidP="00865E72">
      <w:pPr>
        <w:pStyle w:val="NoteLevel4"/>
      </w:pPr>
      <w:r>
        <w:t xml:space="preserve">First, it is part of the same constitutional case or controversy as A’s action against E, because they have a common core of operative fact (the brawl) </w:t>
      </w:r>
    </w:p>
    <w:p w:rsidR="00865E72" w:rsidRDefault="00865E72" w:rsidP="00865E72">
      <w:pPr>
        <w:pStyle w:val="NoteLevel4"/>
      </w:pPr>
      <w:r>
        <w:t>Second, it does not fall under any of the exceptions spelled in 1367(b) because the exceptions all apply to actions brought by plaintiffs</w:t>
      </w:r>
    </w:p>
    <w:p w:rsidR="008011BA" w:rsidRDefault="008011BA" w:rsidP="00865E72">
      <w:pPr>
        <w:pStyle w:val="NoteLevel4"/>
      </w:pPr>
      <w:r>
        <w:t xml:space="preserve"> </w:t>
      </w:r>
    </w:p>
    <w:p w:rsidR="008011BA" w:rsidRDefault="008011BA" w:rsidP="008011BA">
      <w:pPr>
        <w:pStyle w:val="NoteLevel1"/>
      </w:pPr>
    </w:p>
    <w:p w:rsidR="008011BA" w:rsidRDefault="008011BA" w:rsidP="008011BA">
      <w:pPr>
        <w:pStyle w:val="NoteLevel1"/>
      </w:pPr>
      <w:r>
        <w:rPr>
          <w:b/>
        </w:rPr>
        <w:t xml:space="preserve">Hypo: </w:t>
      </w:r>
    </w:p>
    <w:p w:rsidR="008011BA" w:rsidRDefault="008011BA" w:rsidP="008011BA">
      <w:pPr>
        <w:pStyle w:val="NoteLevel4"/>
        <w:numPr>
          <w:ilvl w:val="0"/>
          <w:numId w:val="0"/>
        </w:numPr>
        <w:tabs>
          <w:tab w:val="left" w:pos="720"/>
        </w:tabs>
        <w:ind w:left="2520"/>
      </w:pPr>
      <w:r>
        <w:rPr>
          <w:noProof/>
        </w:rPr>
        <mc:AlternateContent>
          <mc:Choice Requires="wps">
            <w:drawing>
              <wp:anchor distT="0" distB="0" distL="114300" distR="114300" simplePos="0" relativeHeight="251651072" behindDoc="0" locked="0" layoutInCell="1" allowOverlap="1">
                <wp:simplePos x="0" y="0"/>
                <wp:positionH relativeFrom="column">
                  <wp:posOffset>2171700</wp:posOffset>
                </wp:positionH>
                <wp:positionV relativeFrom="paragraph">
                  <wp:posOffset>228600</wp:posOffset>
                </wp:positionV>
                <wp:extent cx="914400" cy="457200"/>
                <wp:effectExtent l="19050" t="19050" r="76200" b="133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straightConnector1">
                          <a:avLst/>
                        </a:prstGeom>
                        <a:noFill/>
                        <a:ln w="38100">
                          <a:solidFill>
                            <a:schemeClr val="accent6">
                              <a:lumMod val="100000"/>
                              <a:lumOff val="0"/>
                            </a:schemeClr>
                          </a:solidFill>
                          <a:round/>
                          <a:headEnd/>
                          <a:tailEnd type="arrow"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6A355D" id="Straight Arrow Connector 16" o:spid="_x0000_s1026" type="#_x0000_t32" style="position:absolute;margin-left:171pt;margin-top:18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" strokecolor="#70ad47 [3209]" strokeweight="3pt">
                <v:stroke endarrow="open"/>
                <v:shadow on="t" opacity="22936f" origin=",.5" offset="0,.63889m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228600</wp:posOffset>
                </wp:positionV>
                <wp:extent cx="228600" cy="457200"/>
                <wp:effectExtent l="19050" t="0" r="19050" b="3810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6E5366E9" id="Down Arrow 15" o:spid="_x0000_s1026" type="#_x0000_t67" style="position:absolute;margin-left:126pt;margin-top:18pt;width:1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" fillcolor="#5b9bd5 [3204]" strokecolor="#1f4d78 [1604]" strokeweight="1pt">
                <v:path arrowok="t"/>
              </v:shape>
            </w:pict>
          </mc:Fallback>
        </mc:AlternateContent>
      </w:r>
      <w:proofErr w:type="gramStart"/>
      <w:r>
        <w:t>A(</w:t>
      </w:r>
      <w:proofErr w:type="gramEnd"/>
      <w:r>
        <w:t>Cal.)</w:t>
      </w:r>
      <w:r>
        <w:br/>
      </w:r>
    </w:p>
    <w:p w:rsidR="008011BA" w:rsidRDefault="008011BA" w:rsidP="008011BA">
      <w:pPr>
        <w:pStyle w:val="NoteLevel4"/>
        <w:numPr>
          <w:ilvl w:val="0"/>
          <w:numId w:val="0"/>
        </w:numPr>
        <w:tabs>
          <w:tab w:val="left" w:pos="720"/>
        </w:tabs>
        <w:ind w:left="2520"/>
      </w:pPr>
    </w:p>
    <w:p w:rsidR="0092376F" w:rsidRDefault="0092376F" w:rsidP="008011BA">
      <w:pPr>
        <w:pStyle w:val="NoteLevel4"/>
        <w:numPr>
          <w:ilvl w:val="0"/>
          <w:numId w:val="0"/>
        </w:numPr>
        <w:tabs>
          <w:tab w:val="left" w:pos="720"/>
        </w:tabs>
        <w:ind w:left="2520"/>
      </w:pPr>
    </w:p>
    <w:p w:rsidR="008011BA" w:rsidRDefault="008011BA" w:rsidP="008011BA">
      <w:pPr>
        <w:pStyle w:val="NoteLevel4"/>
        <w:numPr>
          <w:ilvl w:val="0"/>
          <w:numId w:val="0"/>
        </w:numPr>
        <w:tabs>
          <w:tab w:val="left" w:pos="720"/>
        </w:tabs>
        <w:ind w:left="2520"/>
      </w:pPr>
      <w:r>
        <w:rPr>
          <w:noProof/>
        </w:rPr>
        <mc:AlternateContent>
          <mc:Choice Requires="wps">
            <w:drawing>
              <wp:anchor distT="0" distB="0" distL="114300" distR="114300" simplePos="0" relativeHeight="251653120" behindDoc="0" locked="0" layoutInCell="1" allowOverlap="1">
                <wp:simplePos x="0" y="0"/>
                <wp:positionH relativeFrom="column">
                  <wp:posOffset>2286000</wp:posOffset>
                </wp:positionH>
                <wp:positionV relativeFrom="paragraph">
                  <wp:posOffset>0</wp:posOffset>
                </wp:positionV>
                <wp:extent cx="609600" cy="228600"/>
                <wp:effectExtent l="0" t="19050" r="38100" b="38100"/>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11BA" w:rsidRDefault="008011BA" w:rsidP="008011BA">
                            <w:pPr>
                              <w:jc w:val="center"/>
                            </w:pPr>
                            <w:r>
                              <w:t xml:space="preserve">  </w:t>
                            </w: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shape id="Right Arrow 20" o:spid="_x0000_s1027" type="#_x0000_t13" style="position:absolute;left:0;text-align:left;margin-left:180pt;margin-top:0;width:4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" adj="17550" fillcolor="#5b9bd5 [3204]" strokecolor="#1f4d78 [1604]" strokeweight="1pt">
                <v:path arrowok="t"/>
                <v:textbox>
                  <w:txbxContent>
                    <w:p w:rsidR="008011BA" w:rsidRDefault="008011BA" w:rsidP="008011BA">
                      <w:pPr>
                        <w:jc w:val="center"/>
                      </w:pPr>
                      <w:r>
                        <w:t xml:space="preserve">  </w:t>
                      </w:r>
                    </w:p>
                  </w:txbxContent>
                </v:textbox>
              </v:shape>
            </w:pict>
          </mc:Fallback>
        </mc:AlternateContent>
      </w:r>
      <w:proofErr w:type="gramStart"/>
      <w:r>
        <w:t>E(</w:t>
      </w:r>
      <w:proofErr w:type="gramEnd"/>
      <w:r>
        <w:t>Nev.)               B(Cal.)</w:t>
      </w:r>
    </w:p>
    <w:p w:rsidR="008011BA" w:rsidRDefault="008011BA" w:rsidP="008011BA">
      <w:pPr>
        <w:pStyle w:val="NoteLevel2"/>
        <w:numPr>
          <w:ilvl w:val="0"/>
          <w:numId w:val="0"/>
        </w:numPr>
        <w:tabs>
          <w:tab w:val="left" w:pos="720"/>
        </w:tabs>
        <w:ind w:left="1080"/>
      </w:pPr>
    </w:p>
    <w:p w:rsidR="00865E72" w:rsidRDefault="008011BA" w:rsidP="00865E72">
      <w:pPr>
        <w:pStyle w:val="NoteLevel2"/>
      </w:pPr>
      <w:r>
        <w:t>This does not</w:t>
      </w:r>
      <w:r w:rsidR="00865E72">
        <w:t xml:space="preserve"> have supplemental jurisdiction – Why?</w:t>
      </w:r>
    </w:p>
    <w:p w:rsidR="00865E72" w:rsidRDefault="00865E72" w:rsidP="00865E72">
      <w:pPr>
        <w:pStyle w:val="NoteLevel4"/>
      </w:pPr>
      <w:r>
        <w:t xml:space="preserve">First, it is part of the same constitutional case or controversy as A’s action against E, because they have a common core of operative fact (the brawl) </w:t>
      </w:r>
    </w:p>
    <w:p w:rsidR="00865E72" w:rsidRDefault="00865E72" w:rsidP="00865E72">
      <w:pPr>
        <w:pStyle w:val="NoteLevel4"/>
      </w:pPr>
      <w:r>
        <w:t xml:space="preserve">BUT, it falls under </w:t>
      </w:r>
      <w:proofErr w:type="spellStart"/>
      <w:r w:rsidR="0092376F">
        <w:t>a</w:t>
      </w:r>
      <w:proofErr w:type="spellEnd"/>
      <w:r w:rsidR="0092376F">
        <w:t xml:space="preserve"> exception</w:t>
      </w:r>
      <w:r>
        <w:t xml:space="preserve"> spelled in 1367(b) </w:t>
      </w:r>
    </w:p>
    <w:p w:rsidR="008011BA" w:rsidRDefault="00865E72" w:rsidP="00865E72">
      <w:pPr>
        <w:pStyle w:val="NoteLevel4"/>
      </w:pPr>
      <w:r>
        <w:t xml:space="preserve">It is a claim </w:t>
      </w:r>
      <w:r w:rsidR="008011BA">
        <w:t>by a plaintiff against a person made a party under Rule 14</w:t>
      </w:r>
      <w:r w:rsidR="001B6B70">
        <w:t xml:space="preserve">, </w:t>
      </w:r>
      <w:r w:rsidR="001B6B70" w:rsidRPr="001B6B70">
        <w:t xml:space="preserve">when exercising supplemental jurisdiction over such claims would be </w:t>
      </w:r>
      <w:r w:rsidR="001B6B70" w:rsidRPr="001B6B70">
        <w:rPr>
          <w:bCs/>
        </w:rPr>
        <w:t xml:space="preserve">inconsistent with </w:t>
      </w:r>
      <w:r w:rsidR="001B6B70" w:rsidRPr="001B6B70">
        <w:rPr>
          <w:bCs/>
        </w:rPr>
        <w:lastRenderedPageBreak/>
        <w:t>the jurisdictional requirements of section 1332</w:t>
      </w:r>
      <w:r w:rsidR="001B6B70" w:rsidRPr="001B6B70">
        <w:t xml:space="preserve"> </w:t>
      </w:r>
      <w:r w:rsidR="001B6B70">
        <w:t>(because they are not diverse)</w:t>
      </w:r>
    </w:p>
    <w:p w:rsidR="008011BA" w:rsidRDefault="008011BA" w:rsidP="008011BA">
      <w:pPr>
        <w:pStyle w:val="NoteLevel1"/>
      </w:pPr>
    </w:p>
    <w:p w:rsidR="008011BA" w:rsidRDefault="008011BA" w:rsidP="008011BA">
      <w:pPr>
        <w:pStyle w:val="NoteLevel1"/>
      </w:pPr>
      <w:r>
        <w:rPr>
          <w:b/>
        </w:rPr>
        <w:t>Hypo:</w:t>
      </w:r>
    </w:p>
    <w:p w:rsidR="008011BA" w:rsidRDefault="008011BA" w:rsidP="008011BA">
      <w:pPr>
        <w:pStyle w:val="NoteLevel2"/>
        <w:rPr>
          <w:b/>
        </w:rPr>
      </w:pPr>
      <w:r>
        <w:rPr>
          <w:b/>
        </w:rPr>
        <w:t>P (Cal.) sues  D1(Cal.) under fede</w:t>
      </w:r>
      <w:r w:rsidR="0092376F">
        <w:rPr>
          <w:b/>
        </w:rPr>
        <w:t>ral securities law and joins an</w:t>
      </w:r>
      <w:r>
        <w:rPr>
          <w:b/>
        </w:rPr>
        <w:t xml:space="preserve"> action against D2 (Cal.) under state common law fraud </w:t>
      </w:r>
    </w:p>
    <w:p w:rsidR="008011BA" w:rsidRDefault="008011BA" w:rsidP="008011BA">
      <w:pPr>
        <w:pStyle w:val="NoteLevel2"/>
        <w:numPr>
          <w:ilvl w:val="0"/>
          <w:numId w:val="0"/>
        </w:numPr>
        <w:tabs>
          <w:tab w:val="left" w:pos="720"/>
        </w:tabs>
        <w:ind w:left="1440"/>
        <w:rPr>
          <w:b/>
        </w:rPr>
      </w:pPr>
      <w:r>
        <w:rPr>
          <w:b/>
        </w:rPr>
        <w:t xml:space="preserve"> </w:t>
      </w:r>
    </w:p>
    <w:p w:rsidR="008011BA" w:rsidRDefault="008011BA" w:rsidP="008011BA">
      <w:pPr>
        <w:pStyle w:val="NoteLevel2"/>
        <w:numPr>
          <w:ilvl w:val="0"/>
          <w:numId w:val="0"/>
        </w:numPr>
        <w:tabs>
          <w:tab w:val="left" w:pos="720"/>
        </w:tabs>
        <w:ind w:left="1440"/>
        <w:rPr>
          <w:b/>
        </w:rPr>
      </w:pPr>
      <w:r>
        <w:rPr>
          <w:noProof/>
        </w:rPr>
        <mc:AlternateContent>
          <mc:Choice Requires="wps">
            <w:drawing>
              <wp:anchor distT="0" distB="0" distL="114300" distR="114300" simplePos="0" relativeHeight="251654144" behindDoc="1" locked="0" layoutInCell="1" allowOverlap="1">
                <wp:simplePos x="0" y="0"/>
                <wp:positionH relativeFrom="column">
                  <wp:posOffset>2513965</wp:posOffset>
                </wp:positionH>
                <wp:positionV relativeFrom="paragraph">
                  <wp:posOffset>227965</wp:posOffset>
                </wp:positionV>
                <wp:extent cx="635" cy="609600"/>
                <wp:effectExtent l="85090" t="18415" r="85725" b="482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09600"/>
                        </a:xfrm>
                        <a:prstGeom prst="straightConnector1">
                          <a:avLst/>
                        </a:prstGeom>
                        <a:noFill/>
                        <a:ln w="25400">
                          <a:solidFill>
                            <a:srgbClr val="558ED5"/>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E07692" id="Straight Arrow Connector 13" o:spid="_x0000_s1026" type="#_x0000_t32" style="position:absolute;margin-left:197.95pt;margin-top:17.95pt;width:.05pt;height:4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" strokecolor="#558ed5"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2057400</wp:posOffset>
                </wp:positionH>
                <wp:positionV relativeFrom="paragraph">
                  <wp:posOffset>228600</wp:posOffset>
                </wp:positionV>
                <wp:extent cx="0" cy="685800"/>
                <wp:effectExtent l="85725" t="19050" r="85725"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5400">
                          <a:solidFill>
                            <a:schemeClr val="accent3">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1CB5BCB" id="Straight Arrow Connector 9" o:spid="_x0000_s1026" type="#_x0000_t32" style="position:absolute;margin-left:162pt;margin-top:18pt;width:0;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" strokecolor="#a5a5a5 [3206]" strokeweight="2pt">
                <v:stroke endarrow="open"/>
                <v:shadow on="t" opacity="24903f" origin=",.5" offset="0,.55556mm"/>
              </v:shape>
            </w:pict>
          </mc:Fallback>
        </mc:AlternateContent>
      </w:r>
      <w:r>
        <w:rPr>
          <w:b/>
        </w:rPr>
        <w:t xml:space="preserve">                     </w:t>
      </w:r>
      <w:proofErr w:type="gramStart"/>
      <w:r>
        <w:rPr>
          <w:b/>
        </w:rPr>
        <w:t>P(</w:t>
      </w:r>
      <w:proofErr w:type="gramEnd"/>
      <w:r>
        <w:rPr>
          <w:b/>
        </w:rPr>
        <w:t>Cal)</w:t>
      </w:r>
      <w:r>
        <w:rPr>
          <w:b/>
        </w:rPr>
        <w:br/>
        <w:t xml:space="preserve">              </w:t>
      </w:r>
    </w:p>
    <w:p w:rsidR="001B6B70" w:rsidRDefault="008011BA" w:rsidP="008011BA">
      <w:pPr>
        <w:pStyle w:val="NoteLevel2"/>
        <w:numPr>
          <w:ilvl w:val="0"/>
          <w:numId w:val="0"/>
        </w:numPr>
        <w:tabs>
          <w:tab w:val="left" w:pos="720"/>
        </w:tabs>
        <w:ind w:left="1800"/>
        <w:rPr>
          <w:b/>
        </w:rPr>
      </w:pPr>
      <w:r>
        <w:rPr>
          <w:b/>
        </w:rPr>
        <w:t xml:space="preserve">       </w:t>
      </w:r>
      <w:proofErr w:type="gramStart"/>
      <w:r>
        <w:rPr>
          <w:b/>
        </w:rPr>
        <w:t>federal</w:t>
      </w:r>
      <w:proofErr w:type="gramEnd"/>
      <w:r>
        <w:rPr>
          <w:b/>
        </w:rPr>
        <w:t xml:space="preserve">       state</w:t>
      </w:r>
    </w:p>
    <w:p w:rsidR="001B6B70" w:rsidRDefault="001B6B70" w:rsidP="008011BA">
      <w:pPr>
        <w:pStyle w:val="NoteLevel2"/>
        <w:numPr>
          <w:ilvl w:val="0"/>
          <w:numId w:val="0"/>
        </w:numPr>
        <w:tabs>
          <w:tab w:val="left" w:pos="720"/>
        </w:tabs>
        <w:ind w:left="1800"/>
        <w:rPr>
          <w:b/>
        </w:rPr>
      </w:pPr>
    </w:p>
    <w:p w:rsidR="008011BA" w:rsidRDefault="001B6B70" w:rsidP="008011BA">
      <w:pPr>
        <w:pStyle w:val="NoteLevel2"/>
        <w:numPr>
          <w:ilvl w:val="0"/>
          <w:numId w:val="0"/>
        </w:numPr>
        <w:tabs>
          <w:tab w:val="left" w:pos="720"/>
        </w:tabs>
        <w:ind w:left="1800"/>
        <w:rPr>
          <w:b/>
        </w:rPr>
      </w:pPr>
      <w:r>
        <w:rPr>
          <w:b/>
        </w:rPr>
        <w:br/>
        <w:t xml:space="preserve">         </w:t>
      </w:r>
      <w:r w:rsidR="008011BA">
        <w:rPr>
          <w:b/>
        </w:rPr>
        <w:t xml:space="preserve">  </w:t>
      </w:r>
      <w:proofErr w:type="gramStart"/>
      <w:r w:rsidR="008011BA">
        <w:rPr>
          <w:b/>
        </w:rPr>
        <w:t>D</w:t>
      </w:r>
      <w:r>
        <w:rPr>
          <w:b/>
        </w:rPr>
        <w:t>1</w:t>
      </w:r>
      <w:r w:rsidR="008011BA">
        <w:rPr>
          <w:b/>
        </w:rPr>
        <w:t>(</w:t>
      </w:r>
      <w:proofErr w:type="gramEnd"/>
      <w:r w:rsidR="008011BA">
        <w:rPr>
          <w:b/>
        </w:rPr>
        <w:t>Cal)</w:t>
      </w:r>
      <w:r>
        <w:rPr>
          <w:b/>
        </w:rPr>
        <w:t xml:space="preserve"> D2(Cal)</w:t>
      </w:r>
    </w:p>
    <w:p w:rsidR="001B6B70" w:rsidRDefault="001B6B70" w:rsidP="008011BA">
      <w:pPr>
        <w:pStyle w:val="NoteLevel2"/>
        <w:numPr>
          <w:ilvl w:val="0"/>
          <w:numId w:val="0"/>
        </w:numPr>
        <w:tabs>
          <w:tab w:val="left" w:pos="720"/>
        </w:tabs>
        <w:ind w:left="1800"/>
        <w:rPr>
          <w:b/>
        </w:rPr>
      </w:pPr>
    </w:p>
    <w:p w:rsidR="008011BA" w:rsidRDefault="0092376F" w:rsidP="008011BA">
      <w:pPr>
        <w:pStyle w:val="NoteLevel3"/>
      </w:pPr>
      <w:r>
        <w:t xml:space="preserve">Sup </w:t>
      </w:r>
      <w:proofErr w:type="spellStart"/>
      <w:r>
        <w:t>jur</w:t>
      </w:r>
      <w:proofErr w:type="spellEnd"/>
      <w:r>
        <w:t xml:space="preserve"> exists. </w:t>
      </w:r>
      <w:r w:rsidR="008011BA">
        <w:t xml:space="preserve">You have a federal question case so you don’t need to worry about the diversity exceptions and they are </w:t>
      </w:r>
      <w:r w:rsidR="001B6B70">
        <w:t>have a</w:t>
      </w:r>
      <w:r w:rsidR="008011BA">
        <w:t xml:space="preserve"> common core of operative fact</w:t>
      </w:r>
    </w:p>
    <w:p w:rsidR="001B6B70" w:rsidRDefault="001B6B70" w:rsidP="001B6B70">
      <w:pPr>
        <w:pStyle w:val="NoteLevel2"/>
        <w:numPr>
          <w:ilvl w:val="0"/>
          <w:numId w:val="0"/>
        </w:numPr>
        <w:ind w:left="1080"/>
      </w:pPr>
    </w:p>
    <w:p w:rsidR="001B6B70" w:rsidRDefault="001B6B70" w:rsidP="001B6B70">
      <w:pPr>
        <w:pStyle w:val="NoteLevel2"/>
        <w:numPr>
          <w:ilvl w:val="0"/>
          <w:numId w:val="0"/>
        </w:numPr>
        <w:ind w:left="1080"/>
      </w:pPr>
    </w:p>
    <w:p w:rsidR="008011BA" w:rsidRDefault="008011BA" w:rsidP="008011BA">
      <w:pPr>
        <w:pStyle w:val="NoteLevel1"/>
      </w:pPr>
      <w:r>
        <w:rPr>
          <w:b/>
        </w:rPr>
        <w:t>Hypo:</w:t>
      </w:r>
    </w:p>
    <w:p w:rsidR="008011BA" w:rsidRDefault="008011BA" w:rsidP="008011BA">
      <w:pPr>
        <w:pStyle w:val="NoteLevel2"/>
        <w:rPr>
          <w:b/>
        </w:rPr>
      </w:pPr>
      <w:r>
        <w:rPr>
          <w:b/>
        </w:rPr>
        <w:t xml:space="preserve"> P (Cal) sues D (Cal) under federal securities laws. D joins an action against P for battery, asking for $100k </w:t>
      </w:r>
    </w:p>
    <w:p w:rsidR="008011BA" w:rsidRDefault="008011BA" w:rsidP="008011BA">
      <w:pPr>
        <w:pStyle w:val="NoteLevel3"/>
        <w:numPr>
          <w:ilvl w:val="0"/>
          <w:numId w:val="0"/>
        </w:numPr>
        <w:tabs>
          <w:tab w:val="left" w:pos="720"/>
        </w:tabs>
        <w:ind w:left="2160"/>
        <w:rPr>
          <w:b/>
        </w:rPr>
      </w:pPr>
    </w:p>
    <w:p w:rsidR="008011BA" w:rsidRDefault="008011BA" w:rsidP="008011BA">
      <w:pPr>
        <w:pStyle w:val="NoteLevel3"/>
        <w:numPr>
          <w:ilvl w:val="0"/>
          <w:numId w:val="0"/>
        </w:numPr>
        <w:tabs>
          <w:tab w:val="left" w:pos="720"/>
        </w:tabs>
        <w:ind w:left="2160"/>
        <w:rPr>
          <w:b/>
        </w:rPr>
      </w:pPr>
      <w:r>
        <w:rPr>
          <w:noProof/>
        </w:rPr>
        <mc:AlternateContent>
          <mc:Choice Requires="wps">
            <w:drawing>
              <wp:anchor distT="0" distB="0" distL="114300" distR="114300" simplePos="0" relativeHeight="251656192" behindDoc="1" locked="0" layoutInCell="1" allowOverlap="1">
                <wp:simplePos x="0" y="0"/>
                <wp:positionH relativeFrom="column">
                  <wp:posOffset>2286000</wp:posOffset>
                </wp:positionH>
                <wp:positionV relativeFrom="paragraph">
                  <wp:posOffset>228600</wp:posOffset>
                </wp:positionV>
                <wp:extent cx="1270" cy="914400"/>
                <wp:effectExtent l="114300" t="38100" r="122555"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914400"/>
                        </a:xfrm>
                        <a:prstGeom prst="straightConnector1">
                          <a:avLst/>
                        </a:prstGeom>
                        <a:noFill/>
                        <a:ln w="38100">
                          <a:solidFill>
                            <a:schemeClr val="tx2">
                              <a:lumMod val="60000"/>
                              <a:lumOff val="40000"/>
                            </a:schemeClr>
                          </a:solidFill>
                          <a:round/>
                          <a:headEnd/>
                          <a:tailEnd type="arrow"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87CED7" id="Straight Arrow Connector 7" o:spid="_x0000_s1026" type="#_x0000_t32" style="position:absolute;margin-left:180pt;margin-top:18pt;width:.1pt;height:1in;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" strokecolor="#8496b0 [1951]" strokeweight="3pt">
                <v:stroke endarrow="open"/>
                <v:shadow on="t" opacity="22936f" origin=",.5" offset="0,.63889mm"/>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1828800</wp:posOffset>
                </wp:positionH>
                <wp:positionV relativeFrom="paragraph">
                  <wp:posOffset>228600</wp:posOffset>
                </wp:positionV>
                <wp:extent cx="0" cy="914400"/>
                <wp:effectExtent l="114300" t="19050" r="11430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38100">
                          <a:solidFill>
                            <a:srgbClr val="FF0000"/>
                          </a:solidFill>
                          <a:round/>
                          <a:headEnd/>
                          <a:tailEnd type="arrow"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59B911F" id="Straight Arrow Connector 5" o:spid="_x0000_s1026" type="#_x0000_t32" style="position:absolute;margin-left:2in;margin-top:18pt;width:0;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" strokecolor="red" strokeweight="3pt">
                <v:stroke endarrow="open"/>
                <v:shadow on="t" opacity="22936f" origin=",.5" offset="0,.63889mm"/>
              </v:shape>
            </w:pict>
          </mc:Fallback>
        </mc:AlternateContent>
      </w:r>
      <w:r>
        <w:rPr>
          <w:b/>
        </w:rPr>
        <w:t xml:space="preserve">        </w:t>
      </w:r>
      <w:proofErr w:type="gramStart"/>
      <w:r>
        <w:rPr>
          <w:b/>
        </w:rPr>
        <w:t>P(</w:t>
      </w:r>
      <w:proofErr w:type="gramEnd"/>
      <w:r>
        <w:rPr>
          <w:b/>
        </w:rPr>
        <w:t>Cal)</w:t>
      </w:r>
      <w:r>
        <w:rPr>
          <w:b/>
        </w:rPr>
        <w:br/>
      </w:r>
    </w:p>
    <w:p w:rsidR="008011BA" w:rsidRDefault="008011BA" w:rsidP="008011BA">
      <w:pPr>
        <w:pStyle w:val="NoteLevel3"/>
        <w:numPr>
          <w:ilvl w:val="0"/>
          <w:numId w:val="0"/>
        </w:numPr>
        <w:tabs>
          <w:tab w:val="left" w:pos="720"/>
        </w:tabs>
        <w:ind w:left="2160"/>
        <w:rPr>
          <w:b/>
          <w:sz w:val="18"/>
          <w:szCs w:val="18"/>
        </w:rPr>
      </w:pPr>
      <w:r>
        <w:rPr>
          <w:b/>
          <w:sz w:val="18"/>
          <w:szCs w:val="18"/>
        </w:rPr>
        <w:t xml:space="preserve"> </w:t>
      </w:r>
      <w:proofErr w:type="gramStart"/>
      <w:r>
        <w:rPr>
          <w:b/>
          <w:sz w:val="18"/>
          <w:szCs w:val="18"/>
        </w:rPr>
        <w:t>federal</w:t>
      </w:r>
      <w:proofErr w:type="gramEnd"/>
      <w:r>
        <w:rPr>
          <w:b/>
          <w:sz w:val="18"/>
          <w:szCs w:val="18"/>
        </w:rPr>
        <w:t xml:space="preserve">          state</w:t>
      </w:r>
    </w:p>
    <w:p w:rsidR="008011BA" w:rsidRDefault="008011BA" w:rsidP="008011BA">
      <w:pPr>
        <w:pStyle w:val="NoteLevel3"/>
        <w:numPr>
          <w:ilvl w:val="0"/>
          <w:numId w:val="0"/>
        </w:numPr>
        <w:tabs>
          <w:tab w:val="left" w:pos="720"/>
        </w:tabs>
        <w:ind w:left="2160"/>
        <w:rPr>
          <w:b/>
        </w:rPr>
      </w:pPr>
      <w:r>
        <w:rPr>
          <w:b/>
          <w:sz w:val="18"/>
          <w:szCs w:val="18"/>
        </w:rPr>
        <w:t xml:space="preserve"> </w:t>
      </w:r>
      <w:proofErr w:type="gramStart"/>
      <w:r>
        <w:rPr>
          <w:b/>
          <w:sz w:val="18"/>
          <w:szCs w:val="18"/>
        </w:rPr>
        <w:t>securities</w:t>
      </w:r>
      <w:proofErr w:type="gramEnd"/>
      <w:r>
        <w:rPr>
          <w:b/>
          <w:sz w:val="18"/>
          <w:szCs w:val="18"/>
        </w:rPr>
        <w:t xml:space="preserve">     battery</w:t>
      </w:r>
      <w:r>
        <w:rPr>
          <w:b/>
        </w:rPr>
        <w:br/>
      </w:r>
      <w:r>
        <w:rPr>
          <w:b/>
        </w:rPr>
        <w:br/>
        <w:t xml:space="preserve">         D(Cal)</w:t>
      </w:r>
    </w:p>
    <w:p w:rsidR="001B6B70" w:rsidRDefault="001B6B70" w:rsidP="008011BA">
      <w:pPr>
        <w:pStyle w:val="NoteLevel3"/>
      </w:pPr>
    </w:p>
    <w:p w:rsidR="008011BA" w:rsidRDefault="008011BA" w:rsidP="008011BA">
      <w:pPr>
        <w:pStyle w:val="NoteLevel3"/>
      </w:pPr>
      <w:r>
        <w:t xml:space="preserve">This is a permissive </w:t>
      </w:r>
      <w:r w:rsidR="001B6B70">
        <w:t>counterclaim</w:t>
      </w:r>
      <w:r>
        <w:t xml:space="preserve"> and so it is not from the same common core of operative fact and does not satisfy</w:t>
      </w:r>
      <w:r w:rsidR="001B6B70">
        <w:t xml:space="preserve"> the constitutional requirement for supplemental jurisdiction</w:t>
      </w:r>
    </w:p>
    <w:p w:rsidR="008011BA" w:rsidRDefault="008011BA" w:rsidP="008011BA">
      <w:pPr>
        <w:pStyle w:val="NoteLevel1"/>
      </w:pPr>
    </w:p>
    <w:p w:rsidR="008011BA" w:rsidRDefault="008011BA" w:rsidP="008011BA">
      <w:pPr>
        <w:pStyle w:val="NoteLevel1"/>
      </w:pPr>
    </w:p>
    <w:p w:rsidR="008011BA" w:rsidRDefault="008011BA" w:rsidP="008011BA">
      <w:pPr>
        <w:pStyle w:val="NoteLevel1"/>
      </w:pPr>
    </w:p>
    <w:p w:rsidR="008011BA" w:rsidRDefault="008011BA" w:rsidP="008011BA">
      <w:pPr>
        <w:pStyle w:val="NoteLevel1"/>
      </w:pPr>
    </w:p>
    <w:p w:rsidR="008011BA" w:rsidRDefault="008011BA" w:rsidP="008011BA">
      <w:pPr>
        <w:pStyle w:val="NoteLevel1"/>
      </w:pPr>
      <w:r>
        <w:rPr>
          <w:b/>
        </w:rPr>
        <w:t>Hypo:</w:t>
      </w:r>
    </w:p>
    <w:p w:rsidR="008011BA" w:rsidRDefault="008011BA" w:rsidP="008011BA">
      <w:pPr>
        <w:pStyle w:val="NoteLevel2"/>
        <w:rPr>
          <w:b/>
        </w:rPr>
      </w:pPr>
      <w:r>
        <w:rPr>
          <w:b/>
        </w:rPr>
        <w:t xml:space="preserve">P (NY) sues D (NJ) for battery asking for 100k. D impleads X (NY) a joint </w:t>
      </w:r>
      <w:proofErr w:type="spellStart"/>
      <w:r>
        <w:rPr>
          <w:b/>
        </w:rPr>
        <w:t>tortfeasor</w:t>
      </w:r>
      <w:proofErr w:type="spellEnd"/>
      <w:r>
        <w:rPr>
          <w:b/>
        </w:rPr>
        <w:t xml:space="preserve"> for contribution</w:t>
      </w:r>
    </w:p>
    <w:p w:rsidR="008011BA" w:rsidRDefault="008011BA" w:rsidP="008011BA">
      <w:pPr>
        <w:pStyle w:val="NoteLevel2"/>
        <w:numPr>
          <w:ilvl w:val="0"/>
          <w:numId w:val="0"/>
        </w:numPr>
        <w:tabs>
          <w:tab w:val="left" w:pos="720"/>
        </w:tabs>
        <w:ind w:left="1080"/>
        <w:rPr>
          <w:b/>
        </w:rPr>
      </w:pPr>
      <w:r>
        <w:rPr>
          <w:b/>
        </w:rPr>
        <w:t>X bring 14(a) claims against P from damages from same accident</w:t>
      </w:r>
    </w:p>
    <w:p w:rsidR="008011BA" w:rsidRDefault="008011BA" w:rsidP="008011BA">
      <w:pPr>
        <w:pStyle w:val="NoteLevel2"/>
        <w:numPr>
          <w:ilvl w:val="0"/>
          <w:numId w:val="0"/>
        </w:numPr>
        <w:tabs>
          <w:tab w:val="left" w:pos="720"/>
        </w:tabs>
        <w:ind w:left="1080"/>
        <w:rPr>
          <w:b/>
        </w:rPr>
      </w:pPr>
      <w:r>
        <w:rPr>
          <w:b/>
        </w:rPr>
        <w:t>P brings compulsory counterclaim against X</w:t>
      </w:r>
    </w:p>
    <w:p w:rsidR="008011BA" w:rsidRDefault="008011BA" w:rsidP="008011BA">
      <w:pPr>
        <w:pStyle w:val="NoteLevel2"/>
        <w:numPr>
          <w:ilvl w:val="0"/>
          <w:numId w:val="0"/>
        </w:numPr>
        <w:tabs>
          <w:tab w:val="left" w:pos="720"/>
        </w:tabs>
        <w:ind w:left="1080"/>
        <w:rPr>
          <w:b/>
        </w:rPr>
      </w:pPr>
    </w:p>
    <w:p w:rsidR="008011BA" w:rsidRDefault="008011BA" w:rsidP="008011BA">
      <w:pPr>
        <w:pStyle w:val="NoteLevel2"/>
        <w:numPr>
          <w:ilvl w:val="0"/>
          <w:numId w:val="0"/>
        </w:numPr>
        <w:tabs>
          <w:tab w:val="left" w:pos="720"/>
        </w:tabs>
        <w:ind w:left="2160" w:firstLine="720"/>
        <w:rPr>
          <w:b/>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2628900</wp:posOffset>
                </wp:positionH>
                <wp:positionV relativeFrom="paragraph">
                  <wp:posOffset>228600</wp:posOffset>
                </wp:positionV>
                <wp:extent cx="1143000" cy="685800"/>
                <wp:effectExtent l="19050" t="19050" r="85725" b="133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85800"/>
                        </a:xfrm>
                        <a:prstGeom prst="straightConnector1">
                          <a:avLst/>
                        </a:prstGeom>
                        <a:noFill/>
                        <a:ln w="38100">
                          <a:solidFill>
                            <a:schemeClr val="accent3">
                              <a:lumMod val="60000"/>
                              <a:lumOff val="40000"/>
                            </a:schemeClr>
                          </a:solidFill>
                          <a:round/>
                          <a:headEnd/>
                          <a:tailEnd type="arrow"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C0040A" id="Straight Arrow Connector 2" o:spid="_x0000_s1026" type="#_x0000_t32" style="position:absolute;margin-left:207pt;margin-top:18pt;width:9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" strokecolor="#c9c9c9 [1942]" strokeweight="3pt">
                <v:stroke endarrow="open"/>
                <v:shadow on="t" opacity="22936f" origin=",.5" offset="0,.63889mm"/>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2400300</wp:posOffset>
                </wp:positionH>
                <wp:positionV relativeFrom="paragraph">
                  <wp:posOffset>228600</wp:posOffset>
                </wp:positionV>
                <wp:extent cx="1143000" cy="685800"/>
                <wp:effectExtent l="57150" t="76200" r="1905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685800"/>
                        </a:xfrm>
                        <a:prstGeom prst="straightConnector1">
                          <a:avLst/>
                        </a:prstGeom>
                        <a:noFill/>
                        <a:ln w="25400">
                          <a:solidFill>
                            <a:schemeClr val="accent6">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78E83A" id="Straight Arrow Connector 1" o:spid="_x0000_s1026" type="#_x0000_t32" style="position:absolute;margin-left:189pt;margin-top:18pt;width:90pt;height:5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" strokecolor="#70ad47 [3209]"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2171700</wp:posOffset>
                </wp:positionH>
                <wp:positionV relativeFrom="paragraph">
                  <wp:posOffset>914400</wp:posOffset>
                </wp:positionV>
                <wp:extent cx="1143000" cy="228600"/>
                <wp:effectExtent l="0" t="19050" r="38100" b="3810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430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3D60D579" id="Right Arrow 14" o:spid="_x0000_s1026" type="#_x0000_t13" style="position:absolute;margin-left:171pt;margin-top:1in;width:90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" adj="19440" fillcolor="#5b9bd5 [3204]" strokecolor="#1f4d78 [1604]" strokeweight="1pt">
                <v:path arrowok="t"/>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2011680</wp:posOffset>
                </wp:positionH>
                <wp:positionV relativeFrom="paragraph">
                  <wp:posOffset>228600</wp:posOffset>
                </wp:positionV>
                <wp:extent cx="45720" cy="914400"/>
                <wp:effectExtent l="19050" t="0" r="30480" b="3810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1DF23978" id="Down Arrow 3" o:spid="_x0000_s1026" type="#_x0000_t67" style="position:absolute;margin-left:158.4pt;margin-top:18pt;width:3.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" adj="21060" fillcolor="#5b9bd5 [3204]" strokecolor="#1f4d78 [1604]" strokeweight="1pt">
                <v:path arrowok="t"/>
              </v:shape>
            </w:pict>
          </mc:Fallback>
        </mc:AlternateContent>
      </w:r>
      <w:r>
        <w:rPr>
          <w:b/>
        </w:rPr>
        <w:t xml:space="preserve">      </w:t>
      </w:r>
      <w:proofErr w:type="gramStart"/>
      <w:r>
        <w:rPr>
          <w:b/>
        </w:rPr>
        <w:t>P(</w:t>
      </w:r>
      <w:proofErr w:type="gramEnd"/>
      <w:r>
        <w:rPr>
          <w:b/>
        </w:rPr>
        <w:t>NY)</w:t>
      </w:r>
      <w:r>
        <w:rPr>
          <w:b/>
        </w:rPr>
        <w:br/>
      </w:r>
      <w:r>
        <w:rPr>
          <w:b/>
        </w:rPr>
        <w:tab/>
      </w:r>
      <w:r>
        <w:rPr>
          <w:b/>
        </w:rPr>
        <w:tab/>
      </w:r>
      <w:r>
        <w:rPr>
          <w:b/>
          <w:sz w:val="18"/>
          <w:szCs w:val="18"/>
        </w:rPr>
        <w:t xml:space="preserve">              battery</w:t>
      </w:r>
      <w:r>
        <w:rPr>
          <w:b/>
        </w:rPr>
        <w:br/>
      </w:r>
      <w:r>
        <w:rPr>
          <w:b/>
          <w:sz w:val="18"/>
          <w:szCs w:val="18"/>
        </w:rPr>
        <w:t xml:space="preserve">         </w:t>
      </w:r>
      <w:proofErr w:type="spellStart"/>
      <w:r>
        <w:rPr>
          <w:b/>
          <w:sz w:val="18"/>
          <w:szCs w:val="18"/>
        </w:rPr>
        <w:t>battery</w:t>
      </w:r>
      <w:proofErr w:type="spellEnd"/>
      <w:r>
        <w:rPr>
          <w:b/>
        </w:rPr>
        <w:t xml:space="preserve">      </w:t>
      </w:r>
      <w:proofErr w:type="spellStart"/>
      <w:r>
        <w:rPr>
          <w:b/>
          <w:sz w:val="18"/>
          <w:szCs w:val="18"/>
        </w:rPr>
        <w:t>battery</w:t>
      </w:r>
      <w:proofErr w:type="spellEnd"/>
      <w:r>
        <w:rPr>
          <w:b/>
          <w:sz w:val="18"/>
          <w:szCs w:val="18"/>
        </w:rPr>
        <w:t xml:space="preserve"> </w:t>
      </w:r>
      <w:r>
        <w:rPr>
          <w:b/>
        </w:rPr>
        <w:br/>
      </w:r>
      <w:r>
        <w:rPr>
          <w:b/>
        </w:rPr>
        <w:br/>
        <w:t xml:space="preserve">     D(NJ)    </w:t>
      </w:r>
      <w:r>
        <w:rPr>
          <w:b/>
          <w:sz w:val="18"/>
          <w:szCs w:val="18"/>
        </w:rPr>
        <w:t xml:space="preserve">contribution </w:t>
      </w:r>
      <w:r>
        <w:rPr>
          <w:b/>
        </w:rPr>
        <w:t xml:space="preserve">    X(NY</w:t>
      </w:r>
      <w:r>
        <w:rPr>
          <w:rFonts w:asciiTheme="minorHAnsi" w:eastAsiaTheme="minorEastAsia" w:hAnsiTheme="minorHAnsi"/>
          <w:noProof/>
        </w:rPr>
        <w:t xml:space="preserve"> </w:t>
      </w:r>
      <w:r>
        <w:rPr>
          <w:b/>
        </w:rPr>
        <w:t>)</w:t>
      </w:r>
    </w:p>
    <w:p w:rsidR="008011BA" w:rsidRDefault="008011BA" w:rsidP="008011BA">
      <w:pPr>
        <w:pStyle w:val="NoteLevel3"/>
        <w:numPr>
          <w:ilvl w:val="0"/>
          <w:numId w:val="0"/>
        </w:numPr>
        <w:tabs>
          <w:tab w:val="left" w:pos="720"/>
        </w:tabs>
        <w:ind w:left="1800"/>
      </w:pPr>
    </w:p>
    <w:p w:rsidR="001B6B70" w:rsidRDefault="001B6B70" w:rsidP="008011BA">
      <w:pPr>
        <w:pStyle w:val="NoteLevel3"/>
      </w:pPr>
    </w:p>
    <w:p w:rsidR="001B6B70" w:rsidRDefault="001B6B70" w:rsidP="008011BA">
      <w:pPr>
        <w:pStyle w:val="NoteLevel3"/>
      </w:pPr>
    </w:p>
    <w:p w:rsidR="008011BA" w:rsidRDefault="001B6B70" w:rsidP="008011BA">
      <w:pPr>
        <w:pStyle w:val="NoteLevel3"/>
      </w:pPr>
      <w:r>
        <w:t>X’s action against P</w:t>
      </w:r>
      <w:r w:rsidR="008011BA">
        <w:t xml:space="preserve"> </w:t>
      </w:r>
      <w:r>
        <w:t xml:space="preserve">has supplemental </w:t>
      </w:r>
      <w:proofErr w:type="spellStart"/>
      <w:r>
        <w:t>jur</w:t>
      </w:r>
      <w:proofErr w:type="spellEnd"/>
      <w:r w:rsidR="008011BA">
        <w:t xml:space="preserve">, because the </w:t>
      </w:r>
      <w:r>
        <w:t>action</w:t>
      </w:r>
      <w:r w:rsidR="008011BA">
        <w:t xml:space="preserve"> </w:t>
      </w:r>
      <w:r>
        <w:t>shares a</w:t>
      </w:r>
      <w:r w:rsidR="008011BA">
        <w:t xml:space="preserve"> common core of operative fact </w:t>
      </w:r>
      <w:r>
        <w:t xml:space="preserve">with P’s action against D </w:t>
      </w:r>
      <w:r w:rsidR="008011BA">
        <w:t xml:space="preserve">and </w:t>
      </w:r>
      <w:r>
        <w:t xml:space="preserve">none of the exceptions in 1367(b) apply </w:t>
      </w:r>
      <w:r w:rsidR="0092376F">
        <w:t xml:space="preserve">- </w:t>
      </w:r>
      <w:r w:rsidR="008011BA">
        <w:t>he is not the plaintiff.</w:t>
      </w:r>
    </w:p>
    <w:p w:rsidR="001B6B70" w:rsidRDefault="008011BA" w:rsidP="008011BA">
      <w:pPr>
        <w:pStyle w:val="NoteLevel3"/>
      </w:pPr>
      <w:r>
        <w:t xml:space="preserve">P’s </w:t>
      </w:r>
      <w:r w:rsidR="001B6B70">
        <w:t>action  against X</w:t>
      </w:r>
      <w:r>
        <w:t xml:space="preserve"> is a compulsory counterclaim, but because he is the plaintiff and X was joined under Rule 14 </w:t>
      </w:r>
      <w:r w:rsidR="001B6B70">
        <w:t>it looks like the excepti</w:t>
      </w:r>
      <w:r w:rsidR="0092376F">
        <w:t>on in 1367(b) applies and so no</w:t>
      </w:r>
      <w:r w:rsidR="001B6B70">
        <w:t xml:space="preserve"> sup </w:t>
      </w:r>
      <w:proofErr w:type="spellStart"/>
      <w:r w:rsidR="001B6B70">
        <w:t>jur</w:t>
      </w:r>
      <w:proofErr w:type="spellEnd"/>
    </w:p>
    <w:p w:rsidR="008011BA" w:rsidRDefault="008011BA" w:rsidP="008011BA">
      <w:pPr>
        <w:pStyle w:val="NoteLevel3"/>
      </w:pPr>
      <w:r>
        <w:t xml:space="preserve">Even though the plaintiff is not engaging in manipulation </w:t>
      </w:r>
      <w:r w:rsidR="001B6B70">
        <w:t xml:space="preserve">some courts have held </w:t>
      </w:r>
      <w:r>
        <w:t xml:space="preserve">he cannot bring </w:t>
      </w:r>
      <w:r w:rsidR="0092376F">
        <w:t>the counter</w:t>
      </w:r>
      <w:r>
        <w:t>claim under Section 1367.</w:t>
      </w:r>
    </w:p>
    <w:p w:rsidR="008011BA" w:rsidRDefault="008011BA" w:rsidP="008011BA">
      <w:pPr>
        <w:pStyle w:val="NoteLevel1"/>
      </w:pPr>
    </w:p>
    <w:p w:rsidR="008011BA" w:rsidRDefault="008011BA" w:rsidP="008011BA">
      <w:pPr>
        <w:pStyle w:val="NoteLevel1"/>
        <w:rPr>
          <w:sz w:val="30"/>
          <w:szCs w:val="30"/>
        </w:rPr>
      </w:pPr>
      <w:r>
        <w:rPr>
          <w:b/>
        </w:rPr>
        <w:t>Hypo:</w:t>
      </w:r>
    </w:p>
    <w:p w:rsidR="008011BA" w:rsidRDefault="008011BA" w:rsidP="008011BA">
      <w:pPr>
        <w:pStyle w:val="NoteLevel2"/>
        <w:rPr>
          <w:b/>
        </w:rPr>
      </w:pPr>
      <w:r>
        <w:rPr>
          <w:b/>
        </w:rPr>
        <w:t>P (NY) sues D1 (</w:t>
      </w:r>
      <w:proofErr w:type="gramStart"/>
      <w:r>
        <w:rPr>
          <w:b/>
        </w:rPr>
        <w:t>NJ )</w:t>
      </w:r>
      <w:proofErr w:type="gramEnd"/>
      <w:r>
        <w:rPr>
          <w:b/>
        </w:rPr>
        <w:t xml:space="preserve"> for state law battery asking $100k and D2 (NJ) asking $25K.</w:t>
      </w:r>
    </w:p>
    <w:p w:rsidR="008011BA" w:rsidRDefault="008011BA" w:rsidP="008011BA">
      <w:pPr>
        <w:pStyle w:val="NoteLevel2"/>
        <w:numPr>
          <w:ilvl w:val="0"/>
          <w:numId w:val="0"/>
        </w:numPr>
        <w:tabs>
          <w:tab w:val="left" w:pos="720"/>
        </w:tabs>
        <w:ind w:left="2880" w:firstLine="720"/>
        <w:rPr>
          <w:b/>
        </w:rPr>
      </w:pPr>
      <w:r>
        <w:rPr>
          <w:noProof/>
        </w:rPr>
        <mc:AlternateContent>
          <mc:Choice Requires="wps">
            <w:drawing>
              <wp:anchor distT="0" distB="0" distL="114300" distR="114300" simplePos="0" relativeHeight="251662336" behindDoc="1" locked="0" layoutInCell="1" allowOverlap="1">
                <wp:simplePos x="0" y="0"/>
                <wp:positionH relativeFrom="column">
                  <wp:posOffset>2743200</wp:posOffset>
                </wp:positionH>
                <wp:positionV relativeFrom="paragraph">
                  <wp:posOffset>228600</wp:posOffset>
                </wp:positionV>
                <wp:extent cx="228600" cy="685800"/>
                <wp:effectExtent l="0" t="0" r="7620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205F0A" id="Straight Arrow Connector 8" o:spid="_x0000_s1026" type="#_x0000_t32" style="position:absolute;margin-left:3in;margin-top:18pt;width:1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" strokecolor="#5b9bd5 [3204]" strokeweight=".5pt">
                <v:stroke endarrow="open" joinstyle="miter"/>
                <o:lock v:ext="edit" shapetype="f"/>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2057400</wp:posOffset>
                </wp:positionH>
                <wp:positionV relativeFrom="paragraph">
                  <wp:posOffset>228600</wp:posOffset>
                </wp:positionV>
                <wp:extent cx="342900" cy="685800"/>
                <wp:effectExtent l="38100" t="0" r="1905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43306" id="Straight Arrow Connector 12" o:spid="_x0000_s1026" type="#_x0000_t32" style="position:absolute;margin-left:162pt;margin-top:18pt;width:27pt;height:5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" strokecolor="#5b9bd5 [3204]" strokeweight=".5pt">
                <v:stroke endarrow="open" joinstyle="miter"/>
                <o:lock v:ext="edit" shapetype="f"/>
              </v:shape>
            </w:pict>
          </mc:Fallback>
        </mc:AlternateContent>
      </w:r>
      <w:proofErr w:type="gramStart"/>
      <w:r>
        <w:rPr>
          <w:b/>
        </w:rPr>
        <w:t>P(</w:t>
      </w:r>
      <w:proofErr w:type="gramEnd"/>
      <w:r>
        <w:rPr>
          <w:b/>
        </w:rPr>
        <w:t>NY)</w:t>
      </w:r>
      <w:r>
        <w:rPr>
          <w:b/>
        </w:rPr>
        <w:br/>
      </w:r>
      <w:r>
        <w:rPr>
          <w:b/>
        </w:rPr>
        <w:br/>
        <w:t>$100k      $25k</w:t>
      </w:r>
      <w:r>
        <w:rPr>
          <w:b/>
        </w:rPr>
        <w:br/>
      </w:r>
      <w:r>
        <w:rPr>
          <w:b/>
        </w:rPr>
        <w:br/>
        <w:t xml:space="preserve">D1(NJ)  </w:t>
      </w:r>
      <w:r>
        <w:rPr>
          <w:b/>
        </w:rPr>
        <w:tab/>
        <w:t xml:space="preserve">  D2(NJ)</w:t>
      </w:r>
    </w:p>
    <w:p w:rsidR="008011BA" w:rsidRDefault="008011BA" w:rsidP="008011BA">
      <w:pPr>
        <w:pStyle w:val="NoteLevel3"/>
      </w:pPr>
      <w:r>
        <w:t>If you could aggregate you would not</w:t>
      </w:r>
      <w:r w:rsidR="001B6B70">
        <w:t xml:space="preserve"> need supplemental jurisdiction, but cannot aggregate here</w:t>
      </w:r>
    </w:p>
    <w:p w:rsidR="008011BA" w:rsidRDefault="008011BA" w:rsidP="00331F43">
      <w:pPr>
        <w:pStyle w:val="NoteLevel3"/>
        <w:numPr>
          <w:ilvl w:val="0"/>
          <w:numId w:val="0"/>
        </w:numPr>
        <w:ind w:left="1440"/>
      </w:pPr>
      <w:r>
        <w:t>There is no supplemental jurisdiction because it falls under</w:t>
      </w:r>
      <w:r w:rsidR="00331F43">
        <w:t xml:space="preserve"> the exception in Section 1367(b</w:t>
      </w:r>
      <w:r w:rsidR="0092376F">
        <w:t xml:space="preserve">), because it is an </w:t>
      </w:r>
      <w:r w:rsidR="00331F43">
        <w:t>action</w:t>
      </w:r>
      <w:r>
        <w:t xml:space="preserve"> </w:t>
      </w:r>
      <w:r w:rsidR="00331F43">
        <w:t>by a plaintiff</w:t>
      </w:r>
      <w:r>
        <w:t xml:space="preserve"> </w:t>
      </w:r>
      <w:r w:rsidR="00331F43">
        <w:t>against someone make a party under</w:t>
      </w:r>
      <w:r>
        <w:t xml:space="preserve"> </w:t>
      </w:r>
      <w:r w:rsidR="00331F43">
        <w:t xml:space="preserve">Rule 20 where exercising supplemental jurisdiction would be inconsistent with the jurisdictional requirements of section 1332 </w:t>
      </w:r>
      <w:r w:rsidR="0092376F">
        <w:t>(amount in controversy is not satisfied)</w:t>
      </w:r>
    </w:p>
    <w:p w:rsidR="00331F43" w:rsidRDefault="00331F43">
      <w:pPr>
        <w:spacing w:after="160" w:line="259" w:lineRule="auto"/>
        <w:rPr>
          <w:rFonts w:ascii="Verdana" w:eastAsia="MS Gothic" w:hAnsi="Verdana"/>
        </w:rPr>
      </w:pPr>
      <w:r>
        <w:br w:type="page"/>
      </w:r>
    </w:p>
    <w:p w:rsidR="008011BA" w:rsidRDefault="008011BA" w:rsidP="00331F43">
      <w:pPr>
        <w:pStyle w:val="NoteLevel1"/>
        <w:numPr>
          <w:ilvl w:val="0"/>
          <w:numId w:val="0"/>
        </w:numPr>
      </w:pPr>
    </w:p>
    <w:p w:rsidR="008011BA" w:rsidRDefault="008011BA" w:rsidP="008011BA">
      <w:pPr>
        <w:pStyle w:val="NoteLevel1"/>
      </w:pPr>
    </w:p>
    <w:p w:rsidR="008011BA" w:rsidRDefault="008011BA" w:rsidP="008011BA">
      <w:pPr>
        <w:pStyle w:val="NoteLevel1"/>
      </w:pPr>
    </w:p>
    <w:p w:rsidR="008011BA" w:rsidRDefault="008011BA" w:rsidP="008011BA">
      <w:pPr>
        <w:pStyle w:val="NoteLevel1"/>
      </w:pPr>
      <w:r>
        <w:rPr>
          <w:b/>
        </w:rPr>
        <w:t xml:space="preserve">Hypo: Like </w:t>
      </w:r>
      <w:proofErr w:type="spellStart"/>
      <w:r>
        <w:rPr>
          <w:b/>
        </w:rPr>
        <w:t>Allapattah</w:t>
      </w:r>
      <w:proofErr w:type="spellEnd"/>
    </w:p>
    <w:p w:rsidR="008011BA" w:rsidRDefault="008011BA" w:rsidP="008011BA">
      <w:pPr>
        <w:pStyle w:val="NoteLevel2"/>
        <w:rPr>
          <w:b/>
        </w:rPr>
      </w:pPr>
      <w:r>
        <w:rPr>
          <w:b/>
        </w:rPr>
        <w:t xml:space="preserve">P1 (NY) sues D(NJ) under state law battery for 100k and joins with P2(NY) who sues D </w:t>
      </w:r>
      <w:r w:rsidR="0092376F">
        <w:rPr>
          <w:b/>
        </w:rPr>
        <w:t>for</w:t>
      </w:r>
      <w:r>
        <w:rPr>
          <w:b/>
        </w:rPr>
        <w:t xml:space="preserve"> 25K</w:t>
      </w:r>
    </w:p>
    <w:p w:rsidR="008011BA" w:rsidRDefault="008011BA" w:rsidP="008011BA">
      <w:pPr>
        <w:pStyle w:val="NoteLevel3"/>
        <w:numPr>
          <w:ilvl w:val="0"/>
          <w:numId w:val="0"/>
        </w:numPr>
        <w:tabs>
          <w:tab w:val="left" w:pos="720"/>
        </w:tabs>
        <w:ind w:left="1800"/>
        <w:rPr>
          <w:b/>
        </w:rPr>
      </w:pPr>
      <w:r>
        <w:rPr>
          <w:noProof/>
        </w:rPr>
        <mc:AlternateContent>
          <mc:Choice Requires="wps">
            <w:drawing>
              <wp:anchor distT="0" distB="0" distL="114300" distR="114300" simplePos="0" relativeHeight="251664384" behindDoc="1" locked="0" layoutInCell="1" allowOverlap="1">
                <wp:simplePos x="0" y="0"/>
                <wp:positionH relativeFrom="column">
                  <wp:posOffset>1600200</wp:posOffset>
                </wp:positionH>
                <wp:positionV relativeFrom="paragraph">
                  <wp:posOffset>228600</wp:posOffset>
                </wp:positionV>
                <wp:extent cx="342900" cy="685800"/>
                <wp:effectExtent l="0" t="0" r="571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116988" id="Straight Arrow Connector 10" o:spid="_x0000_s1026" type="#_x0000_t32" style="position:absolute;margin-left:126pt;margin-top:18pt;width:2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" strokecolor="#5b9bd5 [3204]" strokeweight=".5pt">
                <v:stroke endarrow="open" joinstyle="miter"/>
                <o:lock v:ext="edit" shapetype="f"/>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2171700</wp:posOffset>
                </wp:positionH>
                <wp:positionV relativeFrom="paragraph">
                  <wp:posOffset>228600</wp:posOffset>
                </wp:positionV>
                <wp:extent cx="571500" cy="685800"/>
                <wp:effectExtent l="38100" t="0" r="190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0"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6147F" id="Straight Arrow Connector 11" o:spid="_x0000_s1026" type="#_x0000_t32" style="position:absolute;margin-left:171pt;margin-top:18pt;width:45pt;height:5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" strokecolor="#5b9bd5 [3204]" strokeweight=".5pt">
                <v:stroke endarrow="open" joinstyle="miter"/>
                <o:lock v:ext="edit" shapetype="f"/>
              </v:shape>
            </w:pict>
          </mc:Fallback>
        </mc:AlternateContent>
      </w:r>
      <w:r>
        <w:t xml:space="preserve">     </w:t>
      </w:r>
      <w:proofErr w:type="gramStart"/>
      <w:r>
        <w:rPr>
          <w:b/>
        </w:rPr>
        <w:t>P1(</w:t>
      </w:r>
      <w:proofErr w:type="gramEnd"/>
      <w:r>
        <w:rPr>
          <w:b/>
        </w:rPr>
        <w:t>NY)           P2(NY)</w:t>
      </w:r>
      <w:r>
        <w:rPr>
          <w:b/>
        </w:rPr>
        <w:br/>
      </w:r>
      <w:r>
        <w:rPr>
          <w:b/>
        </w:rPr>
        <w:br/>
        <w:t xml:space="preserve">    </w:t>
      </w:r>
      <w:r>
        <w:rPr>
          <w:b/>
        </w:rPr>
        <w:tab/>
        <w:t xml:space="preserve">    $100k      $25k</w:t>
      </w:r>
      <w:r>
        <w:rPr>
          <w:b/>
        </w:rPr>
        <w:br/>
      </w:r>
      <w:r>
        <w:rPr>
          <w:b/>
        </w:rPr>
        <w:br/>
        <w:t xml:space="preserve">             D(NJ)</w:t>
      </w:r>
    </w:p>
    <w:p w:rsidR="008011BA" w:rsidRDefault="008011BA" w:rsidP="008011BA">
      <w:pPr>
        <w:pStyle w:val="NoteLevel3"/>
      </w:pPr>
      <w:r>
        <w:t>Same constitutional case or controversy: Yes</w:t>
      </w:r>
    </w:p>
    <w:p w:rsidR="008011BA" w:rsidRDefault="00331F43" w:rsidP="008011BA">
      <w:pPr>
        <w:pStyle w:val="NoteLevel3"/>
      </w:pPr>
      <w:r>
        <w:t>Under the exception in 1367 (b</w:t>
      </w:r>
      <w:r w:rsidR="008011BA">
        <w:t xml:space="preserve">): No, because it is a claim made by a plaintiff, but it is against the defendant, who was not made a party under </w:t>
      </w:r>
      <w:r>
        <w:t>14, 19, 20 or 24</w:t>
      </w:r>
      <w:r w:rsidR="008011BA">
        <w:t>, and it is not a claim made by a person to be joined as plaintiffs under Rule 19 of such rules or seeking to intervene as plaintiffs under Rule 24 of such rules.</w:t>
      </w:r>
    </w:p>
    <w:p w:rsidR="008011BA" w:rsidRDefault="008011BA" w:rsidP="008011BA">
      <w:pPr>
        <w:pStyle w:val="NoteLevel1"/>
      </w:pPr>
      <w:r>
        <w:rPr>
          <w:b/>
        </w:rPr>
        <w:t>Hypo:</w:t>
      </w:r>
    </w:p>
    <w:p w:rsidR="008011BA" w:rsidRDefault="008011BA" w:rsidP="008011BA">
      <w:pPr>
        <w:pStyle w:val="NoteLevel2"/>
        <w:rPr>
          <w:b/>
        </w:rPr>
      </w:pPr>
      <w:r>
        <w:rPr>
          <w:b/>
        </w:rPr>
        <w:t>P1(NY) sues D (NJ) for $100k and joins with P2 (NJ) who sues D for $100k</w:t>
      </w:r>
    </w:p>
    <w:p w:rsidR="008011BA" w:rsidRDefault="008011BA" w:rsidP="008011BA">
      <w:pPr>
        <w:pStyle w:val="NoteLevel3"/>
        <w:numPr>
          <w:ilvl w:val="0"/>
          <w:numId w:val="0"/>
        </w:numPr>
        <w:tabs>
          <w:tab w:val="left" w:pos="720"/>
        </w:tabs>
        <w:ind w:left="3240" w:firstLine="360"/>
        <w:rPr>
          <w:b/>
        </w:rPr>
      </w:pPr>
      <w:proofErr w:type="gramStart"/>
      <w:r>
        <w:rPr>
          <w:b/>
        </w:rPr>
        <w:t>P1(</w:t>
      </w:r>
      <w:proofErr w:type="gramEnd"/>
      <w:r>
        <w:rPr>
          <w:b/>
        </w:rPr>
        <w:t>NY)        P2(NJ)</w:t>
      </w:r>
      <w:r>
        <w:rPr>
          <w:rFonts w:asciiTheme="minorHAnsi" w:eastAsiaTheme="minorEastAsia" w:hAnsiTheme="minorHAnsi"/>
          <w:b/>
          <w:noProof/>
        </w:rPr>
        <w:t xml:space="preserve"> </w:t>
      </w:r>
    </w:p>
    <w:p w:rsidR="008011BA" w:rsidRDefault="008011BA" w:rsidP="008011BA">
      <w:pPr>
        <w:pStyle w:val="NoteLevel3"/>
        <w:numPr>
          <w:ilvl w:val="0"/>
          <w:numId w:val="0"/>
        </w:numPr>
        <w:tabs>
          <w:tab w:val="left" w:pos="2790"/>
        </w:tabs>
        <w:ind w:left="1800"/>
        <w:rPr>
          <w:b/>
        </w:rPr>
      </w:pPr>
      <w:r>
        <w:rPr>
          <w:noProof/>
        </w:rPr>
        <mc:AlternateContent>
          <mc:Choice Requires="wps">
            <w:drawing>
              <wp:anchor distT="0" distB="0" distL="114300" distR="114300" simplePos="0" relativeHeight="251666432" behindDoc="1" locked="0" layoutInCell="1" allowOverlap="1">
                <wp:simplePos x="0" y="0"/>
                <wp:positionH relativeFrom="column">
                  <wp:posOffset>2971800</wp:posOffset>
                </wp:positionH>
                <wp:positionV relativeFrom="paragraph">
                  <wp:posOffset>0</wp:posOffset>
                </wp:positionV>
                <wp:extent cx="457200" cy="685800"/>
                <wp:effectExtent l="38100" t="0" r="190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388BF0" id="Straight Arrow Connector 6" o:spid="_x0000_s1026" type="#_x0000_t32" style="position:absolute;margin-left:234pt;margin-top:0;width:36pt;height:5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" strokecolor="black [3200]" strokeweight=".5pt">
                <v:stroke endarrow="open" joinstyle="miter"/>
                <o:lock v:ext="edit" shapetype="f"/>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2400300</wp:posOffset>
                </wp:positionH>
                <wp:positionV relativeFrom="paragraph">
                  <wp:posOffset>0</wp:posOffset>
                </wp:positionV>
                <wp:extent cx="342900" cy="685800"/>
                <wp:effectExtent l="0" t="0" r="5715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E48C77" id="Straight Arrow Connector 4" o:spid="_x0000_s1026" type="#_x0000_t32" style="position:absolute;margin-left:189pt;margin-top:0;width:2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" strokecolor="black [3200]" strokeweight=".5pt">
                <v:stroke endarrow="open" joinstyle="miter"/>
                <o:lock v:ext="edit" shapetype="f"/>
              </v:shape>
            </w:pict>
          </mc:Fallback>
        </mc:AlternateContent>
      </w:r>
    </w:p>
    <w:p w:rsidR="008011BA" w:rsidRDefault="008011BA" w:rsidP="008011BA">
      <w:pPr>
        <w:pStyle w:val="NoteLevel3"/>
        <w:numPr>
          <w:ilvl w:val="0"/>
          <w:numId w:val="0"/>
        </w:numPr>
        <w:tabs>
          <w:tab w:val="left" w:pos="2790"/>
        </w:tabs>
        <w:ind w:left="1800" w:hanging="360"/>
        <w:rPr>
          <w:b/>
        </w:rPr>
      </w:pPr>
      <w:r>
        <w:rPr>
          <w:b/>
        </w:rPr>
        <w:t xml:space="preserve">     </w:t>
      </w:r>
      <w:r>
        <w:rPr>
          <w:b/>
        </w:rPr>
        <w:tab/>
      </w:r>
      <w:r>
        <w:rPr>
          <w:b/>
        </w:rPr>
        <w:tab/>
      </w:r>
      <w:r>
        <w:rPr>
          <w:b/>
        </w:rPr>
        <w:tab/>
        <w:t xml:space="preserve"> $100</w:t>
      </w:r>
      <w:r>
        <w:rPr>
          <w:rFonts w:asciiTheme="minorHAnsi" w:eastAsiaTheme="minorEastAsia" w:hAnsiTheme="minorHAnsi"/>
          <w:b/>
          <w:noProof/>
        </w:rPr>
        <w:t xml:space="preserve"> </w:t>
      </w:r>
      <w:r>
        <w:rPr>
          <w:b/>
        </w:rPr>
        <w:t>k    $100k</w:t>
      </w:r>
      <w:r>
        <w:rPr>
          <w:b/>
        </w:rPr>
        <w:br/>
      </w:r>
      <w:r>
        <w:rPr>
          <w:b/>
        </w:rPr>
        <w:br/>
        <w:t xml:space="preserve">      </w:t>
      </w:r>
      <w:r>
        <w:rPr>
          <w:b/>
        </w:rPr>
        <w:tab/>
      </w:r>
      <w:r>
        <w:rPr>
          <w:b/>
        </w:rPr>
        <w:tab/>
      </w:r>
      <w:r>
        <w:rPr>
          <w:b/>
        </w:rPr>
        <w:tab/>
        <w:t xml:space="preserve">       </w:t>
      </w:r>
      <w:proofErr w:type="gramStart"/>
      <w:r>
        <w:rPr>
          <w:b/>
        </w:rPr>
        <w:t>D(</w:t>
      </w:r>
      <w:proofErr w:type="gramEnd"/>
      <w:r>
        <w:rPr>
          <w:b/>
        </w:rPr>
        <w:t>NJ)</w:t>
      </w:r>
    </w:p>
    <w:p w:rsidR="008011BA" w:rsidRDefault="008011BA" w:rsidP="008011BA">
      <w:pPr>
        <w:pStyle w:val="NoteLevel3"/>
      </w:pPr>
      <w:r>
        <w:t>They are in Federal Court from diversity</w:t>
      </w:r>
    </w:p>
    <w:p w:rsidR="008011BA" w:rsidRDefault="00331F43" w:rsidP="008011BA">
      <w:pPr>
        <w:pStyle w:val="NoteLevel3"/>
      </w:pPr>
      <w:r>
        <w:t xml:space="preserve">In the </w:t>
      </w:r>
      <w:proofErr w:type="spellStart"/>
      <w:r>
        <w:t>Allap</w:t>
      </w:r>
      <w:r w:rsidR="008011BA">
        <w:t>attah</w:t>
      </w:r>
      <w:proofErr w:type="spellEnd"/>
      <w:r w:rsidR="008011BA">
        <w:t xml:space="preserve"> opinion Kennedy says that even though the statute might allow this at its plain meaning, this would not be allowed. He said that in the amount of controversy claim in </w:t>
      </w:r>
      <w:proofErr w:type="spellStart"/>
      <w:r w:rsidR="008011BA">
        <w:t>Allapattah</w:t>
      </w:r>
      <w:proofErr w:type="spellEnd"/>
      <w:r w:rsidR="008011BA">
        <w:t xml:space="preserve">, the separate claim does not infect the original claim’s jurisdiction in federal court. In the non-diverse party example above, the original claim is infected by this and would not have original jurisdiction. </w:t>
      </w:r>
      <w:bookmarkStart w:id="0" w:name="_GoBack"/>
      <w:bookmarkEnd w:id="0"/>
    </w:p>
    <w:p w:rsidR="008011BA" w:rsidRDefault="008011BA" w:rsidP="008011BA">
      <w:pPr>
        <w:pStyle w:val="NoteLevel3"/>
        <w:numPr>
          <w:ilvl w:val="0"/>
          <w:numId w:val="0"/>
        </w:numPr>
        <w:tabs>
          <w:tab w:val="left" w:pos="2790"/>
        </w:tabs>
        <w:ind w:left="1800" w:hanging="360"/>
      </w:pPr>
    </w:p>
    <w:p w:rsidR="00645339" w:rsidRDefault="00645339"/>
    <w:sectPr w:rsidR="0064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1CAA9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5801E5B"/>
    <w:multiLevelType w:val="multilevel"/>
    <w:tmpl w:val="631CAA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BA"/>
    <w:rsid w:val="000C5CDB"/>
    <w:rsid w:val="001B6B70"/>
    <w:rsid w:val="001F19F4"/>
    <w:rsid w:val="00234B1E"/>
    <w:rsid w:val="00331F43"/>
    <w:rsid w:val="00645339"/>
    <w:rsid w:val="008011BA"/>
    <w:rsid w:val="00855DB1"/>
    <w:rsid w:val="00865E72"/>
    <w:rsid w:val="008C2791"/>
    <w:rsid w:val="0092376F"/>
    <w:rsid w:val="00CA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C1A88-4ACE-418B-A01B-6B64A712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B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rsid w:val="008011BA"/>
    <w:pPr>
      <w:keepNext/>
      <w:numPr>
        <w:numId w:val="1"/>
      </w:numPr>
      <w:contextualSpacing/>
      <w:outlineLvl w:val="0"/>
    </w:pPr>
    <w:rPr>
      <w:rFonts w:ascii="Verdana" w:eastAsia="MS Gothic" w:hAnsi="Verdana"/>
    </w:rPr>
  </w:style>
  <w:style w:type="paragraph" w:customStyle="1" w:styleId="NoteLevel2">
    <w:name w:val="Note Level 2"/>
    <w:basedOn w:val="Normal"/>
    <w:uiPriority w:val="99"/>
    <w:rsid w:val="008011BA"/>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rsid w:val="008011BA"/>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rsid w:val="008011BA"/>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rsid w:val="008011BA"/>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semiHidden/>
    <w:rsid w:val="008011BA"/>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semiHidden/>
    <w:rsid w:val="008011BA"/>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semiHidden/>
    <w:rsid w:val="008011BA"/>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semiHidden/>
    <w:rsid w:val="008011BA"/>
    <w:pPr>
      <w:keepNext/>
      <w:numPr>
        <w:ilvl w:val="8"/>
        <w:numId w:val="1"/>
      </w:numPr>
      <w:contextualSpacing/>
      <w:outlineLvl w:val="8"/>
    </w:pPr>
    <w:rPr>
      <w:rFonts w:ascii="Verdana" w:eastAsia="MS Gothic"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58205">
      <w:bodyDiv w:val="1"/>
      <w:marLeft w:val="0"/>
      <w:marRight w:val="0"/>
      <w:marTop w:val="0"/>
      <w:marBottom w:val="0"/>
      <w:divBdr>
        <w:top w:val="none" w:sz="0" w:space="0" w:color="auto"/>
        <w:left w:val="none" w:sz="0" w:space="0" w:color="auto"/>
        <w:bottom w:val="none" w:sz="0" w:space="0" w:color="auto"/>
        <w:right w:val="none" w:sz="0" w:space="0" w:color="auto"/>
      </w:divBdr>
    </w:div>
    <w:div w:id="93844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13</cp:revision>
  <dcterms:created xsi:type="dcterms:W3CDTF">2013-11-10T23:25:00Z</dcterms:created>
  <dcterms:modified xsi:type="dcterms:W3CDTF">2013-11-11T00:11:00Z</dcterms:modified>
</cp:coreProperties>
</file>