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1" w:rsidRDefault="00524571" w:rsidP="00524571">
      <w:r>
        <w:t>9/19 Civ Pro Notes</w:t>
      </w:r>
    </w:p>
    <w:p w:rsidR="00524571" w:rsidRDefault="00524571" w:rsidP="00524571"/>
    <w:p w:rsidR="00524571" w:rsidRDefault="00524571" w:rsidP="00524571">
      <w:pPr>
        <w:pStyle w:val="ListParagraph"/>
        <w:numPr>
          <w:ilvl w:val="0"/>
          <w:numId w:val="1"/>
        </w:numPr>
      </w:pPr>
      <w:r>
        <w:t>Last time: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 xml:space="preserve">Domicile, citizenship of corporations under </w:t>
      </w:r>
      <w:r>
        <w:t xml:space="preserve">28 USC § 1332(c) </w:t>
      </w:r>
    </w:p>
    <w:p w:rsidR="007C66A4" w:rsidRDefault="007C66A4" w:rsidP="007C66A4">
      <w:pPr>
        <w:pStyle w:val="ListParagraph"/>
        <w:ind w:left="1440"/>
      </w:pP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Devices to create diversity / alienage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Kramer case: assignment not sufficient.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>Non-diverse party was still the one interested in the lawsuit.</w:t>
      </w:r>
    </w:p>
    <w:p w:rsidR="007C66A4" w:rsidRDefault="007C66A4" w:rsidP="007C66A4">
      <w:pPr>
        <w:pStyle w:val="ListParagraph"/>
        <w:numPr>
          <w:ilvl w:val="2"/>
          <w:numId w:val="1"/>
        </w:numPr>
      </w:pPr>
      <w:r>
        <w:t xml:space="preserve">Violated </w:t>
      </w:r>
      <w:r>
        <w:t>28 USC §1359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 xml:space="preserve">But if the new owner of the lawsuit is truly interested in the lawsuit, it is acceptable. 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Not very many lawsuits can be assigned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Eg tort suits cannot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Although you can buy even a tort lawsuit if the tort action is a corporation’s and you buy shares of the corporation...</w:t>
      </w:r>
    </w:p>
    <w:p w:rsidR="007C66A4" w:rsidRDefault="007C66A4" w:rsidP="007C66A4">
      <w:pPr>
        <w:pStyle w:val="ListParagraph"/>
        <w:numPr>
          <w:ilvl w:val="1"/>
          <w:numId w:val="1"/>
        </w:numPr>
      </w:pPr>
      <w:r>
        <w:t>If you legitimately sell your part of the law suit to another party, which then creates diversity, that still works because that lawsuit then legally belongs to that other party – no longer you</w:t>
      </w:r>
    </w:p>
    <w:p w:rsidR="007C66A4" w:rsidRDefault="007C66A4" w:rsidP="007C66A4">
      <w:pPr>
        <w:pStyle w:val="ListParagraph"/>
        <w:numPr>
          <w:ilvl w:val="2"/>
          <w:numId w:val="1"/>
        </w:numPr>
      </w:pPr>
      <w:r>
        <w:t>Not very many parts of law suits can be assigned, remember (so, these are rare situations)</w:t>
      </w:r>
    </w:p>
    <w:p w:rsidR="007C66A4" w:rsidRDefault="007C66A4" w:rsidP="007C66A4">
      <w:pPr>
        <w:pStyle w:val="ListParagraph"/>
        <w:numPr>
          <w:ilvl w:val="1"/>
          <w:numId w:val="1"/>
        </w:numPr>
      </w:pPr>
      <w:r>
        <w:t>Relatively hard to create diversity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Destroy</w:t>
      </w:r>
      <w:r w:rsidR="007C66A4">
        <w:t>ing</w:t>
      </w:r>
      <w:r>
        <w:t xml:space="preserve"> diversity is pretty easy</w:t>
      </w:r>
    </w:p>
    <w:p w:rsidR="007C66A4" w:rsidRDefault="007C66A4" w:rsidP="007C66A4">
      <w:pPr>
        <w:pStyle w:val="ListParagraph"/>
        <w:numPr>
          <w:ilvl w:val="1"/>
          <w:numId w:val="1"/>
        </w:numPr>
      </w:pPr>
      <w:r>
        <w:t>Devices to destroy diversity: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 w:rsidRPr="001D2CA6">
        <w:t>Assignment</w:t>
      </w:r>
      <w:r>
        <w:t xml:space="preserve"> = Assigning part of the lawsuit to a co-plaintiff to destroy diversity</w:t>
      </w:r>
      <w:r>
        <w:t xml:space="preserve"> and make case non-removable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Some courts have allowed smaller parts of suit being assigned, but generally a reasonably substantial part must be assigned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(1/100 of a part is almost definitely not enough)</w:t>
      </w:r>
    </w:p>
    <w:p w:rsidR="007C66A4" w:rsidRDefault="007C66A4" w:rsidP="00524571">
      <w:pPr>
        <w:pStyle w:val="ListParagraph"/>
        <w:numPr>
          <w:ilvl w:val="2"/>
          <w:numId w:val="1"/>
        </w:numPr>
      </w:pPr>
      <w:r>
        <w:t>Joinder of a diversity-destroying defendant</w:t>
      </w:r>
    </w:p>
    <w:p w:rsidR="00524571" w:rsidRDefault="00524571" w:rsidP="007C66A4">
      <w:pPr>
        <w:pStyle w:val="ListParagraph"/>
        <w:numPr>
          <w:ilvl w:val="3"/>
          <w:numId w:val="1"/>
        </w:numPr>
      </w:pPr>
      <w:r>
        <w:rPr>
          <w:i/>
        </w:rPr>
        <w:t>Rose v. Giamatti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You can be very creative about why another D is liable, without counting as fraudulent joinder (and without violating Rule 11)</w:t>
      </w:r>
    </w:p>
    <w:p w:rsidR="00524571" w:rsidRDefault="007C66A4" w:rsidP="00524571">
      <w:pPr>
        <w:pStyle w:val="ListParagraph"/>
        <w:numPr>
          <w:ilvl w:val="4"/>
          <w:numId w:val="1"/>
        </w:numPr>
      </w:pPr>
      <w:r>
        <w:t>There was no</w:t>
      </w:r>
      <w:r w:rsidR="00524571">
        <w:t xml:space="preserve"> lying involved in this case, but there was not a story as to why these diversity destroying D’s could provide the requested relief</w:t>
      </w:r>
    </w:p>
    <w:p w:rsidR="00524571" w:rsidRDefault="00524571" w:rsidP="00524571">
      <w:pPr>
        <w:pStyle w:val="ListParagraph"/>
        <w:numPr>
          <w:ilvl w:val="5"/>
          <w:numId w:val="1"/>
        </w:numPr>
      </w:pPr>
      <w:r>
        <w:t xml:space="preserve">This would not be a problem if </w:t>
      </w:r>
      <w:r w:rsidR="00F53E35">
        <w:t>Rose had been asking</w:t>
      </w:r>
      <w:r>
        <w:t xml:space="preserve"> for damages; </w:t>
      </w:r>
      <w:r w:rsidR="007C66A4">
        <w:t>Rose</w:t>
      </w:r>
      <w:r>
        <w:t xml:space="preserve"> was not</w:t>
      </w:r>
    </w:p>
    <w:p w:rsidR="00524571" w:rsidRDefault="00524571" w:rsidP="00524571">
      <w:pPr>
        <w:pStyle w:val="ListParagraph"/>
        <w:numPr>
          <w:ilvl w:val="0"/>
          <w:numId w:val="1"/>
        </w:numPr>
      </w:pPr>
      <w:r>
        <w:t>Removal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rPr>
          <w:i/>
        </w:rPr>
        <w:t>All</w:t>
      </w:r>
      <w:r>
        <w:t xml:space="preserve"> D’s must consent to removal </w:t>
      </w:r>
    </w:p>
    <w:p w:rsidR="00524571" w:rsidRDefault="007C66A4" w:rsidP="00524571">
      <w:pPr>
        <w:pStyle w:val="ListParagraph"/>
        <w:numPr>
          <w:ilvl w:val="1"/>
          <w:numId w:val="1"/>
        </w:numPr>
      </w:pPr>
      <w:r>
        <w:t xml:space="preserve">With a few exceptions, </w:t>
      </w:r>
      <w:r w:rsidR="00524571">
        <w:t xml:space="preserve">D can remove if </w:t>
      </w:r>
      <w:r w:rsidR="00F53E35">
        <w:t xml:space="preserve">P’s suit in fed court would have had </w:t>
      </w:r>
      <w:r w:rsidR="00524571">
        <w:t>f</w:t>
      </w:r>
      <w:r w:rsidR="00F53E35">
        <w:t>ed subject matter jurisdiction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 xml:space="preserve">Must </w:t>
      </w:r>
      <w:r w:rsidR="007C66A4">
        <w:t>remove to</w:t>
      </w:r>
      <w:r>
        <w:t xml:space="preserve"> </w:t>
      </w:r>
      <w:r w:rsidR="007C66A4">
        <w:t>fed court whose district encompasses the state court where the</w:t>
      </w:r>
      <w:r>
        <w:t xml:space="preserve"> suit was originally filed</w:t>
      </w:r>
    </w:p>
    <w:p w:rsidR="00524571" w:rsidRDefault="007C66A4" w:rsidP="00524571">
      <w:pPr>
        <w:pStyle w:val="ListParagraph"/>
        <w:numPr>
          <w:ilvl w:val="2"/>
          <w:numId w:val="1"/>
        </w:numPr>
      </w:pPr>
      <w:r>
        <w:t>Unless doctrine of fraudulent joinder applies, all Ds must stay with suit</w:t>
      </w:r>
    </w:p>
    <w:p w:rsidR="00524571" w:rsidRDefault="007C66A4" w:rsidP="00524571">
      <w:pPr>
        <w:pStyle w:val="ListParagraph"/>
        <w:numPr>
          <w:ilvl w:val="3"/>
          <w:numId w:val="1"/>
        </w:numPr>
      </w:pPr>
      <w:r>
        <w:lastRenderedPageBreak/>
        <w:t xml:space="preserve">i.e. one D, who is diverse from the P, </w:t>
      </w:r>
      <w:r w:rsidR="00524571">
        <w:t xml:space="preserve">cannot split the suit and </w:t>
      </w:r>
      <w:r>
        <w:t>remove to</w:t>
      </w:r>
      <w:r w:rsidR="00524571">
        <w:t xml:space="preserve"> fed court while other </w:t>
      </w:r>
      <w:r>
        <w:t xml:space="preserve">Ds </w:t>
      </w:r>
      <w:r w:rsidR="00524571">
        <w:t xml:space="preserve">stays in state </w:t>
      </w:r>
      <w:r>
        <w:t xml:space="preserve">court </w:t>
      </w:r>
      <w:r w:rsidR="00524571">
        <w:t>due to lack of diversity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Defeating removal:</w:t>
      </w:r>
    </w:p>
    <w:p w:rsidR="00524571" w:rsidRDefault="007C66A4" w:rsidP="00524571">
      <w:pPr>
        <w:pStyle w:val="ListParagraph"/>
        <w:numPr>
          <w:ilvl w:val="2"/>
          <w:numId w:val="1"/>
        </w:numPr>
      </w:pPr>
      <w:r>
        <w:t xml:space="preserve">You can defeat removal of a state law case not merely by joining a diversity destroying defendant, but also joining a defendant against whom the amount in controversy is below the jurisdictional minimum of greater than </w:t>
      </w:r>
      <w:r w:rsidR="00524571">
        <w:t>$75,000</w:t>
      </w:r>
    </w:p>
    <w:p w:rsidR="00524571" w:rsidRDefault="00F53E35" w:rsidP="00524571">
      <w:pPr>
        <w:pStyle w:val="ListParagraph"/>
        <w:numPr>
          <w:ilvl w:val="3"/>
          <w:numId w:val="1"/>
        </w:numPr>
      </w:pPr>
      <w:r>
        <w:t>E.g.</w:t>
      </w:r>
      <w:r w:rsidR="00524571">
        <w:t xml:space="preserve"> A (CA) sues B (NY) and C (N</w:t>
      </w:r>
      <w:r>
        <w:t xml:space="preserve">J) for battery; A suing B for </w:t>
      </w:r>
      <w:r w:rsidR="007C66A4">
        <w:t>+</w:t>
      </w:r>
      <w:r w:rsidR="00524571">
        <w:t>$75,000, C for only $20K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case cannot be successfully removed by B and C</w:t>
      </w:r>
    </w:p>
    <w:p w:rsidR="007C66A4" w:rsidRDefault="00524571" w:rsidP="001D2CA6">
      <w:pPr>
        <w:pStyle w:val="ListParagraph"/>
        <w:numPr>
          <w:ilvl w:val="4"/>
          <w:numId w:val="1"/>
        </w:numPr>
      </w:pPr>
      <w:r>
        <w:rPr>
          <w:i/>
        </w:rPr>
        <w:t>However</w:t>
      </w:r>
      <w:r>
        <w:t xml:space="preserve">: amount </w:t>
      </w:r>
      <w:r w:rsidR="001D2CA6">
        <w:t xml:space="preserve">in controversy concerning C </w:t>
      </w:r>
      <w:r>
        <w:rPr>
          <w:i/>
        </w:rPr>
        <w:t>might be</w:t>
      </w:r>
      <w:r>
        <w:t xml:space="preserve"> more than $20K </w:t>
      </w:r>
      <w:r w:rsidR="001D2CA6">
        <w:t>that A is asking for – we will deal with this below – if it is more than $75K, then case could be removed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 xml:space="preserve">Rule: amount in </w:t>
      </w:r>
      <w:r w:rsidR="00F53E35">
        <w:t>controversy</w:t>
      </w:r>
      <w:r>
        <w:t xml:space="preserve"> for </w:t>
      </w:r>
      <w:r>
        <w:rPr>
          <w:i/>
        </w:rPr>
        <w:t>all</w:t>
      </w:r>
      <w:r>
        <w:t xml:space="preserve"> D’s must be above jurisdictional minimum </w:t>
      </w:r>
      <w:r>
        <w:rPr>
          <w:i/>
        </w:rPr>
        <w:t xml:space="preserve">and </w:t>
      </w:r>
      <w:r>
        <w:t>maintain complete diversity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rPr>
          <w:i/>
        </w:rPr>
        <w:t>However</w:t>
      </w:r>
      <w:r>
        <w:t>: if two P’s are suing a D, and one P is asking for &gt;$75K, and other is suing for less, they both still can remove, so long as there is still complete diversity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Small loophole for supplemental jurisdiction amount in controversy requirement</w:t>
      </w:r>
    </w:p>
    <w:p w:rsidR="001D2CA6" w:rsidRDefault="001D2CA6" w:rsidP="00524571">
      <w:pPr>
        <w:pStyle w:val="ListParagraph"/>
        <w:numPr>
          <w:ilvl w:val="4"/>
          <w:numId w:val="1"/>
        </w:numPr>
      </w:pPr>
      <w:r>
        <w:t xml:space="preserve">We </w:t>
      </w:r>
      <w:r w:rsidR="00F53E35">
        <w:t xml:space="preserve">will deal with this exception </w:t>
      </w:r>
      <w:r>
        <w:t>(created by the Supreme Court in Allapatt</w:t>
      </w:r>
      <w:r w:rsidR="009E792A">
        <w:t>ah) later</w:t>
      </w:r>
    </w:p>
    <w:p w:rsidR="00597E48" w:rsidRDefault="00597E48" w:rsidP="00597E48">
      <w:pPr>
        <w:pStyle w:val="ListParagraph"/>
        <w:numPr>
          <w:ilvl w:val="4"/>
          <w:numId w:val="1"/>
        </w:numPr>
      </w:pPr>
      <w:r>
        <w:t>Hypos:</w:t>
      </w:r>
    </w:p>
    <w:p w:rsidR="00597E48" w:rsidRDefault="00597E48" w:rsidP="00597E48">
      <w:pPr>
        <w:pStyle w:val="ListParagraph"/>
        <w:numPr>
          <w:ilvl w:val="5"/>
          <w:numId w:val="1"/>
        </w:numPr>
      </w:pPr>
      <w:r>
        <w:t>Will supplemental jurisdiction work?</w:t>
      </w:r>
    </w:p>
    <w:p w:rsidR="00597E48" w:rsidRDefault="00597E48" w:rsidP="00597E48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t xml:space="preserve">π NY + π CA sue a </w:t>
      </w:r>
      <w:r>
        <w:rPr>
          <w:rFonts w:ascii="Cambria" w:hAnsi="Cambria"/>
        </w:rPr>
        <w:t>∆ NY</w:t>
      </w:r>
    </w:p>
    <w:p w:rsidR="00597E48" w:rsidRDefault="00597E48" w:rsidP="00597E48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>S</w:t>
      </w:r>
      <w:r>
        <w:rPr>
          <w:rFonts w:ascii="Cambria" w:hAnsi="Cambria"/>
        </w:rPr>
        <w:t xml:space="preserve">upplemental jurisdiction is </w:t>
      </w:r>
      <w:r>
        <w:rPr>
          <w:rFonts w:ascii="Cambria" w:hAnsi="Cambria"/>
          <w:b/>
        </w:rPr>
        <w:t>NOT</w:t>
      </w:r>
      <w:r>
        <w:rPr>
          <w:rFonts w:ascii="Cambria" w:hAnsi="Cambria"/>
        </w:rPr>
        <w:t xml:space="preserve"> allowed </w:t>
      </w:r>
      <w:r w:rsidR="00F53E35">
        <w:rPr>
          <w:rFonts w:ascii="Cambria" w:hAnsi="Cambria"/>
        </w:rPr>
        <w:t xml:space="preserve">concerning </w:t>
      </w:r>
      <w:r>
        <w:rPr>
          <w:rFonts w:ascii="Cambria" w:hAnsi="Cambria"/>
        </w:rPr>
        <w:t xml:space="preserve"> </w:t>
      </w:r>
      <w:r>
        <w:t xml:space="preserve">π NY </w:t>
      </w:r>
      <w:r>
        <w:t xml:space="preserve">against </w:t>
      </w:r>
      <w:r>
        <w:rPr>
          <w:rFonts w:ascii="Cambria" w:hAnsi="Cambria"/>
        </w:rPr>
        <w:t>∆ NY</w:t>
      </w:r>
    </w:p>
    <w:p w:rsidR="00597E48" w:rsidRDefault="00597E48" w:rsidP="00597E48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>Would be end run around complete diversity requirement</w:t>
      </w:r>
    </w:p>
    <w:p w:rsidR="00597E48" w:rsidRDefault="00597E48" w:rsidP="00597E48">
      <w:pPr>
        <w:pStyle w:val="ListParagraph"/>
        <w:numPr>
          <w:ilvl w:val="6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π CA sue a ∆ CA + ∆ NJ</w:t>
      </w:r>
    </w:p>
    <w:p w:rsidR="00597E48" w:rsidRDefault="00597E48" w:rsidP="00597E48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Supplemental jurisdiction is </w:t>
      </w:r>
      <w:r>
        <w:rPr>
          <w:rFonts w:ascii="Cambria" w:hAnsi="Cambria"/>
          <w:b/>
        </w:rPr>
        <w:t>NOT</w:t>
      </w:r>
      <w:r>
        <w:rPr>
          <w:rFonts w:ascii="Cambria" w:hAnsi="Cambria"/>
        </w:rPr>
        <w:t xml:space="preserve"> allowed </w:t>
      </w:r>
      <w:r w:rsidR="00F53E35">
        <w:rPr>
          <w:rFonts w:ascii="Cambria" w:hAnsi="Cambria"/>
        </w:rPr>
        <w:t xml:space="preserve">concerning </w:t>
      </w:r>
      <w:r>
        <w:rPr>
          <w:rFonts w:ascii="Cambria" w:hAnsi="Cambria"/>
        </w:rPr>
        <w:t xml:space="preserve"> </w:t>
      </w:r>
      <w:r>
        <w:t>π CA</w:t>
      </w:r>
      <w:r>
        <w:t xml:space="preserve"> against </w:t>
      </w:r>
      <w:r>
        <w:rPr>
          <w:rFonts w:ascii="Cambria" w:hAnsi="Cambria"/>
        </w:rPr>
        <w:t>∆</w:t>
      </w:r>
      <w:r>
        <w:rPr>
          <w:rFonts w:ascii="Cambria" w:hAnsi="Cambria"/>
        </w:rPr>
        <w:t xml:space="preserve"> CA</w:t>
      </w:r>
    </w:p>
    <w:p w:rsidR="00597E48" w:rsidRDefault="00597E48" w:rsidP="00597E48">
      <w:pPr>
        <w:pStyle w:val="ListParagraph"/>
        <w:numPr>
          <w:ilvl w:val="7"/>
          <w:numId w:val="1"/>
        </w:numPr>
        <w:rPr>
          <w:rFonts w:ascii="Cambria" w:hAnsi="Cambria"/>
        </w:rPr>
      </w:pPr>
      <w:r>
        <w:rPr>
          <w:rFonts w:ascii="Cambria" w:hAnsi="Cambria"/>
        </w:rPr>
        <w:t>Would be end run around complete diversity requirement</w:t>
      </w:r>
    </w:p>
    <w:p w:rsidR="00597E48" w:rsidRDefault="00597E48" w:rsidP="00597E48">
      <w:pPr>
        <w:pStyle w:val="ListParagraph"/>
        <w:numPr>
          <w:ilvl w:val="6"/>
          <w:numId w:val="1"/>
        </w:numPr>
        <w:jc w:val="both"/>
      </w:pPr>
      <w:r>
        <w:t xml:space="preserve">π NY sue a ∆ CA </w:t>
      </w:r>
      <w:r>
        <w:t xml:space="preserve">+ </w:t>
      </w:r>
      <w:r>
        <w:t>∆</w:t>
      </w:r>
      <w:r>
        <w:t xml:space="preserve"> NJ</w:t>
      </w:r>
    </w:p>
    <w:p w:rsidR="00597E48" w:rsidRDefault="00597E48" w:rsidP="00597E48">
      <w:pPr>
        <w:pStyle w:val="ListParagraph"/>
        <w:numPr>
          <w:ilvl w:val="7"/>
          <w:numId w:val="1"/>
        </w:numPr>
        <w:jc w:val="both"/>
      </w:pPr>
      <w:r>
        <w:t xml:space="preserve">π NY </w:t>
      </w:r>
      <w:r>
        <w:t xml:space="preserve">action against </w:t>
      </w:r>
      <w:r>
        <w:t>∆ CA</w:t>
      </w:r>
      <w:r>
        <w:t xml:space="preserve"> </w:t>
      </w:r>
      <w:r>
        <w:t>for more than $75k</w:t>
      </w:r>
    </w:p>
    <w:p w:rsidR="00597E48" w:rsidRDefault="00597E48" w:rsidP="00597E48">
      <w:pPr>
        <w:pStyle w:val="ListParagraph"/>
        <w:numPr>
          <w:ilvl w:val="7"/>
          <w:numId w:val="1"/>
        </w:numPr>
        <w:jc w:val="both"/>
      </w:pPr>
      <w:r>
        <w:t>π NY action against ∆</w:t>
      </w:r>
      <w:r>
        <w:t xml:space="preserve"> NJ for </w:t>
      </w:r>
      <w:r>
        <w:t>$75k or less</w:t>
      </w:r>
    </w:p>
    <w:p w:rsidR="00597E48" w:rsidRDefault="00597E48" w:rsidP="00597E48">
      <w:pPr>
        <w:pStyle w:val="ListParagraph"/>
        <w:numPr>
          <w:ilvl w:val="7"/>
          <w:numId w:val="1"/>
        </w:numPr>
        <w:jc w:val="both"/>
      </w:pPr>
      <w:r w:rsidRPr="00597E48">
        <w:rPr>
          <w:b/>
        </w:rPr>
        <w:lastRenderedPageBreak/>
        <w:t>No</w:t>
      </w:r>
      <w:r>
        <w:t xml:space="preserve"> supplemental jurisdiction for </w:t>
      </w:r>
      <w:r>
        <w:t>π NY action against ∆</w:t>
      </w:r>
      <w:r>
        <w:t xml:space="preserve"> NJ </w:t>
      </w:r>
    </w:p>
    <w:p w:rsidR="00597E48" w:rsidRDefault="00597E48" w:rsidP="00597E48">
      <w:pPr>
        <w:pStyle w:val="ListParagraph"/>
        <w:numPr>
          <w:ilvl w:val="7"/>
          <w:numId w:val="1"/>
        </w:numPr>
        <w:jc w:val="both"/>
      </w:pPr>
      <w:r>
        <w:t>Would be end run around requirement that amount in controversy requirement must be met for actions against each party</w:t>
      </w:r>
    </w:p>
    <w:p w:rsidR="00597E48" w:rsidRDefault="00597E48" w:rsidP="00597E48">
      <w:pPr>
        <w:pStyle w:val="ListParagraph"/>
        <w:numPr>
          <w:ilvl w:val="6"/>
          <w:numId w:val="1"/>
        </w:numPr>
        <w:jc w:val="both"/>
      </w:pPr>
      <w:r w:rsidRPr="00597E48">
        <w:rPr>
          <w:b/>
        </w:rPr>
        <w:t>BUT...</w:t>
      </w:r>
      <w:r>
        <w:t xml:space="preserve"> </w:t>
      </w:r>
      <w:r>
        <w:t xml:space="preserve">π NY + π NJ sue a ∆ CA </w:t>
      </w:r>
    </w:p>
    <w:p w:rsidR="00597E48" w:rsidRDefault="00597E48" w:rsidP="00F53E35">
      <w:pPr>
        <w:pStyle w:val="ListParagraph"/>
        <w:numPr>
          <w:ilvl w:val="7"/>
          <w:numId w:val="1"/>
        </w:numPr>
        <w:jc w:val="both"/>
      </w:pPr>
      <w:r>
        <w:t xml:space="preserve">π NY </w:t>
      </w:r>
      <w:r w:rsidR="00F53E35">
        <w:t xml:space="preserve">against </w:t>
      </w:r>
      <w:r w:rsidR="00F53E35">
        <w:t xml:space="preserve">∆ CA </w:t>
      </w:r>
      <w:r>
        <w:t>for more than $75k</w:t>
      </w:r>
    </w:p>
    <w:p w:rsidR="00597E48" w:rsidRDefault="00597E48" w:rsidP="00F53E35">
      <w:pPr>
        <w:pStyle w:val="ListParagraph"/>
        <w:numPr>
          <w:ilvl w:val="7"/>
          <w:numId w:val="1"/>
        </w:numPr>
        <w:jc w:val="both"/>
      </w:pPr>
      <w:r>
        <w:t>π NJ</w:t>
      </w:r>
      <w:r w:rsidR="00F53E35">
        <w:t xml:space="preserve"> against </w:t>
      </w:r>
      <w:r w:rsidR="00F53E35">
        <w:t xml:space="preserve">∆ CA </w:t>
      </w:r>
      <w:r>
        <w:t xml:space="preserve"> for $75k</w:t>
      </w:r>
      <w:r>
        <w:t xml:space="preserve"> or less</w:t>
      </w:r>
    </w:p>
    <w:p w:rsidR="00597E48" w:rsidRDefault="00597E48" w:rsidP="00597E48">
      <w:pPr>
        <w:pStyle w:val="ListParagraph"/>
        <w:numPr>
          <w:ilvl w:val="7"/>
          <w:numId w:val="1"/>
        </w:numPr>
        <w:jc w:val="both"/>
      </w:pPr>
      <w:r>
        <w:t xml:space="preserve">THERE IS SUPPLEMENTAL JURISDICTION FOR </w:t>
      </w:r>
      <w:r w:rsidR="00F53E35">
        <w:t xml:space="preserve">π NJ against </w:t>
      </w:r>
      <w:r>
        <w:t>∆ CA</w:t>
      </w:r>
      <w:r>
        <w:t xml:space="preserve"> under Allapattah</w:t>
      </w:r>
    </w:p>
    <w:p w:rsidR="00597E48" w:rsidRDefault="00597E48" w:rsidP="00597E48">
      <w:pPr>
        <w:pStyle w:val="ListParagraph"/>
        <w:ind w:left="1440"/>
      </w:pP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Exception for removal</w:t>
      </w:r>
      <w:r w:rsidR="009E792A">
        <w:t xml:space="preserve"> if diversity/alienage cases</w:t>
      </w:r>
      <w:r>
        <w:t>: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>In any D is citizen of state wherein action is brought, than no D can remove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 xml:space="preserve">Because diversity was created in order to protect people from out of state, so the D who is a </w:t>
      </w:r>
      <w:r w:rsidR="009E792A">
        <w:t>citizen</w:t>
      </w:r>
      <w:r>
        <w:t xml:space="preserve"> of that state wouldn’t need the protection of the federal court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 xml:space="preserve">MSG likes this rule </w:t>
      </w:r>
      <w:r>
        <w:sym w:font="Wingdings" w:char="F04A"/>
      </w:r>
    </w:p>
    <w:p w:rsidR="009E792A" w:rsidRDefault="009E792A" w:rsidP="00B96B13">
      <w:pPr>
        <w:pStyle w:val="ListParagraph"/>
        <w:numPr>
          <w:ilvl w:val="3"/>
          <w:numId w:val="1"/>
        </w:numPr>
      </w:pPr>
      <w:r>
        <w:t>This rule is not applicable to removal of federal question cases!</w:t>
      </w:r>
    </w:p>
    <w:p w:rsidR="009E792A" w:rsidRDefault="009E792A" w:rsidP="009E792A">
      <w:pPr>
        <w:pStyle w:val="ListParagraph"/>
        <w:ind w:left="3600"/>
      </w:pP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Defenses are not waived by virtue of removal (R 1441)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 xml:space="preserve">i.e. Permissible if D removes and then </w:t>
      </w:r>
      <w:r w:rsidR="009E792A">
        <w:t>makes motion</w:t>
      </w:r>
      <w:r>
        <w:t xml:space="preserve"> to dismiss due to lack of </w:t>
      </w:r>
      <w:r w:rsidR="009E792A">
        <w:t>personal</w:t>
      </w:r>
      <w:r>
        <w:t xml:space="preserve"> jurisdiction</w:t>
      </w:r>
    </w:p>
    <w:p w:rsidR="00FD6285" w:rsidRDefault="00FD6285" w:rsidP="00FD6285">
      <w:pPr>
        <w:pStyle w:val="ListParagraph"/>
        <w:ind w:left="2160"/>
      </w:pPr>
    </w:p>
    <w:p w:rsidR="00524571" w:rsidRDefault="00FD6285" w:rsidP="00524571">
      <w:pPr>
        <w:pStyle w:val="ListParagraph"/>
        <w:numPr>
          <w:ilvl w:val="1"/>
          <w:numId w:val="1"/>
        </w:numPr>
      </w:pPr>
      <w:r>
        <w:t xml:space="preserve">FELA </w:t>
      </w:r>
      <w:r w:rsidR="00D86BEA">
        <w:t xml:space="preserve">- </w:t>
      </w:r>
      <w:r w:rsidR="00524571">
        <w:t>Fed</w:t>
      </w:r>
      <w:r w:rsidR="00B96B13">
        <w:t>eral</w:t>
      </w:r>
      <w:r>
        <w:t xml:space="preserve"> Employment Li</w:t>
      </w:r>
      <w:r w:rsidR="00524571">
        <w:t xml:space="preserve">ability </w:t>
      </w:r>
      <w:r>
        <w:t>A</w:t>
      </w:r>
      <w:r w:rsidR="00B96B13">
        <w:t xml:space="preserve">ct </w:t>
      </w:r>
      <w:r w:rsidR="00524571">
        <w:t xml:space="preserve">– </w:t>
      </w:r>
      <w:r w:rsidR="00D86BEA">
        <w:t>one of the few</w:t>
      </w:r>
      <w:r w:rsidR="00524571">
        <w:t xml:space="preserve"> fed cause</w:t>
      </w:r>
      <w:r w:rsidR="00D86BEA">
        <w:t>s</w:t>
      </w:r>
      <w:r w:rsidR="00524571">
        <w:t xml:space="preserve"> of action that stays in state court if it begins in state court</w:t>
      </w:r>
      <w:r w:rsidR="00D86BEA">
        <w:t xml:space="preserve"> </w:t>
      </w:r>
      <w:r w:rsidR="00B96B13">
        <w:t>– Ds cannot remove it</w:t>
      </w:r>
      <w:r w:rsidR="00D86BEA">
        <w:t>, even though P could have brought it originally in federal court</w:t>
      </w:r>
    </w:p>
    <w:p w:rsidR="00D86BEA" w:rsidRDefault="00D86BEA" w:rsidP="00D86BEA">
      <w:pPr>
        <w:pStyle w:val="ListParagraph"/>
        <w:ind w:left="1440"/>
      </w:pPr>
    </w:p>
    <w:p w:rsidR="00524571" w:rsidRDefault="00524571" w:rsidP="00B96B13">
      <w:pPr>
        <w:pStyle w:val="ListParagraph"/>
        <w:numPr>
          <w:ilvl w:val="1"/>
          <w:numId w:val="1"/>
        </w:numPr>
      </w:pPr>
      <w:r>
        <w:t>Only a few fed causes of action can only be brought in fed court</w:t>
      </w:r>
    </w:p>
    <w:p w:rsidR="00524571" w:rsidRDefault="00D86BEA" w:rsidP="00524571">
      <w:pPr>
        <w:pStyle w:val="ListParagraph"/>
        <w:numPr>
          <w:ilvl w:val="3"/>
          <w:numId w:val="1"/>
        </w:numPr>
      </w:pPr>
      <w:r>
        <w:t xml:space="preserve">Fed antitrust, securities law </w:t>
      </w:r>
      <w:r w:rsidR="00524571">
        <w:t>action</w:t>
      </w:r>
      <w:r>
        <w:t>s</w:t>
      </w:r>
      <w:r w:rsidR="00524571">
        <w:t>, etc.</w:t>
      </w:r>
    </w:p>
    <w:p w:rsidR="00B96B13" w:rsidRDefault="00B96B13" w:rsidP="00597E48">
      <w:pPr>
        <w:pStyle w:val="ListParagraph"/>
        <w:ind w:left="2880"/>
      </w:pPr>
    </w:p>
    <w:p w:rsidR="00B96B13" w:rsidRDefault="00597E48" w:rsidP="00B96B13">
      <w:pPr>
        <w:pStyle w:val="ListParagraph"/>
        <w:numPr>
          <w:ilvl w:val="1"/>
          <w:numId w:val="1"/>
        </w:numPr>
      </w:pPr>
      <w:r>
        <w:t>What effect do counterclaims have on removal?</w:t>
      </w:r>
    </w:p>
    <w:p w:rsidR="00B96B13" w:rsidRDefault="00B96B13" w:rsidP="00B96B13">
      <w:pPr>
        <w:pStyle w:val="ListParagraph"/>
        <w:numPr>
          <w:ilvl w:val="2"/>
          <w:numId w:val="1"/>
        </w:numPr>
      </w:pPr>
      <w:r>
        <w:t>A (CA) sues B (CA) in CA state court for battery; B counterclaims for violation of fed civil rights law</w:t>
      </w:r>
    </w:p>
    <w:p w:rsidR="00B96B13" w:rsidRDefault="00B96B13" w:rsidP="00B96B13">
      <w:pPr>
        <w:pStyle w:val="ListParagraph"/>
        <w:numPr>
          <w:ilvl w:val="3"/>
          <w:numId w:val="1"/>
        </w:numPr>
      </w:pPr>
      <w:r>
        <w:t>B cannot remove (</w:t>
      </w:r>
      <w:r>
        <w:rPr>
          <w:i/>
        </w:rPr>
        <w:t>Mottley</w:t>
      </w:r>
      <w:r>
        <w:t xml:space="preserve"> rule) – P is suing under state law</w:t>
      </w:r>
    </w:p>
    <w:p w:rsidR="00B96B13" w:rsidRDefault="00B96B13" w:rsidP="00B96B13">
      <w:pPr>
        <w:pStyle w:val="ListParagraph"/>
        <w:numPr>
          <w:ilvl w:val="3"/>
          <w:numId w:val="1"/>
        </w:numPr>
      </w:pPr>
      <w:r>
        <w:t>A cannot remove either</w:t>
      </w:r>
    </w:p>
    <w:p w:rsidR="00B96B13" w:rsidRDefault="00B96B13" w:rsidP="00B96B13">
      <w:pPr>
        <w:pStyle w:val="ListParagraph"/>
        <w:numPr>
          <w:ilvl w:val="4"/>
          <w:numId w:val="1"/>
        </w:numPr>
      </w:pPr>
      <w:r>
        <w:t>R 1441 - only D’s can remove</w:t>
      </w:r>
    </w:p>
    <w:p w:rsidR="00B96B13" w:rsidRDefault="00B96B13" w:rsidP="00B96B13">
      <w:pPr>
        <w:pStyle w:val="ListParagraph"/>
        <w:numPr>
          <w:ilvl w:val="2"/>
          <w:numId w:val="1"/>
        </w:numPr>
      </w:pPr>
      <w:r>
        <w:t xml:space="preserve">Counterclaims cannot </w:t>
      </w:r>
      <w:r w:rsidR="000855FB">
        <w:t>be pointed to as grounds for removal by plaintiffs– This is true for diversity counterclaims too</w:t>
      </w:r>
    </w:p>
    <w:p w:rsidR="00524571" w:rsidRDefault="00524571" w:rsidP="000855FB">
      <w:pPr>
        <w:pStyle w:val="ListParagraph"/>
        <w:numPr>
          <w:ilvl w:val="3"/>
          <w:numId w:val="1"/>
        </w:numPr>
      </w:pPr>
      <w:r w:rsidRPr="000855FB">
        <w:rPr>
          <w:i/>
        </w:rPr>
        <w:t>Shamrock Oil &amp; Gas Corp. v. Sheets</w:t>
      </w:r>
    </w:p>
    <w:p w:rsidR="00524571" w:rsidRDefault="00524571" w:rsidP="000855FB">
      <w:pPr>
        <w:pStyle w:val="ListParagraph"/>
        <w:numPr>
          <w:ilvl w:val="3"/>
          <w:numId w:val="1"/>
        </w:numPr>
      </w:pPr>
      <w:r>
        <w:lastRenderedPageBreak/>
        <w:t>Facts: P (citizen of Delaware) sued D (citizen of Texas) in “Texas state court on a contract claim for more than the federal jurisdictional amount.”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D counterclaimed on a separate contract issue, “also in excess of jurisdictional amount”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P removed to fed district court (diversity); D moved to remand</w:t>
      </w:r>
    </w:p>
    <w:p w:rsidR="00524571" w:rsidRDefault="00524571" w:rsidP="000855FB">
      <w:pPr>
        <w:pStyle w:val="ListParagraph"/>
        <w:numPr>
          <w:ilvl w:val="3"/>
          <w:numId w:val="1"/>
        </w:numPr>
      </w:pPr>
      <w:r>
        <w:t>Ruling: District court denied D motion; gave judgment for P for both claims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5</w:t>
      </w:r>
      <w:r>
        <w:rPr>
          <w:vertAlign w:val="superscript"/>
        </w:rPr>
        <w:t>th</w:t>
      </w:r>
      <w:r>
        <w:t xml:space="preserve"> Circuit reversed, remanded to state court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SCOTUS affirmed court of appeals’ decision</w:t>
      </w:r>
    </w:p>
    <w:p w:rsidR="00524571" w:rsidRDefault="00524571" w:rsidP="00524571">
      <w:pPr>
        <w:pStyle w:val="ListParagraph"/>
        <w:numPr>
          <w:ilvl w:val="4"/>
          <w:numId w:val="1"/>
        </w:numPr>
      </w:pPr>
      <w:r>
        <w:t>§ 1441 removal “by the defendant or the defendants”</w:t>
      </w:r>
    </w:p>
    <w:p w:rsidR="00524571" w:rsidRDefault="00524571" w:rsidP="00524571">
      <w:pPr>
        <w:pStyle w:val="ListParagraph"/>
        <w:numPr>
          <w:ilvl w:val="5"/>
          <w:numId w:val="1"/>
        </w:numPr>
      </w:pPr>
      <w:r>
        <w:t>Plaintiffs cannot remove, regardless of jurisdictional amount in question</w:t>
      </w:r>
    </w:p>
    <w:p w:rsidR="007C66A4" w:rsidRDefault="007C66A4" w:rsidP="007C66A4">
      <w:pPr>
        <w:jc w:val="both"/>
      </w:pPr>
    </w:p>
    <w:p w:rsidR="00597E48" w:rsidRDefault="007C66A4" w:rsidP="00597E48">
      <w:pPr>
        <w:pStyle w:val="ListParagraph"/>
        <w:numPr>
          <w:ilvl w:val="0"/>
          <w:numId w:val="1"/>
        </w:numPr>
      </w:pPr>
      <w:r>
        <w:t xml:space="preserve">Amount in controversy </w:t>
      </w:r>
    </w:p>
    <w:p w:rsidR="007C66A4" w:rsidRDefault="007C66A4" w:rsidP="00597E48">
      <w:pPr>
        <w:pStyle w:val="ListParagraph"/>
        <w:numPr>
          <w:ilvl w:val="1"/>
          <w:numId w:val="1"/>
        </w:numPr>
      </w:pPr>
      <w:r>
        <w:t>does not mean the amt that P gets</w:t>
      </w:r>
    </w:p>
    <w:p w:rsidR="007C66A4" w:rsidRDefault="007C66A4" w:rsidP="007C66A4">
      <w:pPr>
        <w:pStyle w:val="ListParagraph"/>
        <w:numPr>
          <w:ilvl w:val="2"/>
          <w:numId w:val="1"/>
        </w:numPr>
      </w:pPr>
      <w:r>
        <w:t>Ex: if P sues for $100K and only gets $3K, suit is not dismissed for want of diversity (lack of meeting the jurisdictional minimum)</w:t>
      </w:r>
    </w:p>
    <w:p w:rsidR="007C66A4" w:rsidRDefault="007C66A4" w:rsidP="007C66A4">
      <w:pPr>
        <w:pStyle w:val="ListParagraph"/>
        <w:numPr>
          <w:ilvl w:val="1"/>
          <w:numId w:val="1"/>
        </w:numPr>
      </w:pPr>
      <w:r>
        <w:t>Punishment for exaggerating amt in controversy:</w:t>
      </w:r>
    </w:p>
    <w:p w:rsidR="009E75F0" w:rsidRDefault="009E75F0" w:rsidP="009E75F0">
      <w:pPr>
        <w:pStyle w:val="ListParagraph"/>
        <w:numPr>
          <w:ilvl w:val="2"/>
          <w:numId w:val="1"/>
        </w:numPr>
      </w:pPr>
      <w:r>
        <w:t>Rule 11</w:t>
      </w:r>
    </w:p>
    <w:p w:rsidR="009E75F0" w:rsidRDefault="009E75F0" w:rsidP="007C66A4">
      <w:pPr>
        <w:pStyle w:val="ListParagraph"/>
        <w:numPr>
          <w:ilvl w:val="2"/>
          <w:numId w:val="1"/>
        </w:numPr>
      </w:pPr>
      <w:r>
        <w:t>1332(b)</w:t>
      </w:r>
    </w:p>
    <w:p w:rsidR="009E75F0" w:rsidRDefault="009E75F0" w:rsidP="009E75F0">
      <w:pPr>
        <w:pStyle w:val="ListParagraph"/>
        <w:numPr>
          <w:ilvl w:val="3"/>
          <w:numId w:val="1"/>
        </w:numPr>
      </w:pPr>
      <w:r>
        <w:t>Usually loser pays winner’s costs (does NOT include attorney’s fees – just filing, witness fees etc)</w:t>
      </w:r>
    </w:p>
    <w:p w:rsidR="007C66A4" w:rsidRDefault="009E75F0" w:rsidP="009E75F0">
      <w:pPr>
        <w:pStyle w:val="ListParagraph"/>
        <w:numPr>
          <w:ilvl w:val="3"/>
          <w:numId w:val="1"/>
        </w:numPr>
      </w:pPr>
      <w:r>
        <w:t xml:space="preserve">BUT under 1332(b) if P </w:t>
      </w:r>
      <w:r w:rsidR="00597E48">
        <w:t>win</w:t>
      </w:r>
      <w:r>
        <w:t>s</w:t>
      </w:r>
      <w:r w:rsidR="00597E48">
        <w:t xml:space="preserve">, but </w:t>
      </w:r>
      <w:r w:rsidR="00D606E9">
        <w:t>doesn’t</w:t>
      </w:r>
      <w:r w:rsidR="00597E48">
        <w:t xml:space="preserve"> win +</w:t>
      </w:r>
      <w:r w:rsidR="007C66A4">
        <w:t xml:space="preserve">$75K, </w:t>
      </w:r>
      <w:r>
        <w:t>court can refuse to make D pay P’</w:t>
      </w:r>
      <w:r w:rsidR="00D606E9">
        <w:t>s costs and can make P p</w:t>
      </w:r>
      <w:r>
        <w:t>ay D’s costs</w:t>
      </w:r>
    </w:p>
    <w:p w:rsidR="00880AA2" w:rsidRDefault="00880AA2" w:rsidP="009E75F0">
      <w:pPr>
        <w:pStyle w:val="ListParagraph"/>
        <w:numPr>
          <w:ilvl w:val="1"/>
          <w:numId w:val="1"/>
        </w:numPr>
      </w:pPr>
      <w:r>
        <w:t>What determines amount in controversy when P sues in federal court under diversity</w:t>
      </w:r>
      <w:r w:rsidR="00D86BEA">
        <w:t>?</w:t>
      </w:r>
    </w:p>
    <w:p w:rsidR="00880AA2" w:rsidRDefault="00880AA2" w:rsidP="00880AA2">
      <w:pPr>
        <w:pStyle w:val="ListParagraph"/>
        <w:numPr>
          <w:ilvl w:val="2"/>
          <w:numId w:val="1"/>
        </w:numPr>
      </w:pPr>
      <w:r>
        <w:t>Not just that P asks for that amount</w:t>
      </w:r>
    </w:p>
    <w:p w:rsidR="005F5145" w:rsidRDefault="005F5145" w:rsidP="005F5145">
      <w:pPr>
        <w:pStyle w:val="ListParagraph"/>
        <w:numPr>
          <w:ilvl w:val="2"/>
          <w:numId w:val="1"/>
        </w:numPr>
      </w:pPr>
      <w:r>
        <w:rPr>
          <w:i/>
        </w:rPr>
        <w:t>Saint Paul Mercury Indemnity Co. v. Red Cab Co.</w:t>
      </w:r>
    </w:p>
    <w:p w:rsidR="005F5145" w:rsidRDefault="005F5145" w:rsidP="005F5145">
      <w:pPr>
        <w:pStyle w:val="ListParagraph"/>
        <w:numPr>
          <w:ilvl w:val="2"/>
          <w:numId w:val="1"/>
        </w:numPr>
      </w:pPr>
      <w:r>
        <w:t>Facts: Red Cab Co. sued St. Paul Mercury Indemnity Co. because D failed to “pay workers’ compensation claims”</w:t>
      </w:r>
    </w:p>
    <w:p w:rsidR="005F5145" w:rsidRDefault="005F5145" w:rsidP="005F5145">
      <w:pPr>
        <w:pStyle w:val="ListParagraph"/>
        <w:numPr>
          <w:ilvl w:val="3"/>
          <w:numId w:val="1"/>
        </w:numPr>
      </w:pPr>
      <w:r>
        <w:t>D removed to Fed district court (diversity)</w:t>
      </w:r>
    </w:p>
    <w:p w:rsidR="005F5145" w:rsidRDefault="005F5145" w:rsidP="005F5145">
      <w:pPr>
        <w:pStyle w:val="ListParagraph"/>
        <w:numPr>
          <w:ilvl w:val="4"/>
          <w:numId w:val="1"/>
        </w:numPr>
      </w:pPr>
      <w:r>
        <w:t>P filed amended complaint; trial without jury awarded damages to P</w:t>
      </w:r>
      <w:r>
        <w:t xml:space="preserve"> </w:t>
      </w:r>
    </w:p>
    <w:p w:rsidR="005F5145" w:rsidRDefault="005F5145" w:rsidP="005F5145">
      <w:pPr>
        <w:pStyle w:val="ListParagraph"/>
        <w:numPr>
          <w:ilvl w:val="5"/>
          <w:numId w:val="1"/>
        </w:numPr>
      </w:pPr>
      <w:r>
        <w:t>D appealed; court of appeals wouldn’t hear case because amt. in question did not exceed $3000</w:t>
      </w:r>
    </w:p>
    <w:p w:rsidR="005F5145" w:rsidRDefault="005F5145" w:rsidP="005F5145">
      <w:pPr>
        <w:pStyle w:val="ListParagraph"/>
        <w:numPr>
          <w:ilvl w:val="6"/>
          <w:numId w:val="1"/>
        </w:numPr>
      </w:pPr>
      <w:r>
        <w:t xml:space="preserve">SCOTUS reversed </w:t>
      </w:r>
    </w:p>
    <w:p w:rsidR="005F5145" w:rsidRDefault="005F5145" w:rsidP="005F5145">
      <w:pPr>
        <w:pStyle w:val="ListParagraph"/>
        <w:numPr>
          <w:ilvl w:val="3"/>
          <w:numId w:val="1"/>
        </w:numPr>
      </w:pPr>
      <w:r>
        <w:t>St. Paul Mercury standard</w:t>
      </w:r>
    </w:p>
    <w:p w:rsidR="005F5145" w:rsidRDefault="005F5145" w:rsidP="005F5145">
      <w:pPr>
        <w:pStyle w:val="ListParagraph"/>
        <w:numPr>
          <w:ilvl w:val="4"/>
          <w:numId w:val="1"/>
        </w:numPr>
      </w:pPr>
      <w:r w:rsidRPr="00880AA2">
        <w:t xml:space="preserve">“It must appear to a legal certainty that the claim is really for less than the jurisdictional amount to justify dismissal.” </w:t>
      </w:r>
    </w:p>
    <w:p w:rsidR="005F5145" w:rsidRDefault="005F5145" w:rsidP="005F5145">
      <w:pPr>
        <w:pStyle w:val="ListParagraph"/>
        <w:numPr>
          <w:ilvl w:val="4"/>
          <w:numId w:val="1"/>
        </w:numPr>
      </w:pPr>
      <w:r>
        <w:t xml:space="preserve">In other words, if it is legally possible for </w:t>
      </w:r>
      <w:r w:rsidR="00422774">
        <w:t>P</w:t>
      </w:r>
      <w:r>
        <w:t xml:space="preserve"> to win amt in controversy, </w:t>
      </w:r>
      <w:r w:rsidR="00422774">
        <w:t>P is</w:t>
      </w:r>
      <w:r>
        <w:t xml:space="preserve"> in</w:t>
      </w:r>
    </w:p>
    <w:p w:rsidR="005F5145" w:rsidRDefault="005F5145" w:rsidP="005F5145">
      <w:pPr>
        <w:pStyle w:val="ListParagraph"/>
        <w:numPr>
          <w:ilvl w:val="3"/>
          <w:numId w:val="1"/>
        </w:numPr>
      </w:pPr>
      <w:r>
        <w:t>Generous to P</w:t>
      </w:r>
    </w:p>
    <w:p w:rsidR="005F5145" w:rsidRDefault="005F5145" w:rsidP="005F5145">
      <w:pPr>
        <w:pStyle w:val="ListParagraph"/>
        <w:numPr>
          <w:ilvl w:val="3"/>
          <w:numId w:val="1"/>
        </w:numPr>
      </w:pPr>
      <w:r>
        <w:t>What to do about injunctive relief? (not asking for damages)</w:t>
      </w:r>
    </w:p>
    <w:p w:rsidR="005F5145" w:rsidRDefault="005F5145" w:rsidP="005F5145">
      <w:pPr>
        <w:pStyle w:val="ListParagraph"/>
        <w:numPr>
          <w:ilvl w:val="4"/>
          <w:numId w:val="1"/>
        </w:numPr>
      </w:pPr>
      <w:r>
        <w:lastRenderedPageBreak/>
        <w:t xml:space="preserve">How much is it worth to you that this relief is granted? </w:t>
      </w:r>
    </w:p>
    <w:p w:rsidR="005F5145" w:rsidRDefault="005F5145" w:rsidP="005F5145">
      <w:pPr>
        <w:pStyle w:val="ListParagraph"/>
        <w:numPr>
          <w:ilvl w:val="3"/>
          <w:numId w:val="1"/>
        </w:numPr>
      </w:pPr>
      <w:r>
        <w:t xml:space="preserve">Easy to argue that </w:t>
      </w:r>
      <w:r w:rsidR="00422774">
        <w:t xml:space="preserve">St. Paul Mercury </w:t>
      </w:r>
      <w:r>
        <w:t>standard is satisfied when P is asking for</w:t>
      </w:r>
      <w:r>
        <w:t xml:space="preserve"> punitive damages, pain and suffering, etc. </w:t>
      </w:r>
    </w:p>
    <w:p w:rsidR="005F5145" w:rsidRDefault="005F5145" w:rsidP="005F5145">
      <w:pPr>
        <w:pStyle w:val="ListParagraph"/>
        <w:ind w:left="2880"/>
      </w:pPr>
    </w:p>
    <w:p w:rsidR="005F5145" w:rsidRDefault="005F5145" w:rsidP="005F5145">
      <w:pPr>
        <w:pStyle w:val="ListParagraph"/>
        <w:ind w:left="2880"/>
      </w:pPr>
    </w:p>
    <w:p w:rsidR="00880AA2" w:rsidRDefault="00880AA2" w:rsidP="00880AA2">
      <w:pPr>
        <w:pStyle w:val="ListParagraph"/>
        <w:numPr>
          <w:ilvl w:val="1"/>
          <w:numId w:val="1"/>
        </w:numPr>
      </w:pPr>
      <w:r>
        <w:t>How to you determine amount in controversy when the defendant is removing</w:t>
      </w:r>
      <w:r w:rsidR="005F5145">
        <w:t>?</w:t>
      </w:r>
    </w:p>
    <w:p w:rsidR="006E43EF" w:rsidRDefault="006E43EF" w:rsidP="00422774">
      <w:pPr>
        <w:pStyle w:val="ListParagraph"/>
        <w:numPr>
          <w:ilvl w:val="2"/>
          <w:numId w:val="1"/>
        </w:numPr>
      </w:pPr>
      <w:r>
        <w:t>Although P asks for $75K or less, the amount in controversy can be +$75K</w:t>
      </w:r>
    </w:p>
    <w:p w:rsidR="00422774" w:rsidRDefault="00422774" w:rsidP="00422774">
      <w:pPr>
        <w:pStyle w:val="ListParagraph"/>
        <w:numPr>
          <w:ilvl w:val="3"/>
          <w:numId w:val="1"/>
        </w:numPr>
      </w:pPr>
      <w:r>
        <w:t>Usually in s</w:t>
      </w:r>
      <w:r w:rsidR="004F6B20">
        <w:t>tate court you can get more tha</w:t>
      </w:r>
      <w:r>
        <w:t>n you ask for</w:t>
      </w:r>
    </w:p>
    <w:p w:rsidR="007C66A4" w:rsidRDefault="00422774" w:rsidP="006E43EF">
      <w:pPr>
        <w:pStyle w:val="ListParagraph"/>
        <w:numPr>
          <w:ilvl w:val="3"/>
          <w:numId w:val="1"/>
        </w:numPr>
      </w:pPr>
      <w:r>
        <w:t>Unless</w:t>
      </w:r>
      <w:r w:rsidR="006E43EF">
        <w:t xml:space="preserve"> P</w:t>
      </w:r>
      <w:r w:rsidR="007C66A4">
        <w:t>laintiff waive</w:t>
      </w:r>
      <w:r>
        <w:t>s</w:t>
      </w:r>
      <w:r w:rsidR="007C66A4">
        <w:t xml:space="preserve"> their rights and refuse to take any more money than $75k </w:t>
      </w:r>
      <w:r w:rsidR="006E43EF">
        <w:t xml:space="preserve">– that </w:t>
      </w:r>
      <w:r w:rsidR="00F81FCA">
        <w:t>wo</w:t>
      </w:r>
      <w:r w:rsidR="006E43EF">
        <w:t>uld assure that amt in controversy is not satisfied</w:t>
      </w:r>
    </w:p>
    <w:p w:rsidR="006E43EF" w:rsidRDefault="00F81FCA" w:rsidP="006E43EF">
      <w:pPr>
        <w:pStyle w:val="ListParagraph"/>
        <w:numPr>
          <w:ilvl w:val="2"/>
          <w:numId w:val="1"/>
        </w:numPr>
      </w:pPr>
      <w:r>
        <w:t>Standard for defendant removing used to be subject to disagreement</w:t>
      </w:r>
    </w:p>
    <w:p w:rsidR="00F81FCA" w:rsidRDefault="00F81FCA" w:rsidP="00F81FCA">
      <w:pPr>
        <w:pStyle w:val="ListParagraph"/>
        <w:numPr>
          <w:ilvl w:val="3"/>
          <w:numId w:val="1"/>
        </w:numPr>
      </w:pPr>
      <w:r>
        <w:t>Now answered by Clarification Act of 2011</w:t>
      </w:r>
    </w:p>
    <w:p w:rsidR="00422774" w:rsidRDefault="00422774" w:rsidP="00F81FCA">
      <w:pPr>
        <w:pStyle w:val="ListParagraph"/>
        <w:numPr>
          <w:ilvl w:val="3"/>
          <w:numId w:val="1"/>
        </w:numPr>
      </w:pPr>
      <w:r>
        <w:t>Preponderance of the evidence that amount in controversy is met</w:t>
      </w:r>
    </w:p>
    <w:p w:rsidR="00F81FCA" w:rsidRDefault="00422774" w:rsidP="00422774">
      <w:pPr>
        <w:pStyle w:val="ListParagraph"/>
        <w:numPr>
          <w:ilvl w:val="3"/>
          <w:numId w:val="1"/>
        </w:numPr>
      </w:pPr>
      <w:r>
        <w:t xml:space="preserve">See </w:t>
      </w:r>
      <w:r w:rsidR="00F81FCA" w:rsidRPr="00F81FCA">
        <w:t xml:space="preserve">1446(c)(2) </w:t>
      </w:r>
    </w:p>
    <w:p w:rsidR="00F81FCA" w:rsidRDefault="00F81FCA" w:rsidP="00422774"/>
    <w:p w:rsidR="00524571" w:rsidRDefault="00524571" w:rsidP="00524571">
      <w:pPr>
        <w:pStyle w:val="ListParagraph"/>
        <w:numPr>
          <w:ilvl w:val="0"/>
          <w:numId w:val="1"/>
        </w:numPr>
      </w:pPr>
      <w:r>
        <w:t>Aggregation</w:t>
      </w:r>
      <w:r w:rsidR="00CD10BE">
        <w:t xml:space="preserve"> to reach amount in controversy for diversity actions</w:t>
      </w:r>
    </w:p>
    <w:p w:rsidR="00CD10BE" w:rsidRDefault="00524571" w:rsidP="00524571">
      <w:pPr>
        <w:pStyle w:val="ListParagraph"/>
        <w:numPr>
          <w:ilvl w:val="1"/>
          <w:numId w:val="1"/>
        </w:numPr>
      </w:pPr>
      <w:r>
        <w:t xml:space="preserve">An individual P may </w:t>
      </w:r>
      <w:r w:rsidR="00CD10BE">
        <w:t>aggregate</w:t>
      </w:r>
      <w:r>
        <w:t xml:space="preserve"> actions against</w:t>
      </w:r>
      <w:r w:rsidR="00CD10BE">
        <w:t xml:space="preserve"> an individual D to get above jurisdictional minimum</w:t>
      </w:r>
    </w:p>
    <w:p w:rsidR="00524571" w:rsidRDefault="00524571" w:rsidP="00CD10BE">
      <w:pPr>
        <w:pStyle w:val="ListParagraph"/>
        <w:numPr>
          <w:ilvl w:val="1"/>
          <w:numId w:val="1"/>
        </w:numPr>
      </w:pPr>
      <w:r>
        <w:t xml:space="preserve">several P’s </w:t>
      </w:r>
      <w:r w:rsidRPr="00CD10BE">
        <w:rPr>
          <w:i/>
        </w:rPr>
        <w:t>cannot</w:t>
      </w:r>
      <w:r>
        <w:t xml:space="preserve"> </w:t>
      </w:r>
      <w:r w:rsidR="00CD10BE">
        <w:t>aggregate</w:t>
      </w:r>
      <w:r>
        <w:t xml:space="preserve"> their </w:t>
      </w:r>
      <w:r w:rsidR="00CD10BE">
        <w:t>actions</w:t>
      </w:r>
      <w:r>
        <w:t xml:space="preserve"> </w:t>
      </w:r>
      <w:r w:rsidR="00CD10BE">
        <w:t>against an individual D to reach jurisdictional minimum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>i.e. P(1) and P(2) sue D for $40K each. They cannot sue in fed court together</w:t>
      </w:r>
      <w:r w:rsidR="00CD10BE">
        <w:t xml:space="preserve"> under diversity</w:t>
      </w:r>
    </w:p>
    <w:p w:rsidR="00CD10BE" w:rsidRDefault="00CD10BE" w:rsidP="00CD10BE">
      <w:pPr>
        <w:pStyle w:val="ListParagraph"/>
        <w:numPr>
          <w:ilvl w:val="1"/>
          <w:numId w:val="1"/>
        </w:numPr>
      </w:pPr>
      <w:r>
        <w:t>a P</w:t>
      </w:r>
      <w:r>
        <w:t xml:space="preserve"> </w:t>
      </w:r>
      <w:r w:rsidRPr="00CD10BE">
        <w:rPr>
          <w:i/>
        </w:rPr>
        <w:t>cannot</w:t>
      </w:r>
      <w:r>
        <w:t xml:space="preserve"> aggregate </w:t>
      </w:r>
      <w:r>
        <w:t>his</w:t>
      </w:r>
      <w:r>
        <w:t xml:space="preserve"> actions against </w:t>
      </w:r>
      <w:r>
        <w:t xml:space="preserve">several </w:t>
      </w:r>
      <w:r>
        <w:t>D</w:t>
      </w:r>
      <w:r>
        <w:t>s</w:t>
      </w:r>
      <w:r>
        <w:t xml:space="preserve"> to reach </w:t>
      </w:r>
      <w:r>
        <w:t>jurisdictional minimum</w:t>
      </w:r>
    </w:p>
    <w:p w:rsidR="00CD10BE" w:rsidRDefault="00CD10BE" w:rsidP="00CD10BE">
      <w:pPr>
        <w:pStyle w:val="ListParagraph"/>
        <w:numPr>
          <w:ilvl w:val="1"/>
          <w:numId w:val="1"/>
        </w:numPr>
      </w:pPr>
      <w:r>
        <w:t xml:space="preserve">several P’s </w:t>
      </w:r>
      <w:r w:rsidRPr="00CD10BE">
        <w:rPr>
          <w:i/>
        </w:rPr>
        <w:t>cannot</w:t>
      </w:r>
      <w:r>
        <w:t xml:space="preserve"> aggregate their actions against </w:t>
      </w:r>
      <w:r>
        <w:t>several</w:t>
      </w:r>
      <w:r>
        <w:t xml:space="preserve"> D</w:t>
      </w:r>
      <w:r>
        <w:t>s to reach jurisdictional minimum</w:t>
      </w:r>
    </w:p>
    <w:p w:rsidR="00524571" w:rsidRDefault="00524571" w:rsidP="00524571">
      <w:pPr>
        <w:pStyle w:val="ListParagraph"/>
        <w:numPr>
          <w:ilvl w:val="1"/>
          <w:numId w:val="1"/>
        </w:numPr>
      </w:pPr>
      <w:r>
        <w:t>The only time aggregati</w:t>
      </w:r>
      <w:r w:rsidR="00CD10BE">
        <w:t xml:space="preserve">on works is when individual P is aggregating actions against an individual D </w:t>
      </w:r>
    </w:p>
    <w:p w:rsidR="00524571" w:rsidRDefault="00674AD1" w:rsidP="00CD10BE">
      <w:pPr>
        <w:pStyle w:val="ListParagraph"/>
        <w:numPr>
          <w:ilvl w:val="1"/>
          <w:numId w:val="1"/>
        </w:numPr>
      </w:pPr>
      <w:r>
        <w:t>Exception</w:t>
      </w:r>
      <w:r w:rsidR="00CD10BE">
        <w:t xml:space="preserve"> to rule that </w:t>
      </w:r>
      <w:r w:rsidR="00CD10BE">
        <w:t xml:space="preserve">several P’s </w:t>
      </w:r>
      <w:r w:rsidR="00CD10BE" w:rsidRPr="00674AD1">
        <w:t>cannot</w:t>
      </w:r>
      <w:r w:rsidR="00CD10BE">
        <w:t xml:space="preserve"> aggregate their actions against an individual D together to reach jurisdictional minimum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>Two children bring action against executor of an estate that they are entitled to; allege that D has absconded with $80K. $40K should go to P(1) and $40K to P(2)</w:t>
      </w:r>
    </w:p>
    <w:p w:rsidR="00524571" w:rsidRDefault="00524571" w:rsidP="00524571">
      <w:pPr>
        <w:pStyle w:val="ListParagraph"/>
        <w:numPr>
          <w:ilvl w:val="3"/>
          <w:numId w:val="1"/>
        </w:numPr>
      </w:pPr>
      <w:r>
        <w:t>This can be aggregated</w:t>
      </w:r>
      <w:r>
        <w:rPr>
          <w:i/>
        </w:rPr>
        <w:t xml:space="preserve"> </w:t>
      </w:r>
    </w:p>
    <w:p w:rsidR="00524571" w:rsidRDefault="00CD10BE" w:rsidP="00524571">
      <w:pPr>
        <w:pStyle w:val="ListParagraph"/>
        <w:numPr>
          <w:ilvl w:val="3"/>
          <w:numId w:val="1"/>
        </w:numPr>
      </w:pPr>
      <w:r>
        <w:t>Why? Common and undivided right –</w:t>
      </w:r>
      <w:r w:rsidR="008A1C7C">
        <w:t xml:space="preserve"> P1 get</w:t>
      </w:r>
      <w:r w:rsidR="00674AD1">
        <w:t>s</w:t>
      </w:r>
      <w:r w:rsidR="008A1C7C">
        <w:t xml:space="preserve"> relief only if P2 does as well</w:t>
      </w:r>
      <w:r w:rsidR="00674AD1">
        <w:t xml:space="preserve"> – that is not usually true</w:t>
      </w:r>
      <w:bookmarkStart w:id="0" w:name="_GoBack"/>
      <w:bookmarkEnd w:id="0"/>
    </w:p>
    <w:p w:rsidR="008A1C7C" w:rsidRDefault="008A1C7C" w:rsidP="008A1C7C">
      <w:pPr>
        <w:pStyle w:val="ListParagraph"/>
        <w:ind w:left="1440"/>
      </w:pPr>
    </w:p>
    <w:p w:rsidR="00524571" w:rsidRDefault="00524571" w:rsidP="008A1C7C">
      <w:pPr>
        <w:pStyle w:val="ListParagraph"/>
        <w:numPr>
          <w:ilvl w:val="0"/>
          <w:numId w:val="1"/>
        </w:numPr>
      </w:pPr>
      <w:r>
        <w:t>§ 1441 (f) fed courts not precluded from hearing cases originally brought in state court where the court lacked jurisdiction</w:t>
      </w:r>
    </w:p>
    <w:p w:rsidR="00524571" w:rsidRDefault="00524571" w:rsidP="00524571">
      <w:pPr>
        <w:pStyle w:val="ListParagraph"/>
        <w:numPr>
          <w:ilvl w:val="2"/>
          <w:numId w:val="1"/>
        </w:numPr>
      </w:pPr>
      <w:r>
        <w:t>(Before, fed courts couldn’t hear removed cases that the fed court had exclusive jurisdiction over)</w:t>
      </w:r>
    </w:p>
    <w:p w:rsidR="00524571" w:rsidRDefault="00524571" w:rsidP="00524571"/>
    <w:p w:rsidR="008B1BCA" w:rsidRDefault="008B1BCA"/>
    <w:sectPr w:rsidR="008B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7EB5"/>
    <w:multiLevelType w:val="hybridMultilevel"/>
    <w:tmpl w:val="3F142F5C"/>
    <w:lvl w:ilvl="0" w:tplc="6F7664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1"/>
    <w:rsid w:val="000277DF"/>
    <w:rsid w:val="000855FB"/>
    <w:rsid w:val="001D2CA6"/>
    <w:rsid w:val="00422774"/>
    <w:rsid w:val="004F6B20"/>
    <w:rsid w:val="00524571"/>
    <w:rsid w:val="00597E48"/>
    <w:rsid w:val="005F5145"/>
    <w:rsid w:val="00674AD1"/>
    <w:rsid w:val="006E43EF"/>
    <w:rsid w:val="007C66A4"/>
    <w:rsid w:val="00880AA2"/>
    <w:rsid w:val="008A1C7C"/>
    <w:rsid w:val="008B1BCA"/>
    <w:rsid w:val="009E75F0"/>
    <w:rsid w:val="009E792A"/>
    <w:rsid w:val="00B96B13"/>
    <w:rsid w:val="00CD10BE"/>
    <w:rsid w:val="00D606E9"/>
    <w:rsid w:val="00D86BEA"/>
    <w:rsid w:val="00F53E35"/>
    <w:rsid w:val="00F81FC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4A432-65A0-4D81-A413-2CD81DA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17</cp:revision>
  <cp:lastPrinted>2013-09-20T13:50:00Z</cp:lastPrinted>
  <dcterms:created xsi:type="dcterms:W3CDTF">2013-09-20T12:34:00Z</dcterms:created>
  <dcterms:modified xsi:type="dcterms:W3CDTF">2013-09-20T14:08:00Z</dcterms:modified>
</cp:coreProperties>
</file>